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1C2" w:rsidRDefault="001941C2" w:rsidP="001941C2">
      <w:pPr>
        <w:pStyle w:val="Puesto"/>
      </w:pPr>
      <w:r>
        <w:rPr>
          <w:noProof/>
          <w:lang w:val="es-AR" w:eastAsia="es-AR"/>
        </w:rPr>
        <w:drawing>
          <wp:anchor distT="0" distB="0" distL="114300" distR="114300" simplePos="0" relativeHeight="251662336" behindDoc="0" locked="0" layoutInCell="1" allowOverlap="1" wp14:anchorId="6E5E60A4" wp14:editId="35AE52BD">
            <wp:simplePos x="0" y="0"/>
            <wp:positionH relativeFrom="column">
              <wp:posOffset>723265</wp:posOffset>
            </wp:positionH>
            <wp:positionV relativeFrom="paragraph">
              <wp:posOffset>675005</wp:posOffset>
            </wp:positionV>
            <wp:extent cx="3737610" cy="1127125"/>
            <wp:effectExtent l="76200" t="76200" r="129540" b="130175"/>
            <wp:wrapTopAndBottom/>
            <wp:docPr id="1" name="image2.jpeg" descr="C:\Users\milag_000\AppData\Local\Microsoft\Windows\INetCache\Content.Word\logou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 descr="C:\Users\milag_000\AppData\Local\Microsoft\Windows\INetCache\Content.Word\logoub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7610" cy="11271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41C2" w:rsidRDefault="001941C2" w:rsidP="001941C2">
      <w:pPr>
        <w:pStyle w:val="Puesto"/>
        <w:tabs>
          <w:tab w:val="left" w:pos="6520"/>
        </w:tabs>
      </w:pPr>
      <w:r>
        <w:tab/>
      </w:r>
    </w:p>
    <w:p w:rsidR="001941C2" w:rsidRPr="00E93F31" w:rsidRDefault="001941C2" w:rsidP="001941C2"/>
    <w:p w:rsidR="001941C2" w:rsidRPr="00E93F31" w:rsidRDefault="001941C2" w:rsidP="001941C2"/>
    <w:p w:rsidR="001941C2" w:rsidRPr="00691B1E" w:rsidRDefault="001941C2" w:rsidP="001941C2">
      <w:pPr>
        <w:pStyle w:val="Puesto"/>
        <w:jc w:val="center"/>
        <w:rPr>
          <w:rFonts w:ascii="Times New Roman" w:hAnsi="Times New Roman" w:cs="Times New Roman"/>
          <w:sz w:val="52"/>
        </w:rPr>
      </w:pPr>
      <w:r w:rsidRPr="00691B1E">
        <w:rPr>
          <w:rFonts w:ascii="Times New Roman" w:hAnsi="Times New Roman" w:cs="Times New Roman"/>
          <w:sz w:val="52"/>
        </w:rPr>
        <w:t>MÁSTER EN COMERCIO Y FINANZAS INTERNACIONALES</w:t>
      </w:r>
    </w:p>
    <w:p w:rsidR="001941C2" w:rsidRPr="00691B1E" w:rsidRDefault="001941C2" w:rsidP="001941C2">
      <w:pPr>
        <w:pStyle w:val="Puesto"/>
        <w:jc w:val="center"/>
        <w:rPr>
          <w:rFonts w:ascii="Times New Roman" w:hAnsi="Times New Roman" w:cs="Times New Roman"/>
          <w:sz w:val="52"/>
        </w:rPr>
      </w:pPr>
    </w:p>
    <w:p w:rsidR="001941C2" w:rsidRPr="00691B1E" w:rsidRDefault="001941C2" w:rsidP="001941C2">
      <w:pPr>
        <w:pStyle w:val="Puesto"/>
        <w:jc w:val="center"/>
        <w:rPr>
          <w:rFonts w:ascii="Times New Roman" w:hAnsi="Times New Roman" w:cs="Times New Roman"/>
          <w:sz w:val="52"/>
        </w:rPr>
      </w:pPr>
    </w:p>
    <w:p w:rsidR="001941C2" w:rsidRPr="00691B1E" w:rsidRDefault="001941C2" w:rsidP="001941C2">
      <w:pPr>
        <w:pStyle w:val="Puesto"/>
        <w:jc w:val="center"/>
        <w:rPr>
          <w:rFonts w:ascii="Times New Roman" w:hAnsi="Times New Roman" w:cs="Times New Roman"/>
          <w:sz w:val="48"/>
          <w:szCs w:val="52"/>
          <w:u w:val="single"/>
        </w:rPr>
      </w:pPr>
      <w:r w:rsidRPr="00691B1E">
        <w:rPr>
          <w:rFonts w:ascii="Times New Roman" w:hAnsi="Times New Roman" w:cs="Times New Roman"/>
          <w:sz w:val="48"/>
          <w:szCs w:val="52"/>
          <w:u w:val="single"/>
        </w:rPr>
        <w:t>PROYECTO DE TESINA</w:t>
      </w:r>
    </w:p>
    <w:p w:rsidR="001F1941" w:rsidRPr="001F1941" w:rsidRDefault="001F1941" w:rsidP="001F1941">
      <w:pPr>
        <w:pStyle w:val="Puesto"/>
        <w:jc w:val="center"/>
        <w:rPr>
          <w:rFonts w:ascii="Times New Roman" w:hAnsi="Times New Roman" w:cs="Times New Roman"/>
          <w:sz w:val="48"/>
          <w:szCs w:val="52"/>
        </w:rPr>
      </w:pPr>
      <w:r w:rsidRPr="001F1941">
        <w:rPr>
          <w:rFonts w:ascii="Times New Roman" w:hAnsi="Times New Roman" w:cs="Times New Roman"/>
          <w:sz w:val="48"/>
          <w:szCs w:val="52"/>
        </w:rPr>
        <w:t>“Análisis del impacto de la presencia de la República Popular China en los puertos marítimos internacionales”</w:t>
      </w:r>
    </w:p>
    <w:p w:rsidR="001941C2" w:rsidRDefault="001941C2" w:rsidP="001941C2">
      <w:pPr>
        <w:pStyle w:val="Puesto"/>
        <w:jc w:val="center"/>
        <w:rPr>
          <w:color w:val="000000" w:themeColor="text1"/>
        </w:rPr>
      </w:pPr>
    </w:p>
    <w:p w:rsidR="001941C2" w:rsidRDefault="001941C2" w:rsidP="001941C2"/>
    <w:p w:rsidR="001941C2" w:rsidRDefault="001941C2" w:rsidP="001941C2"/>
    <w:p w:rsidR="001941C2" w:rsidRDefault="001941C2" w:rsidP="001941C2"/>
    <w:p w:rsidR="001941C2" w:rsidRDefault="001941C2" w:rsidP="001941C2"/>
    <w:p w:rsidR="001941C2" w:rsidRDefault="001941C2" w:rsidP="001941C2">
      <w:pPr>
        <w:pStyle w:val="Ttulo1"/>
        <w:rPr>
          <w:rFonts w:ascii="Times New Roman" w:hAnsi="Times New Roman" w:cs="Times New Roman"/>
          <w:color w:val="000000" w:themeColor="text1"/>
        </w:rPr>
      </w:pPr>
      <w:r w:rsidRPr="00D91457">
        <w:rPr>
          <w:rFonts w:ascii="Times New Roman" w:hAnsi="Times New Roman" w:cs="Times New Roman"/>
          <w:color w:val="000000" w:themeColor="text1"/>
        </w:rPr>
        <w:t xml:space="preserve">AUTOR: </w:t>
      </w:r>
      <w:proofErr w:type="spellStart"/>
      <w:r w:rsidRPr="00D91457">
        <w:rPr>
          <w:rFonts w:ascii="Times New Roman" w:hAnsi="Times New Roman" w:cs="Times New Roman"/>
          <w:color w:val="000000" w:themeColor="text1"/>
        </w:rPr>
        <w:t>Angarano</w:t>
      </w:r>
      <w:proofErr w:type="spellEnd"/>
      <w:r w:rsidRPr="00D91457">
        <w:rPr>
          <w:rFonts w:ascii="Times New Roman" w:hAnsi="Times New Roman" w:cs="Times New Roman"/>
          <w:color w:val="000000" w:themeColor="text1"/>
        </w:rPr>
        <w:t>, Mauricio Francisco</w:t>
      </w:r>
    </w:p>
    <w:p w:rsidR="001941C2" w:rsidRPr="00691B1E" w:rsidRDefault="001941C2" w:rsidP="001941C2">
      <w:pPr>
        <w:pStyle w:val="Ttulo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Año: 2022-2023</w:t>
      </w:r>
    </w:p>
    <w:p w:rsidR="00C7728E" w:rsidRDefault="00C7728E" w:rsidP="009D24B4">
      <w:pPr>
        <w:rPr>
          <w:b/>
          <w:sz w:val="24"/>
        </w:rPr>
      </w:pPr>
    </w:p>
    <w:p w:rsidR="00C7728E" w:rsidRDefault="00C7728E" w:rsidP="009D24B4">
      <w:pPr>
        <w:rPr>
          <w:b/>
          <w:sz w:val="24"/>
        </w:rPr>
      </w:pPr>
    </w:p>
    <w:p w:rsidR="00B90A08" w:rsidRDefault="00B90A08" w:rsidP="00B90A08">
      <w:pPr>
        <w:rPr>
          <w:rFonts w:ascii="Times New Roman" w:hAnsi="Times New Roman" w:cs="Times New Roman"/>
          <w:b/>
          <w:sz w:val="24"/>
          <w:u w:val="single"/>
        </w:rPr>
      </w:pPr>
    </w:p>
    <w:p w:rsidR="00B90A08" w:rsidRPr="00B90A08" w:rsidRDefault="00B90A08" w:rsidP="00B90A08">
      <w:pPr>
        <w:rPr>
          <w:rFonts w:ascii="Times New Roman" w:hAnsi="Times New Roman" w:cs="Times New Roman"/>
          <w:b/>
          <w:sz w:val="32"/>
          <w:u w:val="single"/>
        </w:rPr>
      </w:pPr>
    </w:p>
    <w:p w:rsidR="00B90A08" w:rsidRDefault="00EC6F41" w:rsidP="00EC6F41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INDICE</w:t>
      </w:r>
    </w:p>
    <w:p w:rsidR="00EC6F41" w:rsidRDefault="00EC6F41" w:rsidP="00EC6F41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:rsidR="00377BCD" w:rsidRPr="00B90A08" w:rsidRDefault="00377BCD" w:rsidP="00EC6F41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:rsidR="00B90A08" w:rsidRPr="00377BCD" w:rsidRDefault="00B90A08" w:rsidP="00377BC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377BCD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Título del trabajo</w:t>
      </w:r>
    </w:p>
    <w:p w:rsidR="00B90A08" w:rsidRPr="00377BCD" w:rsidRDefault="00B90A08" w:rsidP="00377BC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377BCD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Introducción</w:t>
      </w:r>
    </w:p>
    <w:p w:rsidR="00B90A08" w:rsidRPr="00377BCD" w:rsidRDefault="00B90A08" w:rsidP="00377BC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377BCD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Objetivos del análisis e hipótesis del trabajo</w:t>
      </w:r>
    </w:p>
    <w:p w:rsidR="00B90A08" w:rsidRPr="00377BCD" w:rsidRDefault="00B90A08" w:rsidP="00377BC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377BCD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Metodología</w:t>
      </w:r>
    </w:p>
    <w:p w:rsidR="00B90A08" w:rsidRPr="00377BCD" w:rsidRDefault="00B90A08" w:rsidP="00377BC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377BCD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Índice por capítulos y temas del trabajo</w:t>
      </w:r>
    </w:p>
    <w:p w:rsidR="00B90A08" w:rsidRPr="00377BCD" w:rsidRDefault="00B90A08" w:rsidP="00377BC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377BCD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Bibliografía</w:t>
      </w:r>
    </w:p>
    <w:p w:rsidR="00B90A08" w:rsidRPr="00377BCD" w:rsidRDefault="00B90A08" w:rsidP="00377BCD">
      <w:pPr>
        <w:pStyle w:val="Prrafodelista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377BCD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Cronograma de las tareas a realizar</w:t>
      </w:r>
    </w:p>
    <w:p w:rsidR="00EE4BE9" w:rsidRDefault="00EE4BE9" w:rsidP="001941C2">
      <w:pPr>
        <w:rPr>
          <w:rFonts w:ascii="Arial" w:hAnsi="Arial" w:cs="Arial"/>
          <w:color w:val="454545"/>
          <w:sz w:val="21"/>
          <w:szCs w:val="21"/>
          <w:shd w:val="clear" w:color="auto" w:fill="FFFFFF"/>
        </w:rPr>
      </w:pPr>
    </w:p>
    <w:p w:rsidR="00A628BC" w:rsidRDefault="00A628BC" w:rsidP="001941C2">
      <w:pPr>
        <w:rPr>
          <w:rFonts w:ascii="Arial" w:hAnsi="Arial" w:cs="Arial"/>
          <w:color w:val="454545"/>
          <w:sz w:val="21"/>
          <w:szCs w:val="21"/>
          <w:shd w:val="clear" w:color="auto" w:fill="FFFFFF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  <w:bookmarkStart w:id="0" w:name="Resumen"/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Default="00B90A08" w:rsidP="00A628BC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</w:p>
    <w:p w:rsidR="00B90A08" w:rsidRPr="00B90A08" w:rsidRDefault="00B90A08" w:rsidP="007C5EAE">
      <w:pPr>
        <w:pStyle w:val="Prrafodelista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b/>
          <w:sz w:val="24"/>
          <w:u w:val="single"/>
        </w:rPr>
      </w:pPr>
      <w:r w:rsidRPr="00B90A08">
        <w:rPr>
          <w:rFonts w:ascii="Times New Roman" w:hAnsi="Times New Roman" w:cs="Times New Roman"/>
          <w:b/>
          <w:sz w:val="24"/>
          <w:u w:val="single"/>
        </w:rPr>
        <w:t>Título del trabajo</w:t>
      </w:r>
    </w:p>
    <w:p w:rsidR="00B90A08" w:rsidRPr="00505BC7" w:rsidRDefault="00EC6F41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="00640343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“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Análisis del</w:t>
      </w:r>
      <w:r w:rsidR="00640343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impacto de la presencia </w:t>
      </w:r>
      <w:r w:rsidR="00640343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de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la </w:t>
      </w:r>
      <w:r w:rsidR="008F3064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República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Popular</w:t>
      </w:r>
      <w:r w:rsidR="00640343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China en los puertos marítimos internacion</w:t>
      </w:r>
      <w:r w:rsidR="00B97200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al</w:t>
      </w:r>
      <w:r w:rsidR="00640343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es”</w:t>
      </w:r>
    </w:p>
    <w:p w:rsidR="006B6A6C" w:rsidRPr="00505BC7" w:rsidRDefault="006B6A6C" w:rsidP="00505BC7">
      <w:pPr>
        <w:spacing w:line="276" w:lineRule="auto"/>
        <w:rPr>
          <w:rFonts w:ascii="Verdana" w:hAnsi="Verdana"/>
          <w:b/>
          <w:bCs/>
          <w:caps/>
          <w:color w:val="000000"/>
        </w:rPr>
      </w:pPr>
    </w:p>
    <w:p w:rsidR="00340673" w:rsidRPr="00174219" w:rsidRDefault="00B90A08" w:rsidP="007C5EAE">
      <w:pPr>
        <w:pStyle w:val="Prrafodelista"/>
        <w:numPr>
          <w:ilvl w:val="0"/>
          <w:numId w:val="20"/>
        </w:numPr>
        <w:spacing w:line="276" w:lineRule="auto"/>
        <w:rPr>
          <w:rFonts w:ascii="Verdana" w:hAnsi="Verdana"/>
          <w:b/>
          <w:bCs/>
          <w:caps/>
          <w:color w:val="000000"/>
        </w:rPr>
      </w:pPr>
      <w:r w:rsidRPr="00B90A08">
        <w:rPr>
          <w:rFonts w:ascii="Times New Roman" w:hAnsi="Times New Roman" w:cs="Times New Roman"/>
          <w:b/>
          <w:sz w:val="24"/>
          <w:u w:val="single"/>
        </w:rPr>
        <w:t>Introducción</w:t>
      </w:r>
    </w:p>
    <w:p w:rsidR="003313DF" w:rsidRPr="00505BC7" w:rsidRDefault="00340673" w:rsidP="00505BC7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Existen muy pocos países con un crecimiento exponencial tan marcado y que no para de detenerse. China es el más importante de ellos, por puertos marítimos y por sus grandes industrias.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="007703B6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El predominio de China, el gigante asiático, sobre los puertos </w:t>
      </w:r>
      <w:r w:rsidR="00F128B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marítimos internacionales le ha permitido encabezar el listado de los principales puertos de contenedores más activos del mundo</w:t>
      </w:r>
      <w:r w:rsidR="003313DF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por volumen en millones de </w:t>
      </w:r>
      <w:proofErr w:type="spellStart"/>
      <w:r w:rsidR="003313DF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TEUs</w:t>
      </w:r>
      <w:proofErr w:type="spellEnd"/>
      <w:r w:rsidR="00F128B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.</w:t>
      </w:r>
    </w:p>
    <w:p w:rsidR="00174219" w:rsidRPr="00505BC7" w:rsidRDefault="00F128B1" w:rsidP="00505BC7">
      <w:pPr>
        <w:pStyle w:val="Prrafodelista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Dentro de los 10 principales puertos marítimos internacionales, 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se encuentra</w:t>
      </w:r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n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:</w:t>
      </w:r>
    </w:p>
    <w:p w:rsidR="003313DF" w:rsidRPr="00505BC7" w:rsidRDefault="003313DF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1. Puerto de </w:t>
      </w:r>
      <w:proofErr w:type="spellStart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Shanghai</w:t>
      </w:r>
      <w:proofErr w:type="spellEnd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, China</w:t>
      </w:r>
    </w:p>
    <w:p w:rsidR="003313DF" w:rsidRPr="00505BC7" w:rsidRDefault="003313DF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2. Puerto de Singapur, Singapur</w:t>
      </w:r>
    </w:p>
    <w:p w:rsidR="003313DF" w:rsidRPr="00505BC7" w:rsidRDefault="003313DF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3. Puerto de </w:t>
      </w:r>
      <w:proofErr w:type="spellStart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Shenzhen</w:t>
      </w:r>
      <w:proofErr w:type="spellEnd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, China</w:t>
      </w:r>
    </w:p>
    <w:p w:rsidR="003313DF" w:rsidRPr="00505BC7" w:rsidRDefault="003313DF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4. Puerto de Ningbo-</w:t>
      </w:r>
      <w:proofErr w:type="spellStart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Zhoushan</w:t>
      </w:r>
      <w:proofErr w:type="spellEnd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, China</w:t>
      </w:r>
    </w:p>
    <w:p w:rsidR="003313DF" w:rsidRPr="00505BC7" w:rsidRDefault="003313DF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5. Puerto de </w:t>
      </w:r>
      <w:proofErr w:type="spellStart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Guangzhou</w:t>
      </w:r>
      <w:proofErr w:type="spellEnd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, China</w:t>
      </w:r>
    </w:p>
    <w:p w:rsidR="003313DF" w:rsidRPr="00505BC7" w:rsidRDefault="003313DF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6. Puerto de </w:t>
      </w:r>
      <w:proofErr w:type="spellStart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Busan</w:t>
      </w:r>
      <w:proofErr w:type="spellEnd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, Corea del Sur</w:t>
      </w:r>
    </w:p>
    <w:p w:rsidR="003313DF" w:rsidRPr="00505BC7" w:rsidRDefault="003313DF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7. Puerto de Hong Kong, </w:t>
      </w:r>
      <w:r w:rsidR="00340673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China</w:t>
      </w:r>
    </w:p>
    <w:p w:rsidR="003313DF" w:rsidRPr="00505BC7" w:rsidRDefault="003313DF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8. Puerto de Qingdao, China</w:t>
      </w:r>
    </w:p>
    <w:p w:rsidR="003313DF" w:rsidRPr="00505BC7" w:rsidRDefault="003313DF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9. Puerto de Tianjin, China</w:t>
      </w:r>
    </w:p>
    <w:p w:rsidR="003313DF" w:rsidRPr="00505BC7" w:rsidRDefault="003313DF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10. Puerto </w:t>
      </w:r>
      <w:proofErr w:type="spellStart"/>
      <w:r w:rsidR="00B97200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Roterdam</w:t>
      </w:r>
      <w:proofErr w:type="spellEnd"/>
      <w:r w:rsidR="00B97200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, </w:t>
      </w:r>
      <w:r w:rsidR="007C5EAE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Países</w:t>
      </w:r>
      <w:r w:rsidR="00B97200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Bajos</w:t>
      </w:r>
    </w:p>
    <w:p w:rsidR="003313DF" w:rsidRDefault="003313DF" w:rsidP="007C5EAE">
      <w:pPr>
        <w:pStyle w:val="Puesto"/>
        <w:spacing w:line="276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C4697" w:rsidRPr="00505BC7" w:rsidRDefault="000C4697" w:rsidP="00505BC7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En la actualidad, siete de los diez puertos con más volumen comercial del mundo se encuentran en la propia China, mientras que los tres restantes, el de Singapur, el de </w:t>
      </w:r>
      <w:proofErr w:type="spellStart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Busan</w:t>
      </w:r>
      <w:proofErr w:type="spellEnd"/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(Corea del Sur) y el de Róterdam (Países Bajos), también cuentan con presencia del país asiático, que participa en estas infraestructuras a través de diversas inversiones.</w:t>
      </w:r>
    </w:p>
    <w:p w:rsidR="00B97200" w:rsidRPr="00505BC7" w:rsidRDefault="00340673" w:rsidP="00505BC7">
      <w:pPr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lastRenderedPageBreak/>
        <w:t xml:space="preserve">Según datos publicados por la Asociación de Puertos y Muelles de China, los principales 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puertos chinos reportan un crecimiento de flujo de contenedores de manera constante, que solo se detuvo por situaciones de pandemia Covid-19.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El rendimiento de contenedores para el comercio exterior aumentó en un 9,2% respecto al año 2021, midiéndolo en el mismo período.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Según </w:t>
      </w:r>
      <w:r w:rsidR="0017421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expertos</w:t>
      </w: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en el tema, el auge del movimiento de contenedores destinados al comercio exterior, se produjo en medio de la rápida expansión de las exportaciones de China.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Si se traduce todo esto a valores monetarios, hay que destacar que en los primeros siete meses del año 2021, las exportaciones del país aumentaron 24,5% interanual para situarse en 11.660 millones de yuanes (alrededor de 1.800 millones de dólares), de a</w:t>
      </w:r>
      <w:r w:rsidR="001F19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cuerdo con los datos aduaneros. 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B97200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Por su parte, China tiene control sobre 57 de los 100 puertos 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más</w:t>
      </w:r>
      <w:r w:rsidR="00B97200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importantes del mundo en </w:t>
      </w:r>
      <w:r w:rsidR="001F19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="00B97200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cuanto a volumen de contenedores. Como se 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mencionó</w:t>
      </w:r>
      <w:r w:rsidR="00B97200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anteriormente 25 de ellos se encuentran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en su propio territorio, y el resto se distribuyen por América Latina, Europa, África y Asia, a través de operaciones diplomáticas y de inversiones en materia de infraestructura</w:t>
      </w:r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y servicios portuarios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. De esta manera</w:t>
      </w:r>
      <w:r w:rsidR="008B3A96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, la República Popular de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China ha logrado </w:t>
      </w:r>
      <w:r w:rsidR="008B3A96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abarcar al menos 88 terminales con propiedad, inversión o derechos de explotación de empresas chinas en 44 países distintos,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permitiéndole</w:t>
      </w:r>
      <w:r w:rsidR="008B3A96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controlar</w:t>
      </w:r>
      <w:r w:rsidR="000C469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la red de puertos más grande del mundo.</w:t>
      </w:r>
      <w:r w:rsidR="001F19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Muchos de ellos figuran en la lista de los puertos comerciales más importantes a nivel internacional: de los cien más transitados, 32 cuentan con algún tipo de control del gigante asiático, a los que habría que sumar otros 25 que se encuentra dentro de la propia China. Nadie puede competir con esa infraestructura.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57D6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Los puertos de contenedores con inversión china han experimentado un aumento en su </w:t>
      </w:r>
      <w:hyperlink r:id="rId9" w:tgtFrame="_blank" w:history="1">
        <w:r w:rsidR="00557D67" w:rsidRPr="00505BC7">
          <w:rPr>
            <w:rFonts w:ascii="Times New Roman" w:hAnsi="Times New Roman" w:cs="Times New Roman"/>
            <w:color w:val="000000"/>
            <w:spacing w:val="-1"/>
            <w:sz w:val="24"/>
            <w:szCs w:val="24"/>
            <w:shd w:val="clear" w:color="auto" w:fill="FFFFFF"/>
          </w:rPr>
          <w:t>conectividad de transporte marítimo</w:t>
        </w:r>
      </w:hyperlink>
      <w:r w:rsidR="00557D6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 superior a la media. Una ventaja frente a sus competidores que les permite avanzar pasó a paso en la industria portuaria. Ese</w:t>
      </w:r>
      <w:hyperlink r:id="rId10" w:tgtFrame="_blank" w:history="1">
        <w:r w:rsidR="00557D67" w:rsidRPr="00505BC7">
          <w:rPr>
            <w:rFonts w:ascii="Times New Roman" w:hAnsi="Times New Roman" w:cs="Times New Roman"/>
            <w:color w:val="000000"/>
            <w:spacing w:val="-1"/>
            <w:sz w:val="24"/>
            <w:szCs w:val="24"/>
            <w:shd w:val="clear" w:color="auto" w:fill="FFFFFF"/>
          </w:rPr>
          <w:t> aumento de la conectividad</w:t>
        </w:r>
      </w:hyperlink>
      <w:r w:rsidR="00557D67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, se ha dado porque suelen ser inversiones de gran tamaño, o porque las empresas chinas llevan sus propios servicios a los terminales portuarios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.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Con cerca del 90% del comercio que se registra en el mundo en la actualidad </w:t>
      </w:r>
      <w:hyperlink r:id="rId11" w:history="1">
        <w:r w:rsidR="00997E09" w:rsidRPr="00505BC7">
          <w:rPr>
            <w:rFonts w:ascii="Times New Roman" w:hAnsi="Times New Roman" w:cs="Times New Roman"/>
            <w:color w:val="000000"/>
            <w:spacing w:val="-1"/>
            <w:sz w:val="24"/>
            <w:szCs w:val="24"/>
            <w:shd w:val="clear" w:color="auto" w:fill="FFFFFF"/>
          </w:rPr>
          <w:t>realizándose por mar,</w:t>
        </w:r>
      </w:hyperlink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 no es extraño que el gigante asiático sobrepasara en 2009 a Alemania como el mayor exportador del mundo. Solo cuatro años después, en 2013, China se convirtió en </w:t>
      </w:r>
      <w:hyperlink r:id="rId12" w:history="1">
        <w:r w:rsidR="00997E09" w:rsidRPr="00505BC7">
          <w:rPr>
            <w:rFonts w:ascii="Times New Roman" w:hAnsi="Times New Roman" w:cs="Times New Roman"/>
            <w:color w:val="000000"/>
            <w:spacing w:val="-1"/>
            <w:sz w:val="24"/>
            <w:szCs w:val="24"/>
            <w:shd w:val="clear" w:color="auto" w:fill="FFFFFF"/>
          </w:rPr>
          <w:t>el principal comercializador de bienes a nivel global</w:t>
        </w:r>
      </w:hyperlink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, superando a Estados Unidos. </w:t>
      </w:r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Más allá de las infraestructuras portuarias, el control de China sobre los océanos es igual de p</w:t>
      </w:r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o</w:t>
      </w:r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tente en el resto de ramas  relacionadas con el ámbito marítimo. El </w:t>
      </w:r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lastRenderedPageBreak/>
        <w:t>país cuenta con la segunda flota comercial más grande del mundo por capacidad de carga, solo superada por la griega. </w:t>
      </w:r>
      <w:hyperlink r:id="rId13" w:history="1">
        <w:r w:rsidR="00997E09" w:rsidRPr="00505BC7">
          <w:rPr>
            <w:rFonts w:ascii="Times New Roman" w:hAnsi="Times New Roman" w:cs="Times New Roman"/>
            <w:color w:val="000000"/>
            <w:spacing w:val="-1"/>
            <w:sz w:val="24"/>
            <w:szCs w:val="24"/>
            <w:shd w:val="clear" w:color="auto" w:fill="FFFFFF"/>
          </w:rPr>
          <w:t>Su índice de conectividad marítima</w:t>
        </w:r>
      </w:hyperlink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, una medición de la ONU sobre la capacidad de los países para conectar flotas y rutas navieras, es sustancialmente más alto que el de otras potencias marítimas históricas, como España o Reino Unido. </w:t>
      </w:r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1F19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D</w:t>
      </w:r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entro de la cadena productiva y de consumo, que China domina prácticamente de extremo a extremo, también destaca el peso que tiene el país sobre el elemento básico que sustenta el comercio marítimo global: </w:t>
      </w:r>
      <w:hyperlink r:id="rId14" w:history="1">
        <w:r w:rsidR="00997E09" w:rsidRPr="00505BC7">
          <w:rPr>
            <w:rFonts w:ascii="Times New Roman" w:hAnsi="Times New Roman" w:cs="Times New Roman"/>
            <w:color w:val="000000"/>
            <w:spacing w:val="-1"/>
            <w:sz w:val="24"/>
            <w:szCs w:val="24"/>
            <w:shd w:val="clear" w:color="auto" w:fill="FFFFFF"/>
          </w:rPr>
          <w:t>los contenedores de transporte</w:t>
        </w:r>
      </w:hyperlink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. Cerca del 60% de los bienes comercializados en el mundo viajan en estos recipientes metálicos estandarizados.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En 2017, la propia COSCO adquirió, </w:t>
      </w:r>
      <w:hyperlink r:id="rId15" w:history="1">
        <w:r w:rsidR="00997E09" w:rsidRPr="00505BC7">
          <w:rPr>
            <w:rFonts w:ascii="Times New Roman" w:hAnsi="Times New Roman" w:cs="Times New Roman"/>
            <w:color w:val="000000"/>
            <w:spacing w:val="-1"/>
            <w:sz w:val="24"/>
            <w:szCs w:val="24"/>
            <w:shd w:val="clear" w:color="auto" w:fill="FFFFFF"/>
          </w:rPr>
          <w:t>por cerca de 6.300 millones dólares</w:t>
        </w:r>
      </w:hyperlink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, la naviera hongkonesa </w:t>
      </w:r>
      <w:proofErr w:type="spellStart"/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Orient</w:t>
      </w:r>
      <w:proofErr w:type="spellEnd"/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proofErr w:type="spellStart"/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Overseas</w:t>
      </w:r>
      <w:proofErr w:type="spellEnd"/>
      <w:r w:rsidR="00997E09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International (OOIL), convirtiéndose en la tercera mayor empresa del mundo en el mercado del transporte de contenedores.</w:t>
      </w:r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En función a todo lo expuesto anteriormente, la acción de la </w:t>
      </w:r>
      <w:r w:rsidR="008F3064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República</w:t>
      </w:r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Popular de China en conseguir </w:t>
      </w:r>
      <w:r w:rsidR="006B6A6C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mayor presencia tanto en las terminales portuarias fuera del límite de sus fronteras territoriales como de las empresas encargadas del transporte de contenedores, demuestran la iniciativa que el presidente Xi </w:t>
      </w:r>
      <w:proofErr w:type="spellStart"/>
      <w:r w:rsidR="006B6A6C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Yiping</w:t>
      </w:r>
      <w:proofErr w:type="spellEnd"/>
      <w:r w:rsidR="006B6A6C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impulsa </w:t>
      </w:r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sobre la “Nueva Ruta de la Seda” o también llamada “</w:t>
      </w:r>
      <w:proofErr w:type="spellStart"/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One</w:t>
      </w:r>
      <w:proofErr w:type="spellEnd"/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proofErr w:type="spellStart"/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Belt</w:t>
      </w:r>
      <w:proofErr w:type="spellEnd"/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, </w:t>
      </w:r>
      <w:proofErr w:type="spellStart"/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One</w:t>
      </w:r>
      <w:proofErr w:type="spellEnd"/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Road </w:t>
      </w:r>
      <w:proofErr w:type="spellStart"/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Iniciative</w:t>
      </w:r>
      <w:proofErr w:type="spellEnd"/>
      <w:r w:rsidR="00EC6F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”</w:t>
      </w:r>
      <w:r w:rsidR="006B6A6C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.</w:t>
      </w:r>
      <w:r w:rsidR="008B3A96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Relacionado a esto, se pueden </w:t>
      </w:r>
      <w:r w:rsidR="001F19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citar</w:t>
      </w:r>
      <w:r w:rsidR="008B3A96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las siguientes palabras pronunciadas por el Walter Raleigh (político y marino ingles) en 1616, quien dijo “Aquel que domina el mar domina el comercio; aquel que domina el comercio del mundo domina las riquezas del mundo y, en consecuencia, el mundo mismo”. </w:t>
      </w:r>
      <w:r w:rsidR="006B6A6C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ab/>
      </w:r>
      <w:r w:rsidR="006B6A6C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El enfoque de este trabajo de tesis buscara analizar cómo afecta la presencia de </w:t>
      </w:r>
      <w:r w:rsidR="00920A22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los distintos actores de la </w:t>
      </w:r>
      <w:r w:rsidR="006B6A6C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República Popular de China en toda la red de puertos internacionales. Se basara en estudiar el impacto que la presen</w:t>
      </w:r>
      <w:r w:rsidR="00920A22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cia de la República Popular de China tiene sobre países en los cuales realizan distintos tipos de inversiones financieras o misiones diplomáticas</w:t>
      </w:r>
      <w:r w:rsidR="008B3A96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y militares. Es importante determinar el efecto que genera</w:t>
      </w:r>
      <w:r w:rsidR="001F19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n</w:t>
      </w:r>
      <w:r w:rsidR="008B3A96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="001F19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estas</w:t>
      </w:r>
      <w:r w:rsidR="008B3A96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="001F1941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acciones</w:t>
      </w:r>
      <w:r w:rsidR="008B3A96" w:rsidRP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en los distintos países ubicados a lo largo de todo el mapa mundial.</w:t>
      </w:r>
    </w:p>
    <w:p w:rsidR="003313DF" w:rsidRPr="00340673" w:rsidRDefault="003313DF" w:rsidP="00557D67">
      <w:pPr>
        <w:pStyle w:val="Puesto"/>
        <w:ind w:left="360" w:firstLine="34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13DF" w:rsidRDefault="003313DF" w:rsidP="00557D67">
      <w:pPr>
        <w:pStyle w:val="Puesto"/>
        <w:ind w:left="360" w:firstLine="34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05BC7" w:rsidRDefault="00505BC7" w:rsidP="00505BC7"/>
    <w:p w:rsidR="00505BC7" w:rsidRDefault="00505BC7" w:rsidP="00505BC7"/>
    <w:p w:rsidR="00505BC7" w:rsidRDefault="00505BC7" w:rsidP="00505BC7"/>
    <w:p w:rsidR="00505BC7" w:rsidRPr="00505BC7" w:rsidRDefault="00505BC7" w:rsidP="00505BC7"/>
    <w:p w:rsidR="007C5EAE" w:rsidRDefault="007C5EAE" w:rsidP="003313DF"/>
    <w:p w:rsidR="00505BC7" w:rsidRDefault="00505BC7" w:rsidP="003313DF"/>
    <w:p w:rsidR="007C5EAE" w:rsidRPr="007C5EAE" w:rsidRDefault="007C5EAE" w:rsidP="007C5EAE">
      <w:pPr>
        <w:pStyle w:val="Prrafodelista"/>
        <w:numPr>
          <w:ilvl w:val="0"/>
          <w:numId w:val="20"/>
        </w:numPr>
        <w:rPr>
          <w:rFonts w:ascii="Times New Roman" w:hAnsi="Times New Roman" w:cs="Times New Roman"/>
          <w:b/>
          <w:sz w:val="24"/>
          <w:u w:val="single"/>
        </w:rPr>
      </w:pPr>
      <w:r w:rsidRPr="007C5EAE">
        <w:rPr>
          <w:rFonts w:ascii="Times New Roman" w:hAnsi="Times New Roman" w:cs="Times New Roman"/>
          <w:b/>
          <w:sz w:val="24"/>
          <w:u w:val="single"/>
        </w:rPr>
        <w:t>Objetivos del análisis e hipótesis del trabajo</w:t>
      </w:r>
    </w:p>
    <w:p w:rsidR="007C5EAE" w:rsidRDefault="007C5EAE" w:rsidP="003313DF"/>
    <w:p w:rsidR="0055736B" w:rsidRPr="00691B1E" w:rsidRDefault="0055736B" w:rsidP="0055736B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shd w:val="clear" w:color="auto" w:fill="FFFFFF"/>
        </w:rPr>
      </w:pPr>
      <w:r w:rsidRPr="00691B1E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shd w:val="clear" w:color="auto" w:fill="FFFFFF"/>
        </w:rPr>
        <w:t>Objetivo General:</w:t>
      </w:r>
    </w:p>
    <w:p w:rsidR="0055736B" w:rsidRPr="00691B1E" w:rsidRDefault="0055736B" w:rsidP="0055736B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Analizar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los efectos que la República Popular de China tiene sobre los puertos marítimos internacionales a través de inversiones económicas, misiones diplomáticas y militares.</w:t>
      </w:r>
    </w:p>
    <w:p w:rsidR="0055736B" w:rsidRPr="00691B1E" w:rsidRDefault="0055736B" w:rsidP="0055736B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shd w:val="clear" w:color="auto" w:fill="FFFFFF"/>
        </w:rPr>
      </w:pPr>
    </w:p>
    <w:p w:rsidR="0055736B" w:rsidRPr="00691B1E" w:rsidRDefault="00505BC7" w:rsidP="0055736B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shd w:val="clear" w:color="auto" w:fill="FFFFFF"/>
        </w:rPr>
        <w:t>Objetivos Específicos:</w:t>
      </w:r>
    </w:p>
    <w:p w:rsidR="0055736B" w:rsidRDefault="0055736B" w:rsidP="0055736B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 w:rsidRPr="00691B1E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Distinguir los principales eventos que </w:t>
      </w:r>
      <w:r w:rsidR="008A6C8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le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permitieron a la República Popular de China generar 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cierta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presencia en los distintos países.</w:t>
      </w:r>
    </w:p>
    <w:p w:rsidR="0055736B" w:rsidRPr="00691B1E" w:rsidRDefault="0055736B" w:rsidP="0055736B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Evaluar las relaciones comerciales que Republica Popular de China tiene en los distintos países en donde tiene cierta presencia.</w:t>
      </w:r>
    </w:p>
    <w:p w:rsidR="0055736B" w:rsidRDefault="0055736B" w:rsidP="0055736B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Describir las principales implicancias que la “Nueva Ruta de la Seda” posee sobre las inversiones que reciben los países en cuestión.</w:t>
      </w:r>
    </w:p>
    <w:p w:rsidR="0055736B" w:rsidRPr="00691B1E" w:rsidRDefault="0055736B" w:rsidP="0055736B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Analizar la expansión marítima de la República Popular de China en la última década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, en cuanto a los transporte de contenedores como a los servicios portuarios.</w:t>
      </w:r>
    </w:p>
    <w:p w:rsidR="0055736B" w:rsidRPr="00691B1E" w:rsidRDefault="0055736B" w:rsidP="0055736B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Identificar </w:t>
      </w:r>
      <w:r w:rsidR="008A6C8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los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principales </w:t>
      </w:r>
      <w:r w:rsidR="00505BC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beneficios</w:t>
      </w:r>
      <w:r w:rsidR="008A6C8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que República Popular de China logra </w:t>
      </w:r>
      <w:r w:rsidR="008A6C87"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en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 xml:space="preserve"> determinados países.</w:t>
      </w:r>
    </w:p>
    <w:p w:rsidR="007C5EAE" w:rsidRPr="00F654F9" w:rsidRDefault="008A6C87" w:rsidP="00A15E59">
      <w:pPr>
        <w:pStyle w:val="Prrafodelista"/>
        <w:widowControl w:val="0"/>
        <w:numPr>
          <w:ilvl w:val="0"/>
          <w:numId w:val="17"/>
        </w:numPr>
        <w:autoSpaceDE w:val="0"/>
        <w:autoSpaceDN w:val="0"/>
        <w:spacing w:after="0" w:line="360" w:lineRule="auto"/>
        <w:jc w:val="both"/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shd w:val="clear" w:color="auto" w:fill="FFFFFF"/>
        </w:rPr>
        <w:t>Evaluar la estrategia y el grado de dependencia que posee la República Popular de China sobre los países en cuestión.</w:t>
      </w:r>
    </w:p>
    <w:p w:rsidR="00F654F9" w:rsidRDefault="00F654F9" w:rsidP="00F654F9">
      <w:pPr>
        <w:widowControl w:val="0"/>
        <w:autoSpaceDE w:val="0"/>
        <w:autoSpaceDN w:val="0"/>
        <w:spacing w:after="0" w:line="360" w:lineRule="auto"/>
        <w:jc w:val="both"/>
      </w:pPr>
    </w:p>
    <w:p w:rsidR="00F654F9" w:rsidRPr="008A6C87" w:rsidRDefault="00F654F9" w:rsidP="00F654F9">
      <w:pPr>
        <w:widowControl w:val="0"/>
        <w:autoSpaceDE w:val="0"/>
        <w:autoSpaceDN w:val="0"/>
        <w:spacing w:after="0" w:line="360" w:lineRule="auto"/>
        <w:jc w:val="both"/>
      </w:pPr>
    </w:p>
    <w:p w:rsidR="008A6C87" w:rsidRDefault="008A6C87" w:rsidP="00505BC7">
      <w:pPr>
        <w:pStyle w:val="Prrafodelista"/>
        <w:widowControl w:val="0"/>
        <w:autoSpaceDE w:val="0"/>
        <w:autoSpaceDN w:val="0"/>
        <w:spacing w:after="0" w:line="360" w:lineRule="auto"/>
        <w:jc w:val="both"/>
      </w:pPr>
    </w:p>
    <w:p w:rsidR="00505BC7" w:rsidRDefault="00505BC7" w:rsidP="00505BC7">
      <w:pPr>
        <w:pStyle w:val="Prrafodelista"/>
        <w:widowControl w:val="0"/>
        <w:autoSpaceDE w:val="0"/>
        <w:autoSpaceDN w:val="0"/>
        <w:spacing w:after="0" w:line="360" w:lineRule="auto"/>
        <w:jc w:val="both"/>
      </w:pPr>
    </w:p>
    <w:p w:rsidR="00505BC7" w:rsidRDefault="00505BC7" w:rsidP="00505BC7">
      <w:pPr>
        <w:pStyle w:val="Prrafodelista"/>
        <w:widowControl w:val="0"/>
        <w:autoSpaceDE w:val="0"/>
        <w:autoSpaceDN w:val="0"/>
        <w:spacing w:after="0" w:line="360" w:lineRule="auto"/>
        <w:jc w:val="both"/>
      </w:pPr>
    </w:p>
    <w:p w:rsidR="00505BC7" w:rsidRDefault="00505BC7" w:rsidP="00505BC7">
      <w:pPr>
        <w:pStyle w:val="Prrafodelista"/>
        <w:widowControl w:val="0"/>
        <w:autoSpaceDE w:val="0"/>
        <w:autoSpaceDN w:val="0"/>
        <w:spacing w:after="0" w:line="360" w:lineRule="auto"/>
        <w:jc w:val="both"/>
      </w:pPr>
    </w:p>
    <w:p w:rsidR="00505BC7" w:rsidRDefault="00505BC7" w:rsidP="00505BC7">
      <w:pPr>
        <w:pStyle w:val="Prrafodelista"/>
        <w:widowControl w:val="0"/>
        <w:autoSpaceDE w:val="0"/>
        <w:autoSpaceDN w:val="0"/>
        <w:spacing w:after="0" w:line="360" w:lineRule="auto"/>
        <w:jc w:val="both"/>
      </w:pPr>
    </w:p>
    <w:p w:rsidR="00505BC7" w:rsidRDefault="00505BC7" w:rsidP="00505BC7">
      <w:pPr>
        <w:pStyle w:val="Prrafodelista"/>
        <w:widowControl w:val="0"/>
        <w:autoSpaceDE w:val="0"/>
        <w:autoSpaceDN w:val="0"/>
        <w:spacing w:after="0" w:line="360" w:lineRule="auto"/>
        <w:jc w:val="both"/>
      </w:pPr>
    </w:p>
    <w:p w:rsidR="00505BC7" w:rsidRDefault="00505BC7" w:rsidP="00505BC7">
      <w:pPr>
        <w:pStyle w:val="Prrafodelista"/>
        <w:widowControl w:val="0"/>
        <w:autoSpaceDE w:val="0"/>
        <w:autoSpaceDN w:val="0"/>
        <w:spacing w:after="0" w:line="360" w:lineRule="auto"/>
        <w:jc w:val="both"/>
      </w:pPr>
    </w:p>
    <w:p w:rsidR="00505BC7" w:rsidRDefault="00505BC7" w:rsidP="00505BC7">
      <w:pPr>
        <w:pStyle w:val="Prrafodelista"/>
        <w:widowControl w:val="0"/>
        <w:autoSpaceDE w:val="0"/>
        <w:autoSpaceDN w:val="0"/>
        <w:spacing w:after="0" w:line="360" w:lineRule="auto"/>
        <w:jc w:val="both"/>
      </w:pPr>
    </w:p>
    <w:p w:rsidR="00505BC7" w:rsidRDefault="00505BC7" w:rsidP="00505BC7">
      <w:pPr>
        <w:pStyle w:val="Prrafodelista"/>
        <w:widowControl w:val="0"/>
        <w:autoSpaceDE w:val="0"/>
        <w:autoSpaceDN w:val="0"/>
        <w:spacing w:after="0" w:line="360" w:lineRule="auto"/>
        <w:jc w:val="both"/>
      </w:pPr>
    </w:p>
    <w:p w:rsidR="00505BC7" w:rsidRDefault="00505BC7" w:rsidP="00505BC7">
      <w:pPr>
        <w:pStyle w:val="Prrafodelista"/>
        <w:widowControl w:val="0"/>
        <w:autoSpaceDE w:val="0"/>
        <w:autoSpaceDN w:val="0"/>
        <w:spacing w:after="0" w:line="360" w:lineRule="auto"/>
        <w:jc w:val="both"/>
      </w:pPr>
    </w:p>
    <w:p w:rsidR="00505BC7" w:rsidRDefault="00505BC7" w:rsidP="00505BC7">
      <w:pPr>
        <w:pStyle w:val="Prrafodelista"/>
        <w:widowControl w:val="0"/>
        <w:autoSpaceDE w:val="0"/>
        <w:autoSpaceDN w:val="0"/>
        <w:spacing w:after="0" w:line="360" w:lineRule="auto"/>
        <w:jc w:val="both"/>
      </w:pPr>
    </w:p>
    <w:p w:rsidR="00F654F9" w:rsidRDefault="00F654F9" w:rsidP="00F654F9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shd w:val="clear" w:color="auto" w:fill="FFFFFF"/>
        </w:rPr>
        <w:t>Hipótesis:</w:t>
      </w:r>
    </w:p>
    <w:p w:rsidR="00F654F9" w:rsidRDefault="00C31C0D" w:rsidP="00F654F9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La presencia de la República Popular China en los puertos marítimos internacionales, es un presente que viene incrementándose año tras año. La magnitud del poder chino sobre las aguas internacionales y las terminales marítimas del mundo, viene acelerando el comercio de distintos países con el gigante asiático, y permitiéndole a este último tener control sobre el comercio internacional.</w:t>
      </w:r>
      <w:r w:rsidR="0064184B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="0064184B" w:rsidRPr="00A15E59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Por el mar se transportan cerca de un 90% de los bienes que se comercializan en el mundo y muchos de ellos, como los alimentos o los </w:t>
      </w:r>
      <w:r w:rsidR="0064184B" w:rsidRPr="0064184B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combustibles</w:t>
      </w:r>
      <w:r w:rsidR="0064184B" w:rsidRPr="00A15E59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, son esenciales para el día a día de la población y los sistemas económicos</w:t>
      </w:r>
      <w:r w:rsidR="0064184B">
        <w:rPr>
          <w:rFonts w:ascii="Georgia" w:hAnsi="Georgia"/>
          <w:color w:val="212529"/>
          <w:sz w:val="27"/>
          <w:szCs w:val="27"/>
          <w:shd w:val="clear" w:color="auto" w:fill="FFFFFF"/>
        </w:rPr>
        <w:t>.</w:t>
      </w:r>
    </w:p>
    <w:p w:rsidR="00C31C0D" w:rsidRPr="00C31C0D" w:rsidRDefault="00C31C0D" w:rsidP="00F654F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La inversión por parte del Estado chino en distintas países del continente europeo, latinoamericano, asiático y africano, ha generado cierto beneficio sobre “libre comercio” y “reducción de costes” para el gobierno Chino con relación a los países en cuestión.</w:t>
      </w:r>
    </w:p>
    <w:p w:rsidR="00F654F9" w:rsidRPr="001941C2" w:rsidRDefault="00F654F9" w:rsidP="00F654F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941C2">
        <w:rPr>
          <w:rFonts w:ascii="Times New Roman" w:hAnsi="Times New Roman" w:cs="Times New Roman"/>
          <w:sz w:val="24"/>
        </w:rPr>
        <w:t xml:space="preserve">Lo que se pretende en este </w:t>
      </w:r>
      <w:r w:rsidRPr="00A15E59">
        <w:rPr>
          <w:rFonts w:ascii="Times New Roman" w:hAnsi="Times New Roman" w:cs="Times New Roman"/>
          <w:sz w:val="24"/>
        </w:rPr>
        <w:t>proyecto</w:t>
      </w:r>
      <w:r w:rsidRPr="001941C2">
        <w:rPr>
          <w:rFonts w:ascii="Times New Roman" w:hAnsi="Times New Roman" w:cs="Times New Roman"/>
          <w:sz w:val="24"/>
        </w:rPr>
        <w:t xml:space="preserve"> de te</w:t>
      </w:r>
      <w:r>
        <w:rPr>
          <w:rFonts w:ascii="Times New Roman" w:hAnsi="Times New Roman" w:cs="Times New Roman"/>
          <w:sz w:val="24"/>
        </w:rPr>
        <w:t>sis</w:t>
      </w:r>
      <w:r w:rsidRPr="001941C2">
        <w:rPr>
          <w:rFonts w:ascii="Times New Roman" w:hAnsi="Times New Roman" w:cs="Times New Roman"/>
          <w:sz w:val="24"/>
        </w:rPr>
        <w:t xml:space="preserve"> es intentar dar respuesta a los siguientes interrogantes:</w:t>
      </w:r>
    </w:p>
    <w:p w:rsidR="00F654F9" w:rsidRPr="001941C2" w:rsidRDefault="00F654F9" w:rsidP="00F654F9">
      <w:pPr>
        <w:spacing w:line="360" w:lineRule="auto"/>
        <w:jc w:val="both"/>
        <w:rPr>
          <w:rFonts w:ascii="Times New Roman" w:hAnsi="Times New Roman" w:cs="Times New Roman"/>
          <w:sz w:val="6"/>
        </w:rPr>
      </w:pPr>
    </w:p>
    <w:p w:rsidR="00F654F9" w:rsidRPr="001941C2" w:rsidRDefault="00F654F9" w:rsidP="00F654F9">
      <w:pPr>
        <w:pStyle w:val="Prrafodelista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F654F9" w:rsidRPr="001941C2" w:rsidRDefault="008B421A" w:rsidP="00F654F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¿Cómo es que el gobierno chino logra presencia sobre los puertos marítimos internacionales</w:t>
      </w:r>
      <w:r w:rsidR="00F654F9" w:rsidRPr="001941C2">
        <w:rPr>
          <w:rFonts w:ascii="Times New Roman" w:hAnsi="Times New Roman" w:cs="Times New Roman"/>
          <w:sz w:val="24"/>
        </w:rPr>
        <w:t>?</w:t>
      </w:r>
      <w:r>
        <w:rPr>
          <w:rFonts w:ascii="Times New Roman" w:hAnsi="Times New Roman" w:cs="Times New Roman"/>
          <w:sz w:val="24"/>
        </w:rPr>
        <w:t xml:space="preserve"> ¿Se debe a poderío económico, al interés por lograr alimentar a toda población, a la posible dependencia mundial comercial hacia el gobierno chino, a los acuerdos internacionales con </w:t>
      </w:r>
      <w:r w:rsidR="007467C8">
        <w:rPr>
          <w:rFonts w:ascii="Times New Roman" w:hAnsi="Times New Roman" w:cs="Times New Roman"/>
          <w:sz w:val="24"/>
        </w:rPr>
        <w:t xml:space="preserve">otros </w:t>
      </w:r>
      <w:r>
        <w:rPr>
          <w:rFonts w:ascii="Times New Roman" w:hAnsi="Times New Roman" w:cs="Times New Roman"/>
          <w:sz w:val="24"/>
        </w:rPr>
        <w:t>países? ¿Las cadenas globales valor tienden a alejarse de la República Popular de China? ¿El accionar de Estados Unidos permite la presencia del gobierno chino en el mundo, principalmente es ciertos lugares estratégicos en cuanto a la existencia de recursos y a puertos geopolíticamente bien ubicados?</w:t>
      </w:r>
    </w:p>
    <w:p w:rsidR="00F654F9" w:rsidRPr="001941C2" w:rsidRDefault="00F654F9" w:rsidP="00F654F9">
      <w:pPr>
        <w:pStyle w:val="Prrafodelista"/>
        <w:rPr>
          <w:rFonts w:ascii="Times New Roman" w:hAnsi="Times New Roman" w:cs="Times New Roman"/>
          <w:sz w:val="24"/>
        </w:rPr>
      </w:pPr>
    </w:p>
    <w:p w:rsidR="00F654F9" w:rsidRPr="00B41DE5" w:rsidRDefault="00B41DE5" w:rsidP="00B41DE5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</w:pPr>
      <w:r w:rsidRPr="00B41DE5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En principio, en demasiado pronto dilucidar los interrogantes anteriores. Se puede dar por cierto que el interés del gobierno chino en tener presencia en cada vez más países e imponer su poderío económico, es un escenario que se viene </w:t>
      </w:r>
      <w:r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instalando</w:t>
      </w:r>
      <w:r w:rsidRPr="00B41DE5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 con el avance del tiempo.</w:t>
      </w:r>
    </w:p>
    <w:p w:rsidR="00B41DE5" w:rsidRDefault="00B41DE5" w:rsidP="00B41DE5">
      <w:pPr>
        <w:spacing w:line="360" w:lineRule="auto"/>
        <w:jc w:val="both"/>
        <w:rPr>
          <w:rFonts w:ascii="Times New Roman" w:hAnsi="Times New Roman" w:cs="Times New Roman"/>
          <w:color w:val="3F3F42"/>
          <w:sz w:val="24"/>
          <w:szCs w:val="24"/>
          <w:shd w:val="clear" w:color="auto" w:fill="FDFDFD"/>
        </w:rPr>
      </w:pPr>
    </w:p>
    <w:p w:rsidR="00B41DE5" w:rsidRDefault="00B41DE5" w:rsidP="00B41DE5">
      <w:pPr>
        <w:spacing w:line="360" w:lineRule="auto"/>
        <w:jc w:val="both"/>
        <w:rPr>
          <w:rFonts w:ascii="Times New Roman" w:hAnsi="Times New Roman" w:cs="Times New Roman"/>
          <w:color w:val="3F3F42"/>
          <w:sz w:val="24"/>
          <w:szCs w:val="24"/>
          <w:shd w:val="clear" w:color="auto" w:fill="FDFDFD"/>
        </w:rPr>
      </w:pPr>
    </w:p>
    <w:p w:rsidR="00B41DE5" w:rsidRDefault="00B41DE5" w:rsidP="00B41DE5">
      <w:pPr>
        <w:spacing w:line="360" w:lineRule="auto"/>
        <w:jc w:val="both"/>
        <w:rPr>
          <w:rFonts w:ascii="Times New Roman" w:hAnsi="Times New Roman" w:cs="Times New Roman"/>
          <w:color w:val="3F3F42"/>
          <w:sz w:val="24"/>
          <w:szCs w:val="24"/>
          <w:shd w:val="clear" w:color="auto" w:fill="FDFDFD"/>
        </w:rPr>
      </w:pPr>
    </w:p>
    <w:p w:rsidR="007467C8" w:rsidRPr="007467C8" w:rsidRDefault="007467C8" w:rsidP="007467C8">
      <w:pPr>
        <w:pStyle w:val="Prrafodelista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  <w:shd w:val="clear" w:color="auto" w:fill="FFFFFF"/>
        </w:rPr>
      </w:pPr>
      <w:r w:rsidRPr="007467C8">
        <w:rPr>
          <w:rFonts w:ascii="Times New Roman" w:hAnsi="Times New Roman" w:cs="Times New Roman"/>
          <w:b/>
          <w:color w:val="000000"/>
          <w:spacing w:val="-1"/>
          <w:sz w:val="24"/>
          <w:szCs w:val="24"/>
          <w:shd w:val="clear" w:color="auto" w:fill="FFFFFF"/>
        </w:rPr>
        <w:t>Metodología</w:t>
      </w:r>
    </w:p>
    <w:p w:rsidR="00384F8A" w:rsidRPr="009A21CE" w:rsidRDefault="004F5F15" w:rsidP="009A21CE">
      <w:pPr>
        <w:spacing w:line="360" w:lineRule="auto"/>
        <w:ind w:firstLine="708"/>
        <w:jc w:val="both"/>
        <w:rPr>
          <w:rFonts w:ascii="Times New Roman" w:hAnsi="Times New Roman" w:cs="Times New Roman"/>
          <w:color w:val="3F3F42"/>
          <w:sz w:val="24"/>
          <w:szCs w:val="24"/>
          <w:shd w:val="clear" w:color="auto" w:fill="FDFDFD"/>
        </w:rPr>
      </w:pPr>
      <w:r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El presente análisis se basara en una investigación que requiere de una metodología de investigación documental descriptiva capaz de hacer un recuentro de acontecimiento, datos, informes y muchos otros documentos que permitan desarrollar un esquema evolutivo y detallado de</w:t>
      </w:r>
      <w:r w:rsidR="00BD5624"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l</w:t>
      </w:r>
      <w:r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 tema en cuestión. Se enfocara en la revisión de datos estadísticos, opiniones de autores referentes en la materia, opiniones de profesionales en la cuestión, artículos de divulgación e investigación, prensa, </w:t>
      </w:r>
      <w:r w:rsidR="00BD5624"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publicaciones y bases de datos </w:t>
      </w:r>
      <w:r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organismos oficiales</w:t>
      </w:r>
      <w:r w:rsidR="00BD5624"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, de manera de conseguir desarrollar un trabajo de tipo monográfico, con reseñas y aportes propios. </w:t>
      </w:r>
      <w:r w:rsid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Por lo tanto, p</w:t>
      </w:r>
      <w:r w:rsidR="00384F8A"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ara lograr un análisis de calidad será necesario contar con herramientas y bibliografía  adecuada.</w:t>
      </w:r>
      <w:r w:rsid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 En este punto se </w:t>
      </w:r>
      <w:r w:rsidR="00384F8A" w:rsidRPr="001941C2">
        <w:rPr>
          <w:rFonts w:ascii="Times New Roman" w:hAnsi="Times New Roman" w:cs="Times New Roman"/>
          <w:color w:val="000000" w:themeColor="text1"/>
          <w:sz w:val="24"/>
        </w:rPr>
        <w:t>consultarán bases de datos y estadísticas emitidas por instituciones y organismos, tanto públicos como privados, informes técnicos especializados</w:t>
      </w:r>
      <w:r w:rsidR="00384F8A">
        <w:rPr>
          <w:rFonts w:ascii="Times New Roman" w:hAnsi="Times New Roman" w:cs="Times New Roman"/>
          <w:color w:val="000000" w:themeColor="text1"/>
          <w:sz w:val="24"/>
        </w:rPr>
        <w:t>.</w:t>
      </w:r>
      <w:r w:rsidR="00384F8A"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 </w:t>
      </w:r>
      <w:r w:rsidR="00BD5624"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En relación a lo mencionado anteriormente, este tipo de investigación ayudara a indagar y profundizar sobre los efectos de la presencia de la República Popular de China en los puertos marítimos internacionales.</w:t>
      </w:r>
      <w:r w:rsidR="00384F8A" w:rsidRPr="009A21CE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ab/>
      </w:r>
      <w:r w:rsidR="009A21CE" w:rsidRPr="009A21CE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ab/>
      </w:r>
      <w:r w:rsidR="009A21CE">
        <w:rPr>
          <w:rFonts w:ascii="Times New Roman" w:hAnsi="Times New Roman" w:cs="Times New Roman"/>
          <w:color w:val="3F3F42"/>
          <w:sz w:val="24"/>
          <w:szCs w:val="24"/>
          <w:shd w:val="clear" w:color="auto" w:fill="FDFDFD"/>
        </w:rPr>
        <w:tab/>
      </w:r>
      <w:r w:rsidR="00BD5624"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El método a utilizar será el deductivo a través de una lectura comprensiva, revisión y recolección de datos cualitativos y cuantitativos, opiniones y argumentos de autores y referentes especialistas </w:t>
      </w:r>
      <w:r w:rsidR="00384F8A"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de manera de conseguir </w:t>
      </w:r>
      <w:r w:rsid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 xml:space="preserve">datos e </w:t>
      </w:r>
      <w:r w:rsidR="00384F8A" w:rsidRPr="00384F8A">
        <w:rPr>
          <w:rFonts w:ascii="Times New Roman" w:hAnsi="Times New Roman" w:cs="Times New Roman"/>
          <w:bCs/>
          <w:color w:val="000000"/>
          <w:spacing w:val="-1"/>
          <w:sz w:val="24"/>
          <w:szCs w:val="24"/>
          <w:shd w:val="clear" w:color="auto" w:fill="FFFFFF"/>
        </w:rPr>
        <w:t>indicios de los cuales se pueda partir en la investigación.</w:t>
      </w:r>
      <w:r w:rsidR="00384F8A" w:rsidRPr="00384F8A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:rsidR="00BD5624" w:rsidRPr="00384F8A" w:rsidRDefault="00BD5624" w:rsidP="00384F8A">
      <w:pPr>
        <w:spacing w:line="360" w:lineRule="auto"/>
        <w:ind w:firstLine="708"/>
        <w:jc w:val="both"/>
        <w:rPr>
          <w:rFonts w:ascii="Times New Roman" w:hAnsi="Times New Roman" w:cs="Times New Roman"/>
          <w:color w:val="3F3F42"/>
          <w:sz w:val="24"/>
          <w:szCs w:val="24"/>
          <w:shd w:val="clear" w:color="auto" w:fill="FDFDFD"/>
        </w:rPr>
      </w:pPr>
    </w:p>
    <w:p w:rsidR="004F5F15" w:rsidRDefault="004F5F15" w:rsidP="00B41DE5">
      <w:pPr>
        <w:spacing w:line="360" w:lineRule="auto"/>
        <w:jc w:val="both"/>
        <w:rPr>
          <w:rFonts w:ascii="Times New Roman" w:hAnsi="Times New Roman" w:cs="Times New Roman"/>
          <w:color w:val="3F3F42"/>
          <w:sz w:val="24"/>
          <w:szCs w:val="24"/>
          <w:shd w:val="clear" w:color="auto" w:fill="FDFDFD"/>
        </w:rPr>
      </w:pPr>
    </w:p>
    <w:p w:rsidR="004F5F15" w:rsidRDefault="004F5F15" w:rsidP="00B41DE5">
      <w:pPr>
        <w:spacing w:line="360" w:lineRule="auto"/>
        <w:jc w:val="both"/>
        <w:rPr>
          <w:rFonts w:ascii="Times New Roman" w:hAnsi="Times New Roman" w:cs="Times New Roman"/>
          <w:color w:val="3F3F42"/>
          <w:sz w:val="24"/>
          <w:szCs w:val="24"/>
          <w:shd w:val="clear" w:color="auto" w:fill="FDFDFD"/>
        </w:rPr>
      </w:pPr>
    </w:p>
    <w:p w:rsidR="004F5F15" w:rsidRDefault="004F5F15" w:rsidP="00B41DE5">
      <w:pPr>
        <w:spacing w:line="360" w:lineRule="auto"/>
        <w:jc w:val="both"/>
        <w:rPr>
          <w:rFonts w:ascii="Times New Roman" w:hAnsi="Times New Roman" w:cs="Times New Roman"/>
          <w:color w:val="3F3F42"/>
          <w:sz w:val="24"/>
          <w:szCs w:val="24"/>
          <w:shd w:val="clear" w:color="auto" w:fill="FDFDFD"/>
        </w:rPr>
      </w:pPr>
    </w:p>
    <w:p w:rsidR="007467C8" w:rsidRDefault="007467C8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7467C8" w:rsidRDefault="007467C8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84F8A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84F8A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84F8A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4D66C6" w:rsidRDefault="004D66C6" w:rsidP="004D66C6">
      <w:pPr>
        <w:pStyle w:val="Prrafodelista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  <w:shd w:val="clear" w:color="auto" w:fill="FFFFFF"/>
        </w:rPr>
      </w:pPr>
      <w:r w:rsidRPr="004D66C6">
        <w:rPr>
          <w:rFonts w:ascii="Times New Roman" w:hAnsi="Times New Roman" w:cs="Times New Roman"/>
          <w:b/>
          <w:color w:val="000000"/>
          <w:spacing w:val="-1"/>
          <w:sz w:val="24"/>
          <w:szCs w:val="24"/>
          <w:shd w:val="clear" w:color="auto" w:fill="FFFFFF"/>
        </w:rPr>
        <w:lastRenderedPageBreak/>
        <w:t>Índice por capítulos y temas del trabajo</w:t>
      </w:r>
    </w:p>
    <w:p w:rsidR="00D849DC" w:rsidRPr="00D849DC" w:rsidRDefault="00D849DC" w:rsidP="00D849DC">
      <w:pPr>
        <w:spacing w:line="360" w:lineRule="auto"/>
        <w:ind w:left="360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  <w:shd w:val="clear" w:color="auto" w:fill="FFFFFF"/>
        </w:rPr>
      </w:pPr>
    </w:p>
    <w:p w:rsidR="004912DF" w:rsidRDefault="009648D3" w:rsidP="004912DF">
      <w:pPr>
        <w:spacing w:line="360" w:lineRule="auto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pacing w:val="-1"/>
          <w:sz w:val="24"/>
          <w:szCs w:val="24"/>
          <w:shd w:val="clear" w:color="auto" w:fill="FFFFFF"/>
        </w:rPr>
        <w:t>Índice</w:t>
      </w:r>
      <w:r w:rsidR="004912DF">
        <w:rPr>
          <w:rFonts w:ascii="Times New Roman" w:hAnsi="Times New Roman" w:cs="Times New Roman"/>
          <w:b/>
          <w:color w:val="000000"/>
          <w:spacing w:val="-1"/>
          <w:sz w:val="24"/>
          <w:szCs w:val="24"/>
          <w:shd w:val="clear" w:color="auto" w:fill="FFFFFF"/>
        </w:rPr>
        <w:t xml:space="preserve"> Provisional</w:t>
      </w:r>
    </w:p>
    <w:p w:rsidR="008A32C9" w:rsidRPr="008A32C9" w:rsidRDefault="008A32C9" w:rsidP="008A32C9">
      <w:pPr>
        <w:pStyle w:val="Prrafode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A32C9">
        <w:rPr>
          <w:rFonts w:ascii="Times New Roman" w:hAnsi="Times New Roman" w:cs="Times New Roman"/>
          <w:sz w:val="24"/>
          <w:szCs w:val="24"/>
        </w:rPr>
        <w:t>INTRODUCCIÓN</w:t>
      </w:r>
    </w:p>
    <w:p w:rsidR="008A32C9" w:rsidRPr="008A32C9" w:rsidRDefault="008A32C9" w:rsidP="008A32C9">
      <w:pPr>
        <w:pStyle w:val="Prrafode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A32C9">
        <w:rPr>
          <w:rFonts w:ascii="Times New Roman" w:hAnsi="Times New Roman" w:cs="Times New Roman"/>
          <w:sz w:val="24"/>
          <w:szCs w:val="24"/>
        </w:rPr>
        <w:t>HIPÓTESIS</w:t>
      </w:r>
    </w:p>
    <w:p w:rsidR="008A32C9" w:rsidRDefault="008A32C9" w:rsidP="008A32C9">
      <w:pPr>
        <w:pStyle w:val="Prrafode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A32C9">
        <w:rPr>
          <w:rFonts w:ascii="Times New Roman" w:hAnsi="Times New Roman" w:cs="Times New Roman"/>
          <w:sz w:val="24"/>
          <w:szCs w:val="24"/>
        </w:rPr>
        <w:t>METODOLOGÍA</w:t>
      </w:r>
    </w:p>
    <w:p w:rsidR="009648D3" w:rsidRPr="008A32C9" w:rsidRDefault="009648D3" w:rsidP="008A32C9">
      <w:pPr>
        <w:pStyle w:val="Prrafode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MARCO TEORICO</w:t>
      </w:r>
    </w:p>
    <w:p w:rsidR="008A32C9" w:rsidRPr="008A32C9" w:rsidRDefault="008A32C9" w:rsidP="008A32C9">
      <w:pPr>
        <w:pStyle w:val="Prrafode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PUERTOS MARITIMOS </w:t>
      </w:r>
    </w:p>
    <w:p w:rsidR="008A32C9" w:rsidRPr="008A32C9" w:rsidRDefault="008A32C9" w:rsidP="008A32C9">
      <w:pPr>
        <w:pStyle w:val="Prrafodelista"/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Puertos </w:t>
      </w:r>
      <w:r w:rsidR="009648D3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Rep. Pop. China</w:t>
      </w:r>
    </w:p>
    <w:p w:rsidR="008A32C9" w:rsidRDefault="008A32C9" w:rsidP="008A32C9">
      <w:pPr>
        <w:pStyle w:val="Prrafodelista"/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Puertos internacionales con </w:t>
      </w:r>
      <w:r w:rsidR="00D849DC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presencia</w:t>
      </w:r>
      <w:r w:rsidR="00D849DC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de la Rep. Pop. China</w:t>
      </w:r>
    </w:p>
    <w:p w:rsidR="00D849DC" w:rsidRPr="008A32C9" w:rsidRDefault="00722B1F" w:rsidP="008A32C9">
      <w:pPr>
        <w:pStyle w:val="Prrafodelista"/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Gestión portuaria , c</w:t>
      </w:r>
      <w:r w:rsidR="00D849DC">
        <w:rPr>
          <w:rFonts w:ascii="Times New Roman" w:hAnsi="Times New Roman" w:cs="Times New Roman"/>
          <w:sz w:val="24"/>
          <w:szCs w:val="24"/>
        </w:rPr>
        <w:t>omercio internacional y cadenas globales de valor</w:t>
      </w:r>
    </w:p>
    <w:p w:rsidR="008A32C9" w:rsidRDefault="008A32C9" w:rsidP="008A32C9">
      <w:pPr>
        <w:pStyle w:val="Prrafodelista"/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Implicancias de la Ruta de la Seda</w:t>
      </w:r>
    </w:p>
    <w:p w:rsidR="008A32C9" w:rsidRDefault="008A32C9" w:rsidP="008A32C9">
      <w:pPr>
        <w:pStyle w:val="Prrafodelista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-Historia de la Ruta de la Seda</w:t>
      </w:r>
    </w:p>
    <w:p w:rsidR="008A32C9" w:rsidRPr="008A32C9" w:rsidRDefault="008A32C9" w:rsidP="008A32C9">
      <w:pPr>
        <w:pStyle w:val="Prrafodelista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-Nueva Ruta de la Seda</w:t>
      </w:r>
    </w:p>
    <w:p w:rsidR="008A32C9" w:rsidRPr="008A32C9" w:rsidRDefault="008A32C9" w:rsidP="008A32C9">
      <w:pPr>
        <w:pStyle w:val="Prrafode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INVERSIONES </w:t>
      </w:r>
      <w:r w:rsidR="009648D3">
        <w:rPr>
          <w:rFonts w:ascii="Times New Roman" w:hAnsi="Times New Roman" w:cs="Times New Roman"/>
          <w:sz w:val="24"/>
          <w:szCs w:val="24"/>
        </w:rPr>
        <w:t>PÚBLICAS</w:t>
      </w:r>
      <w:r>
        <w:rPr>
          <w:rFonts w:ascii="Times New Roman" w:hAnsi="Times New Roman" w:cs="Times New Roman"/>
          <w:sz w:val="24"/>
          <w:szCs w:val="24"/>
        </w:rPr>
        <w:t xml:space="preserve"> Y PRIVADAS </w:t>
      </w:r>
      <w:r w:rsidR="009648D3">
        <w:rPr>
          <w:rFonts w:ascii="Times New Roman" w:hAnsi="Times New Roman" w:cs="Times New Roman"/>
          <w:sz w:val="24"/>
          <w:szCs w:val="24"/>
        </w:rPr>
        <w:t>DE LA REP. POP. CHINA</w:t>
      </w:r>
    </w:p>
    <w:p w:rsidR="008A32C9" w:rsidRPr="008A32C9" w:rsidRDefault="008A32C9" w:rsidP="008A32C9">
      <w:pPr>
        <w:pStyle w:val="Prrafodelista"/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Europa (Antecedentes y proyectos)</w:t>
      </w:r>
    </w:p>
    <w:p w:rsidR="008A32C9" w:rsidRDefault="008A32C9" w:rsidP="008A32C9">
      <w:pPr>
        <w:pStyle w:val="Prrafodelista"/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África (Antecedentes y proyectos)</w:t>
      </w:r>
    </w:p>
    <w:p w:rsidR="008A32C9" w:rsidRPr="008A32C9" w:rsidRDefault="008A32C9" w:rsidP="008A32C9">
      <w:pPr>
        <w:pStyle w:val="Prrafodelista"/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Asia (Antecedentes y proyectos)</w:t>
      </w:r>
    </w:p>
    <w:p w:rsidR="008A32C9" w:rsidRPr="008A32C9" w:rsidRDefault="008A32C9" w:rsidP="008A32C9">
      <w:pPr>
        <w:pStyle w:val="Prrafodelista"/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América (Antecedentes y proyectos)</w:t>
      </w:r>
    </w:p>
    <w:p w:rsidR="008A32C9" w:rsidRPr="008A32C9" w:rsidRDefault="008A32C9" w:rsidP="008A32C9">
      <w:pPr>
        <w:pStyle w:val="Prrafodelista"/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Oceanía (Antecedentes y proyectos)</w:t>
      </w:r>
    </w:p>
    <w:p w:rsidR="008A32C9" w:rsidRDefault="009648D3" w:rsidP="003B7C1A">
      <w:pPr>
        <w:pStyle w:val="Prrafode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ANALISIS DE FACTORES DETERMINANTES DE LA “PRESENCIA” DE LA REP. POP. CHINA</w:t>
      </w:r>
    </w:p>
    <w:p w:rsidR="009648D3" w:rsidRDefault="009648D3" w:rsidP="009648D3">
      <w:pPr>
        <w:pStyle w:val="Prrafodelist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Ventajas y desventajas </w:t>
      </w:r>
      <w:r w:rsidR="00D849DC">
        <w:rPr>
          <w:rFonts w:ascii="Times New Roman" w:hAnsi="Times New Roman" w:cs="Times New Roman"/>
          <w:sz w:val="24"/>
          <w:szCs w:val="24"/>
        </w:rPr>
        <w:t>para</w:t>
      </w:r>
      <w:r>
        <w:rPr>
          <w:rFonts w:ascii="Times New Roman" w:hAnsi="Times New Roman" w:cs="Times New Roman"/>
          <w:sz w:val="24"/>
          <w:szCs w:val="24"/>
        </w:rPr>
        <w:t xml:space="preserve"> Rep. Pop. China</w:t>
      </w:r>
    </w:p>
    <w:p w:rsidR="009648D3" w:rsidRDefault="009648D3" w:rsidP="009648D3">
      <w:pPr>
        <w:pStyle w:val="Prrafodelist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Efectos-impactos sobre los países relacionados</w:t>
      </w:r>
    </w:p>
    <w:p w:rsidR="00D849DC" w:rsidRDefault="00D849DC" w:rsidP="009648D3">
      <w:pPr>
        <w:pStyle w:val="Prrafodelist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Estrategia del gobierno chino para dominar la red de puertos marítimos internacionales.  </w:t>
      </w:r>
    </w:p>
    <w:p w:rsidR="009648D3" w:rsidRDefault="005677CF" w:rsidP="00116ADE">
      <w:pPr>
        <w:pStyle w:val="Prrafodelist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Regulaciones de organismos internacionales</w:t>
      </w:r>
    </w:p>
    <w:p w:rsidR="00116ADE" w:rsidRPr="00116ADE" w:rsidRDefault="00116ADE" w:rsidP="00116ADE">
      <w:pPr>
        <w:pStyle w:val="Prrafodelist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papel de EEUU </w:t>
      </w:r>
    </w:p>
    <w:p w:rsidR="009648D3" w:rsidRPr="00D849DC" w:rsidRDefault="00D849DC" w:rsidP="009648D3">
      <w:pPr>
        <w:pStyle w:val="Prrafode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NUEVOS </w:t>
      </w:r>
      <w:r w:rsidR="009648D3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>CENARIOS</w:t>
      </w:r>
      <w:r w:rsidR="009648D3">
        <w:rPr>
          <w:rFonts w:ascii="Times New Roman" w:hAnsi="Times New Roman" w:cs="Times New Roman"/>
          <w:sz w:val="24"/>
          <w:szCs w:val="24"/>
        </w:rPr>
        <w:t xml:space="preserve"> PARA </w:t>
      </w:r>
      <w:r>
        <w:rPr>
          <w:rFonts w:ascii="Times New Roman" w:hAnsi="Times New Roman" w:cs="Times New Roman"/>
          <w:sz w:val="24"/>
          <w:szCs w:val="24"/>
        </w:rPr>
        <w:t xml:space="preserve">LA RED DE PUERTOS MARITIMOS INTERNACIONALES </w:t>
      </w:r>
    </w:p>
    <w:p w:rsidR="008A32C9" w:rsidRPr="008A32C9" w:rsidRDefault="008A32C9" w:rsidP="008A32C9">
      <w:pPr>
        <w:pStyle w:val="Prrafode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A32C9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ONCLUSIONES</w:t>
      </w:r>
    </w:p>
    <w:p w:rsidR="008A32C9" w:rsidRPr="008A32C9" w:rsidRDefault="008A32C9" w:rsidP="008A32C9">
      <w:pPr>
        <w:pStyle w:val="Prrafode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BIBLIOGRAFIA</w:t>
      </w:r>
    </w:p>
    <w:p w:rsidR="008A32C9" w:rsidRPr="008A32C9" w:rsidRDefault="008A32C9" w:rsidP="008A32C9">
      <w:pPr>
        <w:pStyle w:val="Prrafodelist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ANEXO</w:t>
      </w:r>
    </w:p>
    <w:p w:rsidR="00384F8A" w:rsidRPr="008A32C9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4F8A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84F8A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84F8A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84F8A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64046" w:rsidRPr="00F64046" w:rsidRDefault="00F64046" w:rsidP="007467C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F64046" w:rsidRPr="00F64046" w:rsidRDefault="008F3064" w:rsidP="00005306">
      <w:pPr>
        <w:pStyle w:val="Prrafodelista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F64046">
        <w:rPr>
          <w:rFonts w:ascii="Times New Roman" w:hAnsi="Times New Roman" w:cs="Times New Roman"/>
          <w:b/>
          <w:color w:val="000000"/>
          <w:spacing w:val="-1"/>
          <w:sz w:val="24"/>
          <w:szCs w:val="24"/>
          <w:shd w:val="clear" w:color="auto" w:fill="FFFFFF"/>
        </w:rPr>
        <w:t>Bibliografía</w:t>
      </w:r>
    </w:p>
    <w:p w:rsidR="005839CA" w:rsidRDefault="005839CA" w:rsidP="005839CA">
      <w:hyperlink r:id="rId16" w:history="1">
        <w:r w:rsidRPr="005A3D64">
          <w:rPr>
            <w:rStyle w:val="Hipervnculo"/>
          </w:rPr>
          <w:t>https://www.aapa-ports.org/unifying/landing.aspx?ItemNumber=21705&amp;navItemNumber=20808</w:t>
        </w:r>
      </w:hyperlink>
    </w:p>
    <w:p w:rsidR="005839CA" w:rsidRDefault="005839CA" w:rsidP="005839CA">
      <w:hyperlink r:id="rId17" w:history="1">
        <w:r w:rsidRPr="005A3D64">
          <w:rPr>
            <w:rStyle w:val="Hipervnculo"/>
          </w:rPr>
          <w:t>https://www.iaphworldports.org/</w:t>
        </w:r>
      </w:hyperlink>
    </w:p>
    <w:p w:rsidR="005839CA" w:rsidRDefault="005839CA" w:rsidP="005839CA">
      <w:pPr>
        <w:rPr>
          <w:rStyle w:val="Hipervnculo"/>
        </w:rPr>
      </w:pPr>
      <w:hyperlink r:id="rId18" w:history="1">
        <w:r w:rsidRPr="00623097">
          <w:rPr>
            <w:rStyle w:val="Hipervnculo"/>
          </w:rPr>
          <w:t>https://www-statista-com.sire.ub.edu/statistics/268670/leading-seaports-for-container-handling-in-china/</w:t>
        </w:r>
      </w:hyperlink>
    </w:p>
    <w:p w:rsidR="005839CA" w:rsidRPr="005839CA" w:rsidRDefault="005839CA" w:rsidP="005839CA">
      <w:pPr>
        <w:rPr>
          <w:rStyle w:val="Hipervnculo"/>
          <w:color w:val="auto"/>
          <w:u w:val="none"/>
        </w:rPr>
      </w:pPr>
      <w:hyperlink r:id="rId19" w:history="1">
        <w:r w:rsidRPr="00623097">
          <w:rPr>
            <w:rStyle w:val="Hipervnculo"/>
          </w:rPr>
          <w:t>https://www-statista-com.sire.ub.edu/statistics/239159/container-traffic-at-ports-in-china/</w:t>
        </w:r>
      </w:hyperlink>
    </w:p>
    <w:p w:rsidR="005839CA" w:rsidRDefault="005839CA" w:rsidP="005839CA">
      <w:pPr>
        <w:rPr>
          <w:rStyle w:val="Hipervnculo"/>
        </w:rPr>
      </w:pPr>
      <w:hyperlink r:id="rId20" w:history="1">
        <w:r w:rsidRPr="00623097">
          <w:rPr>
            <w:rStyle w:val="Hipervnculo"/>
          </w:rPr>
          <w:t>https://www.imo.org/en/publications/Pages/FarEast.aspx</w:t>
        </w:r>
      </w:hyperlink>
    </w:p>
    <w:p w:rsidR="005839CA" w:rsidRDefault="005839CA" w:rsidP="005839CA">
      <w:hyperlink r:id="rId21" w:history="1">
        <w:r w:rsidRPr="00623097">
          <w:rPr>
            <w:rStyle w:val="Hipervnculo"/>
          </w:rPr>
          <w:t>https://www.worldenergytrade.com/logistica/puertos-y-aduanas/cuales-son-los-principales-puertos-en-china</w:t>
        </w:r>
      </w:hyperlink>
    </w:p>
    <w:p w:rsidR="005839CA" w:rsidRDefault="005839CA" w:rsidP="005839CA">
      <w:hyperlink r:id="rId22" w:history="1">
        <w:r w:rsidRPr="005A3D64">
          <w:rPr>
            <w:rStyle w:val="Hipervnculo"/>
          </w:rPr>
          <w:t>https://unctad.org/webflyer/review-maritime-transport-2021</w:t>
        </w:r>
      </w:hyperlink>
    </w:p>
    <w:p w:rsidR="005839CA" w:rsidRDefault="005839CA" w:rsidP="005839CA">
      <w:hyperlink r:id="rId23" w:history="1">
        <w:r w:rsidRPr="005A3D64">
          <w:rPr>
            <w:rStyle w:val="Hipervnculo"/>
          </w:rPr>
          <w:t>https://www.mascontainer.com/la-red-portuaria-china-que-se-acercaria-a-america-latina/</w:t>
        </w:r>
      </w:hyperlink>
    </w:p>
    <w:p w:rsidR="005839CA" w:rsidRDefault="005839CA" w:rsidP="005839CA">
      <w:hyperlink r:id="rId24" w:history="1">
        <w:r w:rsidRPr="005A3D64">
          <w:rPr>
            <w:rStyle w:val="Hipervnculo"/>
          </w:rPr>
          <w:t>http://www.naylornetwork.com/aap-nwl/</w:t>
        </w:r>
      </w:hyperlink>
    </w:p>
    <w:p w:rsidR="005839CA" w:rsidRDefault="005839CA" w:rsidP="005839CA">
      <w:hyperlink r:id="rId25" w:history="1">
        <w:r w:rsidRPr="005A3D64">
          <w:rPr>
            <w:rStyle w:val="Hipervnculo"/>
          </w:rPr>
          <w:t>https://prosertek.com/es/blog/mejores-puertos-2022/</w:t>
        </w:r>
      </w:hyperlink>
    </w:p>
    <w:p w:rsidR="005839CA" w:rsidRDefault="005839CA" w:rsidP="005839CA">
      <w:hyperlink r:id="rId26" w:history="1">
        <w:r w:rsidRPr="005A3D64">
          <w:rPr>
            <w:rStyle w:val="Hipervnculo"/>
          </w:rPr>
          <w:t>https://www.icex.es/icex/es/navegacion-principal/todos-nuestros-servicios/informacion-de-mercados/paises/navegacion-principal/noticias/NEW2019821553.html?idPais=GR</w:t>
        </w:r>
      </w:hyperlink>
    </w:p>
    <w:p w:rsidR="00F64046" w:rsidRDefault="005839CA" w:rsidP="000C0BF9">
      <w:pPr>
        <w:rPr>
          <w:rStyle w:val="Hipervnculo"/>
        </w:rPr>
      </w:pPr>
      <w:hyperlink r:id="rId27" w:history="1">
        <w:r w:rsidRPr="000C0BF9">
          <w:rPr>
            <w:rStyle w:val="Hipervnculo"/>
          </w:rPr>
          <w:t>https://ptievents.com/</w:t>
        </w:r>
      </w:hyperlink>
    </w:p>
    <w:p w:rsidR="00C83B54" w:rsidRDefault="001B06AA" w:rsidP="000C0BF9">
      <w:pPr>
        <w:rPr>
          <w:rStyle w:val="Hipervnculo"/>
        </w:rPr>
      </w:pPr>
      <w:hyperlink r:id="rId28" w:history="1">
        <w:r w:rsidRPr="005A3D64">
          <w:rPr>
            <w:rStyle w:val="Hipervnculo"/>
          </w:rPr>
          <w:t>https://web.splogistics.com/blog/post/557/china-y-su-potente-sistema-portuario-que-domina-el-transporte-maritimo-mundial</w:t>
        </w:r>
      </w:hyperlink>
    </w:p>
    <w:p w:rsidR="001B06AA" w:rsidRDefault="001B06AA" w:rsidP="000C0BF9">
      <w:pPr>
        <w:rPr>
          <w:i/>
          <w:iCs/>
        </w:rPr>
      </w:pPr>
      <w:r w:rsidRPr="001B06AA">
        <w:rPr>
          <w:i/>
          <w:iCs/>
        </w:rPr>
        <w:t xml:space="preserve">BP. 2019. “BP </w:t>
      </w:r>
      <w:proofErr w:type="spellStart"/>
      <w:r w:rsidRPr="001B06AA">
        <w:rPr>
          <w:i/>
          <w:iCs/>
        </w:rPr>
        <w:t>Statistical</w:t>
      </w:r>
      <w:proofErr w:type="spellEnd"/>
      <w:r w:rsidRPr="001B06AA">
        <w:rPr>
          <w:i/>
          <w:iCs/>
        </w:rPr>
        <w:t xml:space="preserve"> </w:t>
      </w:r>
      <w:proofErr w:type="spellStart"/>
      <w:r w:rsidRPr="001B06AA">
        <w:rPr>
          <w:i/>
          <w:iCs/>
        </w:rPr>
        <w:t>Review</w:t>
      </w:r>
      <w:proofErr w:type="spellEnd"/>
      <w:r w:rsidRPr="001B06AA">
        <w:rPr>
          <w:i/>
          <w:iCs/>
        </w:rPr>
        <w:t xml:space="preserve"> 2019 – </w:t>
      </w:r>
      <w:proofErr w:type="spellStart"/>
      <w:r w:rsidRPr="001B06AA">
        <w:rPr>
          <w:i/>
          <w:iCs/>
        </w:rPr>
        <w:t>China’s</w:t>
      </w:r>
      <w:proofErr w:type="spellEnd"/>
      <w:r w:rsidRPr="001B06AA">
        <w:rPr>
          <w:i/>
          <w:iCs/>
        </w:rPr>
        <w:t xml:space="preserve"> </w:t>
      </w:r>
      <w:proofErr w:type="spellStart"/>
      <w:r w:rsidRPr="001B06AA">
        <w:rPr>
          <w:i/>
          <w:iCs/>
        </w:rPr>
        <w:t>Energy</w:t>
      </w:r>
      <w:proofErr w:type="spellEnd"/>
      <w:r w:rsidRPr="001B06AA">
        <w:rPr>
          <w:i/>
          <w:iCs/>
        </w:rPr>
        <w:t xml:space="preserve"> </w:t>
      </w:r>
      <w:proofErr w:type="spellStart"/>
      <w:r w:rsidRPr="001B06AA">
        <w:rPr>
          <w:i/>
          <w:iCs/>
        </w:rPr>
        <w:t>Market</w:t>
      </w:r>
      <w:proofErr w:type="spellEnd"/>
      <w:r w:rsidRPr="001B06AA">
        <w:rPr>
          <w:i/>
          <w:iCs/>
        </w:rPr>
        <w:t xml:space="preserve"> in 2018”</w:t>
      </w:r>
    </w:p>
    <w:p w:rsidR="001B06AA" w:rsidRPr="001B06AA" w:rsidRDefault="001B06AA" w:rsidP="000C0BF9">
      <w:pPr>
        <w:rPr>
          <w:i/>
          <w:iCs/>
        </w:rPr>
      </w:pPr>
      <w:r w:rsidRPr="001B06AA">
        <w:rPr>
          <w:i/>
          <w:iCs/>
        </w:rPr>
        <w:t xml:space="preserve">DIA. 2019. “China </w:t>
      </w:r>
      <w:proofErr w:type="spellStart"/>
      <w:r w:rsidRPr="001B06AA">
        <w:rPr>
          <w:i/>
          <w:iCs/>
        </w:rPr>
        <w:t>Military</w:t>
      </w:r>
      <w:proofErr w:type="spellEnd"/>
      <w:r w:rsidRPr="001B06AA">
        <w:rPr>
          <w:i/>
          <w:iCs/>
        </w:rPr>
        <w:t xml:space="preserve"> </w:t>
      </w:r>
      <w:proofErr w:type="spellStart"/>
      <w:r w:rsidRPr="001B06AA">
        <w:rPr>
          <w:i/>
          <w:iCs/>
        </w:rPr>
        <w:t>Power</w:t>
      </w:r>
      <w:proofErr w:type="spellEnd"/>
      <w:r w:rsidRPr="001B06AA">
        <w:rPr>
          <w:i/>
          <w:iCs/>
        </w:rPr>
        <w:t xml:space="preserve">. </w:t>
      </w:r>
      <w:proofErr w:type="spellStart"/>
      <w:r w:rsidRPr="001B06AA">
        <w:rPr>
          <w:i/>
          <w:iCs/>
        </w:rPr>
        <w:t>Modernizing</w:t>
      </w:r>
      <w:proofErr w:type="spellEnd"/>
      <w:r w:rsidRPr="001B06AA">
        <w:rPr>
          <w:i/>
          <w:iCs/>
        </w:rPr>
        <w:t xml:space="preserve"> a </w:t>
      </w:r>
      <w:proofErr w:type="spellStart"/>
      <w:r w:rsidRPr="001B06AA">
        <w:rPr>
          <w:i/>
          <w:iCs/>
        </w:rPr>
        <w:t>Force</w:t>
      </w:r>
      <w:proofErr w:type="spellEnd"/>
      <w:r w:rsidRPr="001B06AA">
        <w:rPr>
          <w:i/>
          <w:iCs/>
        </w:rPr>
        <w:t xml:space="preserve"> </w:t>
      </w:r>
      <w:proofErr w:type="spellStart"/>
      <w:r w:rsidRPr="001B06AA">
        <w:rPr>
          <w:i/>
          <w:iCs/>
        </w:rPr>
        <w:t>to</w:t>
      </w:r>
      <w:proofErr w:type="spellEnd"/>
      <w:r w:rsidRPr="001B06AA">
        <w:rPr>
          <w:i/>
          <w:iCs/>
        </w:rPr>
        <w:t xml:space="preserve"> </w:t>
      </w:r>
      <w:proofErr w:type="spellStart"/>
      <w:r w:rsidRPr="001B06AA">
        <w:rPr>
          <w:i/>
          <w:iCs/>
        </w:rPr>
        <w:t>Fight</w:t>
      </w:r>
      <w:proofErr w:type="spellEnd"/>
      <w:r w:rsidRPr="001B06AA">
        <w:rPr>
          <w:i/>
          <w:iCs/>
        </w:rPr>
        <w:t xml:space="preserve"> and </w:t>
      </w:r>
      <w:proofErr w:type="spellStart"/>
      <w:r w:rsidRPr="001B06AA">
        <w:rPr>
          <w:i/>
          <w:iCs/>
        </w:rPr>
        <w:t>Win</w:t>
      </w:r>
      <w:proofErr w:type="spellEnd"/>
    </w:p>
    <w:p w:rsidR="00E1514C" w:rsidRPr="00E1514C" w:rsidRDefault="00E1514C" w:rsidP="00E1514C">
      <w:r w:rsidRPr="00E1514C">
        <w:rPr>
          <w:rFonts w:ascii="Times New Roman" w:hAnsi="Times New Roman" w:cs="Times New Roman"/>
          <w:sz w:val="24"/>
          <w:szCs w:val="24"/>
        </w:rPr>
        <w:t>Martin Jacques: </w:t>
      </w:r>
      <w:proofErr w:type="spellStart"/>
      <w:r w:rsidRPr="00E1514C">
        <w:rPr>
          <w:i/>
          <w:iCs/>
        </w:rPr>
        <w:t>When</w:t>
      </w:r>
      <w:proofErr w:type="spellEnd"/>
      <w:r w:rsidRPr="00E1514C">
        <w:rPr>
          <w:i/>
          <w:iCs/>
        </w:rPr>
        <w:t xml:space="preserve"> China Rules </w:t>
      </w:r>
      <w:proofErr w:type="spellStart"/>
      <w:r w:rsidRPr="00E1514C">
        <w:rPr>
          <w:i/>
          <w:iCs/>
        </w:rPr>
        <w:t>the</w:t>
      </w:r>
      <w:proofErr w:type="spellEnd"/>
      <w:r w:rsidRPr="00E1514C">
        <w:rPr>
          <w:i/>
          <w:iCs/>
        </w:rPr>
        <w:t xml:space="preserve"> </w:t>
      </w:r>
      <w:proofErr w:type="spellStart"/>
      <w:r w:rsidRPr="00E1514C">
        <w:rPr>
          <w:i/>
          <w:iCs/>
        </w:rPr>
        <w:t>World</w:t>
      </w:r>
      <w:proofErr w:type="spellEnd"/>
      <w:r w:rsidRPr="00E1514C">
        <w:rPr>
          <w:i/>
          <w:iCs/>
        </w:rPr>
        <w:t xml:space="preserve">: </w:t>
      </w:r>
      <w:proofErr w:type="spellStart"/>
      <w:r w:rsidRPr="00E1514C">
        <w:rPr>
          <w:i/>
          <w:iCs/>
        </w:rPr>
        <w:t>The</w:t>
      </w:r>
      <w:proofErr w:type="spellEnd"/>
      <w:r w:rsidRPr="00E1514C">
        <w:rPr>
          <w:i/>
          <w:iCs/>
        </w:rPr>
        <w:t xml:space="preserve"> </w:t>
      </w:r>
      <w:proofErr w:type="spellStart"/>
      <w:r w:rsidRPr="00E1514C">
        <w:rPr>
          <w:i/>
          <w:iCs/>
        </w:rPr>
        <w:t>End</w:t>
      </w:r>
      <w:proofErr w:type="spellEnd"/>
      <w:r w:rsidRPr="00E1514C">
        <w:rPr>
          <w:i/>
          <w:iCs/>
        </w:rPr>
        <w:t xml:space="preserve"> of </w:t>
      </w:r>
      <w:proofErr w:type="spellStart"/>
      <w:r w:rsidRPr="00E1514C">
        <w:rPr>
          <w:i/>
          <w:iCs/>
        </w:rPr>
        <w:t>the</w:t>
      </w:r>
      <w:proofErr w:type="spellEnd"/>
      <w:r w:rsidRPr="00E1514C">
        <w:rPr>
          <w:i/>
          <w:iCs/>
        </w:rPr>
        <w:t xml:space="preserve"> Western </w:t>
      </w:r>
      <w:proofErr w:type="spellStart"/>
      <w:r w:rsidRPr="00E1514C">
        <w:rPr>
          <w:i/>
          <w:iCs/>
        </w:rPr>
        <w:t>World</w:t>
      </w:r>
      <w:proofErr w:type="spellEnd"/>
      <w:r w:rsidRPr="00E1514C">
        <w:rPr>
          <w:i/>
          <w:iCs/>
        </w:rPr>
        <w:t xml:space="preserve"> and </w:t>
      </w:r>
      <w:proofErr w:type="spellStart"/>
      <w:r w:rsidRPr="00E1514C">
        <w:rPr>
          <w:i/>
          <w:iCs/>
        </w:rPr>
        <w:t>the</w:t>
      </w:r>
      <w:proofErr w:type="spellEnd"/>
      <w:r w:rsidRPr="00E1514C">
        <w:rPr>
          <w:i/>
          <w:iCs/>
        </w:rPr>
        <w:t xml:space="preserve"> </w:t>
      </w:r>
      <w:proofErr w:type="spellStart"/>
      <w:r w:rsidRPr="00E1514C">
        <w:rPr>
          <w:i/>
          <w:iCs/>
        </w:rPr>
        <w:t>Birth</w:t>
      </w:r>
      <w:proofErr w:type="spellEnd"/>
      <w:r w:rsidRPr="00E1514C">
        <w:rPr>
          <w:i/>
          <w:iCs/>
        </w:rPr>
        <w:t xml:space="preserve"> of a New Global </w:t>
      </w:r>
      <w:proofErr w:type="spellStart"/>
      <w:r w:rsidRPr="00E1514C">
        <w:rPr>
          <w:i/>
          <w:iCs/>
        </w:rPr>
        <w:t>Order</w:t>
      </w:r>
      <w:proofErr w:type="spellEnd"/>
      <w:r w:rsidRPr="00E15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514C">
        <w:rPr>
          <w:rFonts w:ascii="Times New Roman" w:hAnsi="Times New Roman" w:cs="Times New Roman"/>
          <w:sz w:val="24"/>
          <w:szCs w:val="24"/>
        </w:rPr>
        <w:t>Penguin</w:t>
      </w:r>
      <w:proofErr w:type="spellEnd"/>
      <w:r w:rsidRPr="00E15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14C">
        <w:rPr>
          <w:rFonts w:ascii="Times New Roman" w:hAnsi="Times New Roman" w:cs="Times New Roman"/>
          <w:sz w:val="24"/>
          <w:szCs w:val="24"/>
        </w:rPr>
        <w:t>Books</w:t>
      </w:r>
      <w:proofErr w:type="spellEnd"/>
      <w:r w:rsidRPr="00E1514C">
        <w:rPr>
          <w:rFonts w:ascii="Times New Roman" w:hAnsi="Times New Roman" w:cs="Times New Roman"/>
          <w:sz w:val="24"/>
          <w:szCs w:val="24"/>
        </w:rPr>
        <w:t>, Nueva York, 2009</w:t>
      </w:r>
    </w:p>
    <w:p w:rsidR="005839CA" w:rsidRPr="00E1514C" w:rsidRDefault="00E1514C" w:rsidP="00E1514C">
      <w:pPr>
        <w:rPr>
          <w:rFonts w:ascii="Times New Roman" w:hAnsi="Times New Roman" w:cs="Times New Roman"/>
          <w:sz w:val="24"/>
          <w:szCs w:val="24"/>
        </w:rPr>
      </w:pPr>
      <w:r w:rsidRPr="00E1514C">
        <w:rPr>
          <w:rFonts w:ascii="Times New Roman" w:hAnsi="Times New Roman" w:cs="Times New Roman"/>
          <w:sz w:val="24"/>
          <w:szCs w:val="24"/>
        </w:rPr>
        <w:t>Tom Miller: </w:t>
      </w:r>
      <w:proofErr w:type="spellStart"/>
      <w:r w:rsidRPr="00E1514C">
        <w:rPr>
          <w:rFonts w:ascii="Times New Roman" w:hAnsi="Times New Roman" w:cs="Times New Roman"/>
          <w:i/>
          <w:iCs/>
          <w:sz w:val="24"/>
          <w:szCs w:val="24"/>
        </w:rPr>
        <w:t>China’sAsian</w:t>
      </w:r>
      <w:proofErr w:type="spellEnd"/>
      <w:r w:rsidRPr="00E151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1514C">
        <w:rPr>
          <w:rFonts w:ascii="Times New Roman" w:hAnsi="Times New Roman" w:cs="Times New Roman"/>
          <w:i/>
          <w:iCs/>
          <w:sz w:val="24"/>
          <w:szCs w:val="24"/>
        </w:rPr>
        <w:t>Dream</w:t>
      </w:r>
      <w:proofErr w:type="spellEnd"/>
      <w:r w:rsidRPr="00E1514C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E1514C">
        <w:rPr>
          <w:rFonts w:ascii="Times New Roman" w:hAnsi="Times New Roman" w:cs="Times New Roman"/>
          <w:i/>
          <w:iCs/>
          <w:sz w:val="24"/>
          <w:szCs w:val="24"/>
        </w:rPr>
        <w:t>Empire</w:t>
      </w:r>
      <w:proofErr w:type="spellEnd"/>
      <w:r w:rsidRPr="00E151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1514C">
        <w:rPr>
          <w:rFonts w:ascii="Times New Roman" w:hAnsi="Times New Roman" w:cs="Times New Roman"/>
          <w:i/>
          <w:iCs/>
          <w:sz w:val="24"/>
          <w:szCs w:val="24"/>
        </w:rPr>
        <w:t>Building</w:t>
      </w:r>
      <w:proofErr w:type="spellEnd"/>
      <w:r w:rsidRPr="00E151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1514C">
        <w:rPr>
          <w:rFonts w:ascii="Times New Roman" w:hAnsi="Times New Roman" w:cs="Times New Roman"/>
          <w:i/>
          <w:iCs/>
          <w:sz w:val="24"/>
          <w:szCs w:val="24"/>
        </w:rPr>
        <w:t>along</w:t>
      </w:r>
      <w:proofErr w:type="spellEnd"/>
      <w:r w:rsidRPr="00E151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1514C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E1514C">
        <w:rPr>
          <w:rFonts w:ascii="Times New Roman" w:hAnsi="Times New Roman" w:cs="Times New Roman"/>
          <w:i/>
          <w:iCs/>
          <w:sz w:val="24"/>
          <w:szCs w:val="24"/>
        </w:rPr>
        <w:t xml:space="preserve"> New </w:t>
      </w:r>
      <w:proofErr w:type="spellStart"/>
      <w:r w:rsidRPr="00E1514C">
        <w:rPr>
          <w:rFonts w:ascii="Times New Roman" w:hAnsi="Times New Roman" w:cs="Times New Roman"/>
          <w:i/>
          <w:iCs/>
          <w:sz w:val="24"/>
          <w:szCs w:val="24"/>
        </w:rPr>
        <w:t>Silk</w:t>
      </w:r>
      <w:proofErr w:type="spellEnd"/>
      <w:r w:rsidRPr="00E1514C">
        <w:rPr>
          <w:rFonts w:ascii="Times New Roman" w:hAnsi="Times New Roman" w:cs="Times New Roman"/>
          <w:i/>
          <w:iCs/>
          <w:sz w:val="24"/>
          <w:szCs w:val="24"/>
        </w:rPr>
        <w:t> Road</w:t>
      </w:r>
      <w:r w:rsidRPr="00E151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514C">
        <w:rPr>
          <w:rFonts w:ascii="Times New Roman" w:hAnsi="Times New Roman" w:cs="Times New Roman"/>
          <w:sz w:val="24"/>
          <w:szCs w:val="24"/>
        </w:rPr>
        <w:t>Zed</w:t>
      </w:r>
      <w:proofErr w:type="spellEnd"/>
      <w:r w:rsidRPr="00E151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14C">
        <w:rPr>
          <w:rFonts w:ascii="Times New Roman" w:hAnsi="Times New Roman" w:cs="Times New Roman"/>
          <w:sz w:val="24"/>
          <w:szCs w:val="24"/>
        </w:rPr>
        <w:t>Books</w:t>
      </w:r>
      <w:proofErr w:type="spellEnd"/>
      <w:r w:rsidRPr="00E1514C">
        <w:rPr>
          <w:rFonts w:ascii="Times New Roman" w:hAnsi="Times New Roman" w:cs="Times New Roman"/>
          <w:sz w:val="24"/>
          <w:szCs w:val="24"/>
        </w:rPr>
        <w:t>, Londres, 2017</w:t>
      </w:r>
    </w:p>
    <w:p w:rsidR="00F64046" w:rsidRPr="00D45C61" w:rsidRDefault="00D45C61" w:rsidP="00D45C6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45C61">
        <w:rPr>
          <w:rFonts w:ascii="Times New Roman" w:hAnsi="Times New Roman" w:cs="Times New Roman"/>
          <w:sz w:val="24"/>
          <w:szCs w:val="24"/>
        </w:rPr>
        <w:t>Goldstein</w:t>
      </w:r>
      <w:proofErr w:type="spellEnd"/>
      <w:r w:rsidRPr="00D45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5C61">
        <w:rPr>
          <w:rFonts w:ascii="Times New Roman" w:hAnsi="Times New Roman" w:cs="Times New Roman"/>
          <w:sz w:val="24"/>
          <w:szCs w:val="24"/>
        </w:rPr>
        <w:t>Avery</w:t>
      </w:r>
      <w:proofErr w:type="spellEnd"/>
      <w:r w:rsidRPr="00D45C61">
        <w:rPr>
          <w:rFonts w:ascii="Times New Roman" w:hAnsi="Times New Roman" w:cs="Times New Roman"/>
          <w:sz w:val="24"/>
          <w:szCs w:val="24"/>
        </w:rPr>
        <w:t>. 2017. “</w:t>
      </w:r>
      <w:proofErr w:type="spellStart"/>
      <w:r w:rsidRPr="00D45C61">
        <w:rPr>
          <w:rFonts w:ascii="Times New Roman" w:hAnsi="Times New Roman" w:cs="Times New Roman"/>
          <w:sz w:val="24"/>
          <w:szCs w:val="24"/>
        </w:rPr>
        <w:t>China’s</w:t>
      </w:r>
      <w:proofErr w:type="spellEnd"/>
      <w:r w:rsidRPr="00D45C61">
        <w:rPr>
          <w:rFonts w:ascii="Times New Roman" w:hAnsi="Times New Roman" w:cs="Times New Roman"/>
          <w:sz w:val="24"/>
          <w:szCs w:val="24"/>
        </w:rPr>
        <w:t xml:space="preserve"> Grand </w:t>
      </w:r>
      <w:proofErr w:type="spellStart"/>
      <w:r w:rsidRPr="00D45C61"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 w:rsidRPr="00D45C6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45C61">
        <w:rPr>
          <w:rFonts w:ascii="Times New Roman" w:hAnsi="Times New Roman" w:cs="Times New Roman"/>
          <w:sz w:val="24"/>
          <w:szCs w:val="24"/>
        </w:rPr>
        <w:t>Continuity</w:t>
      </w:r>
      <w:proofErr w:type="spellEnd"/>
      <w:r w:rsidRPr="00D45C6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45C61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D45C61">
        <w:rPr>
          <w:rFonts w:ascii="Times New Roman" w:hAnsi="Times New Roman" w:cs="Times New Roman"/>
          <w:sz w:val="24"/>
          <w:szCs w:val="24"/>
        </w:rPr>
        <w:t>”</w:t>
      </w:r>
    </w:p>
    <w:p w:rsidR="00F64046" w:rsidRPr="00D45C61" w:rsidRDefault="00D45C61" w:rsidP="00D45C61">
      <w:pPr>
        <w:rPr>
          <w:rFonts w:ascii="Times New Roman" w:hAnsi="Times New Roman" w:cs="Times New Roman"/>
          <w:sz w:val="24"/>
          <w:szCs w:val="24"/>
        </w:rPr>
      </w:pPr>
      <w:r w:rsidRPr="00D45C61">
        <w:rPr>
          <w:rFonts w:ascii="Times New Roman" w:hAnsi="Times New Roman" w:cs="Times New Roman"/>
          <w:sz w:val="24"/>
          <w:szCs w:val="24"/>
        </w:rPr>
        <w:t>SCIO. 2019. “</w:t>
      </w:r>
      <w:proofErr w:type="spellStart"/>
      <w:r w:rsidRPr="00D45C61">
        <w:rPr>
          <w:rFonts w:ascii="Times New Roman" w:hAnsi="Times New Roman" w:cs="Times New Roman"/>
          <w:sz w:val="24"/>
          <w:szCs w:val="24"/>
        </w:rPr>
        <w:t>China’s</w:t>
      </w:r>
      <w:proofErr w:type="spellEnd"/>
      <w:r w:rsidRPr="00D45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C61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Pr="00D45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5C61">
        <w:rPr>
          <w:rFonts w:ascii="Times New Roman" w:hAnsi="Times New Roman" w:cs="Times New Roman"/>
          <w:sz w:val="24"/>
          <w:szCs w:val="24"/>
        </w:rPr>
        <w:t>Defense</w:t>
      </w:r>
      <w:proofErr w:type="spellEnd"/>
      <w:r w:rsidRPr="00D45C6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45C6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45C61">
        <w:rPr>
          <w:rFonts w:ascii="Times New Roman" w:hAnsi="Times New Roman" w:cs="Times New Roman"/>
          <w:sz w:val="24"/>
          <w:szCs w:val="24"/>
        </w:rPr>
        <w:t xml:space="preserve"> New Era”</w:t>
      </w:r>
    </w:p>
    <w:p w:rsidR="00F64046" w:rsidRDefault="00F64046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64046" w:rsidRDefault="00F64046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64046" w:rsidRDefault="00F64046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64046" w:rsidRDefault="00F64046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64046" w:rsidRDefault="00F64046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64046" w:rsidRDefault="00F64046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84F8A" w:rsidRPr="00F64046" w:rsidRDefault="00F64046" w:rsidP="00F64046">
      <w:pPr>
        <w:pStyle w:val="Prrafodelista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  <w:shd w:val="clear" w:color="auto" w:fill="FFFFFF"/>
        </w:rPr>
      </w:pPr>
      <w:r w:rsidRPr="00F64046">
        <w:rPr>
          <w:rFonts w:ascii="Times New Roman" w:hAnsi="Times New Roman" w:cs="Times New Roman"/>
          <w:b/>
          <w:color w:val="000000"/>
          <w:spacing w:val="-1"/>
          <w:sz w:val="24"/>
          <w:szCs w:val="24"/>
          <w:shd w:val="clear" w:color="auto" w:fill="FFFFFF"/>
        </w:rPr>
        <w:t>Cronograma de las tareas a realizar</w:t>
      </w:r>
    </w:p>
    <w:p w:rsidR="00384F8A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84F8A" w:rsidRDefault="00F64046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F64046">
        <w:rPr>
          <w:noProof/>
          <w:lang w:val="es-AR" w:eastAsia="es-AR"/>
        </w:rPr>
        <w:drawing>
          <wp:inline distT="0" distB="0" distL="0" distR="0">
            <wp:extent cx="5400040" cy="5058563"/>
            <wp:effectExtent l="76200" t="76200" r="124460" b="14224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05856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84F8A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84F8A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384F8A" w:rsidRDefault="00384F8A" w:rsidP="007467C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bookmarkEnd w:id="0"/>
    <w:p w:rsidR="004D0A02" w:rsidRPr="004D0A02" w:rsidRDefault="004D0A02" w:rsidP="004D0A02">
      <w:pPr>
        <w:rPr>
          <w:sz w:val="24"/>
        </w:rPr>
      </w:pPr>
    </w:p>
    <w:p w:rsidR="004D0A02" w:rsidRPr="004D0A02" w:rsidRDefault="004D0A02" w:rsidP="004D0A02">
      <w:pPr>
        <w:rPr>
          <w:sz w:val="24"/>
        </w:rPr>
      </w:pPr>
    </w:p>
    <w:p w:rsidR="001066ED" w:rsidRPr="001066ED" w:rsidRDefault="001066ED" w:rsidP="00DB00D5">
      <w:pPr>
        <w:rPr>
          <w:color w:val="FF0000"/>
          <w:sz w:val="24"/>
        </w:rPr>
      </w:pPr>
      <w:bookmarkStart w:id="1" w:name="_GoBack"/>
      <w:bookmarkEnd w:id="1"/>
    </w:p>
    <w:sectPr w:rsidR="001066ED" w:rsidRPr="001066ED" w:rsidSect="0023199A">
      <w:headerReference w:type="default" r:id="rId30"/>
      <w:footerReference w:type="default" r:id="rId31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C50" w:rsidRDefault="001F1C50" w:rsidP="00C84B75">
      <w:pPr>
        <w:spacing w:after="0" w:line="240" w:lineRule="auto"/>
      </w:pPr>
      <w:r>
        <w:separator/>
      </w:r>
    </w:p>
  </w:endnote>
  <w:endnote w:type="continuationSeparator" w:id="0">
    <w:p w:rsidR="001F1C50" w:rsidRDefault="001F1C50" w:rsidP="00C84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306563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BD5624" w:rsidRDefault="00BD5624">
            <w:pPr>
              <w:pStyle w:val="Piedepgina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55CC0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55CC0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D5624" w:rsidRDefault="00BD562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C50" w:rsidRDefault="001F1C50" w:rsidP="00C84B75">
      <w:pPr>
        <w:spacing w:after="0" w:line="240" w:lineRule="auto"/>
      </w:pPr>
      <w:r>
        <w:separator/>
      </w:r>
    </w:p>
  </w:footnote>
  <w:footnote w:type="continuationSeparator" w:id="0">
    <w:p w:rsidR="001F1C50" w:rsidRDefault="001F1C50" w:rsidP="00C84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624" w:rsidRPr="0023199A" w:rsidRDefault="00BD5624" w:rsidP="00C26E86">
    <w:pPr>
      <w:tabs>
        <w:tab w:val="center" w:pos="4252"/>
        <w:tab w:val="right" w:pos="8504"/>
      </w:tabs>
      <w:spacing w:after="0" w:line="240" w:lineRule="auto"/>
      <w:jc w:val="both"/>
    </w:pPr>
    <w:proofErr w:type="spellStart"/>
    <w:r>
      <w:t>Angarano</w:t>
    </w:r>
    <w:proofErr w:type="spellEnd"/>
    <w:r>
      <w:t>, Mauricio Francisco</w:t>
    </w:r>
    <w:r>
      <w:tab/>
    </w:r>
    <w:r>
      <w:tab/>
      <w:t>mf.angarano@gmail.com</w:t>
    </w:r>
  </w:p>
  <w:p w:rsidR="00BD5624" w:rsidRPr="0023199A" w:rsidRDefault="00BD5624" w:rsidP="0023199A">
    <w:pPr>
      <w:tabs>
        <w:tab w:val="center" w:pos="4252"/>
        <w:tab w:val="right" w:pos="8504"/>
      </w:tabs>
      <w:spacing w:after="0" w:line="240" w:lineRule="auto"/>
    </w:pPr>
    <w:r w:rsidRPr="0023199A">
      <w:t xml:space="preserve"> </w:t>
    </w:r>
    <w:r w:rsidRPr="0023199A">
      <w:tab/>
    </w:r>
    <w:r w:rsidRPr="0023199A">
      <w:tab/>
    </w:r>
    <w:r>
      <w:t>Módulo III – Proyecto de Tesina</w:t>
    </w:r>
  </w:p>
  <w:p w:rsidR="00BD5624" w:rsidRDefault="00BD562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A6FE9"/>
    <w:multiLevelType w:val="hybridMultilevel"/>
    <w:tmpl w:val="38F0A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40D69"/>
    <w:multiLevelType w:val="multilevel"/>
    <w:tmpl w:val="3A94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DA450E"/>
    <w:multiLevelType w:val="hybridMultilevel"/>
    <w:tmpl w:val="110E8726"/>
    <w:lvl w:ilvl="0" w:tplc="4314D9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568E5"/>
    <w:multiLevelType w:val="hybridMultilevel"/>
    <w:tmpl w:val="F7181D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5E5DEC"/>
    <w:multiLevelType w:val="hybridMultilevel"/>
    <w:tmpl w:val="0FEC5554"/>
    <w:lvl w:ilvl="0" w:tplc="AEA4349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804CE5"/>
    <w:multiLevelType w:val="hybridMultilevel"/>
    <w:tmpl w:val="3B4E7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A7A57"/>
    <w:multiLevelType w:val="hybridMultilevel"/>
    <w:tmpl w:val="48206F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167716"/>
    <w:multiLevelType w:val="hybridMultilevel"/>
    <w:tmpl w:val="46708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F514AA"/>
    <w:multiLevelType w:val="hybridMultilevel"/>
    <w:tmpl w:val="85FA292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60969"/>
    <w:multiLevelType w:val="hybridMultilevel"/>
    <w:tmpl w:val="F2FA04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213841"/>
    <w:multiLevelType w:val="hybridMultilevel"/>
    <w:tmpl w:val="8DCC3866"/>
    <w:lvl w:ilvl="0" w:tplc="0C0A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1">
    <w:nsid w:val="24D65EB1"/>
    <w:multiLevelType w:val="hybridMultilevel"/>
    <w:tmpl w:val="F7C4E612"/>
    <w:lvl w:ilvl="0" w:tplc="AEA4349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BF52E1"/>
    <w:multiLevelType w:val="hybridMultilevel"/>
    <w:tmpl w:val="AA981B0E"/>
    <w:lvl w:ilvl="0" w:tplc="2C0A0019">
      <w:start w:val="1"/>
      <w:numFmt w:val="lowerLetter"/>
      <w:lvlText w:val="%1.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D5F443B"/>
    <w:multiLevelType w:val="multilevel"/>
    <w:tmpl w:val="8970FCA4"/>
    <w:lvl w:ilvl="0">
      <w:start w:val="6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3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4">
    <w:nsid w:val="33592CA8"/>
    <w:multiLevelType w:val="hybridMultilevel"/>
    <w:tmpl w:val="E2DE034C"/>
    <w:lvl w:ilvl="0" w:tplc="9B3A86A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9248C5"/>
    <w:multiLevelType w:val="hybridMultilevel"/>
    <w:tmpl w:val="F1144D6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86409DE"/>
    <w:multiLevelType w:val="hybridMultilevel"/>
    <w:tmpl w:val="D39A57EA"/>
    <w:lvl w:ilvl="0" w:tplc="2C0A000F">
      <w:start w:val="1"/>
      <w:numFmt w:val="decimal"/>
      <w:lvlText w:val="%1."/>
      <w:lvlJc w:val="left"/>
      <w:pPr>
        <w:ind w:left="643" w:hanging="360"/>
      </w:pPr>
      <w:rPr>
        <w:rFonts w:hint="default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363" w:hanging="360"/>
      </w:pPr>
    </w:lvl>
    <w:lvl w:ilvl="2" w:tplc="2C0A001B" w:tentative="1">
      <w:start w:val="1"/>
      <w:numFmt w:val="lowerRoman"/>
      <w:lvlText w:val="%3."/>
      <w:lvlJc w:val="right"/>
      <w:pPr>
        <w:ind w:left="2083" w:hanging="180"/>
      </w:pPr>
    </w:lvl>
    <w:lvl w:ilvl="3" w:tplc="2C0A000F" w:tentative="1">
      <w:start w:val="1"/>
      <w:numFmt w:val="decimal"/>
      <w:lvlText w:val="%4."/>
      <w:lvlJc w:val="left"/>
      <w:pPr>
        <w:ind w:left="2803" w:hanging="360"/>
      </w:pPr>
    </w:lvl>
    <w:lvl w:ilvl="4" w:tplc="2C0A0019" w:tentative="1">
      <w:start w:val="1"/>
      <w:numFmt w:val="lowerLetter"/>
      <w:lvlText w:val="%5."/>
      <w:lvlJc w:val="left"/>
      <w:pPr>
        <w:ind w:left="3523" w:hanging="360"/>
      </w:pPr>
    </w:lvl>
    <w:lvl w:ilvl="5" w:tplc="2C0A001B" w:tentative="1">
      <w:start w:val="1"/>
      <w:numFmt w:val="lowerRoman"/>
      <w:lvlText w:val="%6."/>
      <w:lvlJc w:val="right"/>
      <w:pPr>
        <w:ind w:left="4243" w:hanging="180"/>
      </w:pPr>
    </w:lvl>
    <w:lvl w:ilvl="6" w:tplc="2C0A000F" w:tentative="1">
      <w:start w:val="1"/>
      <w:numFmt w:val="decimal"/>
      <w:lvlText w:val="%7."/>
      <w:lvlJc w:val="left"/>
      <w:pPr>
        <w:ind w:left="4963" w:hanging="360"/>
      </w:pPr>
    </w:lvl>
    <w:lvl w:ilvl="7" w:tplc="2C0A0019" w:tentative="1">
      <w:start w:val="1"/>
      <w:numFmt w:val="lowerLetter"/>
      <w:lvlText w:val="%8."/>
      <w:lvlJc w:val="left"/>
      <w:pPr>
        <w:ind w:left="5683" w:hanging="360"/>
      </w:pPr>
    </w:lvl>
    <w:lvl w:ilvl="8" w:tplc="2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39F24AEF"/>
    <w:multiLevelType w:val="hybridMultilevel"/>
    <w:tmpl w:val="110E8726"/>
    <w:lvl w:ilvl="0" w:tplc="4314D9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38121F"/>
    <w:multiLevelType w:val="hybridMultilevel"/>
    <w:tmpl w:val="918C4E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7958BC"/>
    <w:multiLevelType w:val="hybridMultilevel"/>
    <w:tmpl w:val="BB645AAE"/>
    <w:lvl w:ilvl="0" w:tplc="2C0A0019">
      <w:start w:val="1"/>
      <w:numFmt w:val="lowerLetter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>
    <w:nsid w:val="4CC556C1"/>
    <w:multiLevelType w:val="hybridMultilevel"/>
    <w:tmpl w:val="EF58B256"/>
    <w:lvl w:ilvl="0" w:tplc="0C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8723DA"/>
    <w:multiLevelType w:val="hybridMultilevel"/>
    <w:tmpl w:val="2E6AF3B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106D5D"/>
    <w:multiLevelType w:val="multilevel"/>
    <w:tmpl w:val="7BAE5F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>
    <w:nsid w:val="52943C8F"/>
    <w:multiLevelType w:val="hybridMultilevel"/>
    <w:tmpl w:val="C2C22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D72B02"/>
    <w:multiLevelType w:val="hybridMultilevel"/>
    <w:tmpl w:val="44E442D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AA2A25"/>
    <w:multiLevelType w:val="hybridMultilevel"/>
    <w:tmpl w:val="1B388B7E"/>
    <w:lvl w:ilvl="0" w:tplc="D8ACD418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E041BCA"/>
    <w:multiLevelType w:val="multilevel"/>
    <w:tmpl w:val="A82E8E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63586333"/>
    <w:multiLevelType w:val="hybridMultilevel"/>
    <w:tmpl w:val="EB1E5AF6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F56C5C"/>
    <w:multiLevelType w:val="hybridMultilevel"/>
    <w:tmpl w:val="AACAB8AE"/>
    <w:lvl w:ilvl="0" w:tplc="2C0A0011">
      <w:start w:val="1"/>
      <w:numFmt w:val="decimal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6DA18DA"/>
    <w:multiLevelType w:val="hybridMultilevel"/>
    <w:tmpl w:val="1946E9DE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C833E68"/>
    <w:multiLevelType w:val="hybridMultilevel"/>
    <w:tmpl w:val="01405AA0"/>
    <w:lvl w:ilvl="0" w:tplc="4314D9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B12D56"/>
    <w:multiLevelType w:val="multilevel"/>
    <w:tmpl w:val="D0DAE8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>
    <w:nsid w:val="7EEE458A"/>
    <w:multiLevelType w:val="hybridMultilevel"/>
    <w:tmpl w:val="F8CC2F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9"/>
  </w:num>
  <w:num w:numId="4">
    <w:abstractNumId w:val="4"/>
  </w:num>
  <w:num w:numId="5">
    <w:abstractNumId w:val="7"/>
  </w:num>
  <w:num w:numId="6">
    <w:abstractNumId w:val="32"/>
  </w:num>
  <w:num w:numId="7">
    <w:abstractNumId w:val="11"/>
  </w:num>
  <w:num w:numId="8">
    <w:abstractNumId w:val="10"/>
  </w:num>
  <w:num w:numId="9">
    <w:abstractNumId w:val="6"/>
  </w:num>
  <w:num w:numId="10">
    <w:abstractNumId w:val="14"/>
  </w:num>
  <w:num w:numId="11">
    <w:abstractNumId w:val="22"/>
  </w:num>
  <w:num w:numId="12">
    <w:abstractNumId w:val="31"/>
  </w:num>
  <w:num w:numId="13">
    <w:abstractNumId w:val="15"/>
  </w:num>
  <w:num w:numId="14">
    <w:abstractNumId w:val="26"/>
  </w:num>
  <w:num w:numId="15">
    <w:abstractNumId w:val="21"/>
  </w:num>
  <w:num w:numId="16">
    <w:abstractNumId w:val="16"/>
  </w:num>
  <w:num w:numId="17">
    <w:abstractNumId w:val="3"/>
  </w:num>
  <w:num w:numId="18">
    <w:abstractNumId w:val="5"/>
  </w:num>
  <w:num w:numId="19">
    <w:abstractNumId w:val="8"/>
  </w:num>
  <w:num w:numId="20">
    <w:abstractNumId w:val="30"/>
  </w:num>
  <w:num w:numId="21">
    <w:abstractNumId w:val="1"/>
  </w:num>
  <w:num w:numId="22">
    <w:abstractNumId w:val="24"/>
  </w:num>
  <w:num w:numId="23">
    <w:abstractNumId w:val="17"/>
  </w:num>
  <w:num w:numId="24">
    <w:abstractNumId w:val="2"/>
  </w:num>
  <w:num w:numId="25">
    <w:abstractNumId w:val="0"/>
  </w:num>
  <w:num w:numId="26">
    <w:abstractNumId w:val="28"/>
  </w:num>
  <w:num w:numId="27">
    <w:abstractNumId w:val="25"/>
  </w:num>
  <w:num w:numId="28">
    <w:abstractNumId w:val="23"/>
  </w:num>
  <w:num w:numId="29">
    <w:abstractNumId w:val="13"/>
  </w:num>
  <w:num w:numId="30">
    <w:abstractNumId w:val="29"/>
  </w:num>
  <w:num w:numId="31">
    <w:abstractNumId w:val="19"/>
  </w:num>
  <w:num w:numId="32">
    <w:abstractNumId w:val="27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64A"/>
    <w:rsid w:val="00005A39"/>
    <w:rsid w:val="00005DA1"/>
    <w:rsid w:val="0001004B"/>
    <w:rsid w:val="00014D79"/>
    <w:rsid w:val="00031272"/>
    <w:rsid w:val="00033642"/>
    <w:rsid w:val="000339FE"/>
    <w:rsid w:val="00037A39"/>
    <w:rsid w:val="00045474"/>
    <w:rsid w:val="000463E7"/>
    <w:rsid w:val="000605F0"/>
    <w:rsid w:val="00073AD2"/>
    <w:rsid w:val="00083B37"/>
    <w:rsid w:val="000860E3"/>
    <w:rsid w:val="0008614C"/>
    <w:rsid w:val="00086BB3"/>
    <w:rsid w:val="00092200"/>
    <w:rsid w:val="00094C4A"/>
    <w:rsid w:val="00097F96"/>
    <w:rsid w:val="000A06E8"/>
    <w:rsid w:val="000A15F3"/>
    <w:rsid w:val="000B329A"/>
    <w:rsid w:val="000C0BF9"/>
    <w:rsid w:val="000C1DFC"/>
    <w:rsid w:val="000C4697"/>
    <w:rsid w:val="000C6816"/>
    <w:rsid w:val="000E1844"/>
    <w:rsid w:val="0010042E"/>
    <w:rsid w:val="00101CF2"/>
    <w:rsid w:val="001066ED"/>
    <w:rsid w:val="00110B46"/>
    <w:rsid w:val="00111CE1"/>
    <w:rsid w:val="00114FDF"/>
    <w:rsid w:val="00116ADE"/>
    <w:rsid w:val="00123AA4"/>
    <w:rsid w:val="00127730"/>
    <w:rsid w:val="001278A6"/>
    <w:rsid w:val="00136B6D"/>
    <w:rsid w:val="00142ABA"/>
    <w:rsid w:val="00151D14"/>
    <w:rsid w:val="00154D7F"/>
    <w:rsid w:val="00171C1B"/>
    <w:rsid w:val="00174219"/>
    <w:rsid w:val="001754D7"/>
    <w:rsid w:val="001940DF"/>
    <w:rsid w:val="001941C2"/>
    <w:rsid w:val="001A2555"/>
    <w:rsid w:val="001B06AA"/>
    <w:rsid w:val="001B4AF7"/>
    <w:rsid w:val="001C2D12"/>
    <w:rsid w:val="001C5569"/>
    <w:rsid w:val="001C6B28"/>
    <w:rsid w:val="001D2E41"/>
    <w:rsid w:val="001D4957"/>
    <w:rsid w:val="001F1941"/>
    <w:rsid w:val="001F1C50"/>
    <w:rsid w:val="001F6205"/>
    <w:rsid w:val="001F6F94"/>
    <w:rsid w:val="00203342"/>
    <w:rsid w:val="00214B2F"/>
    <w:rsid w:val="002310FF"/>
    <w:rsid w:val="0023199A"/>
    <w:rsid w:val="00241F10"/>
    <w:rsid w:val="002444D2"/>
    <w:rsid w:val="00245B58"/>
    <w:rsid w:val="00246EA8"/>
    <w:rsid w:val="00254696"/>
    <w:rsid w:val="00254AE2"/>
    <w:rsid w:val="00260003"/>
    <w:rsid w:val="00262161"/>
    <w:rsid w:val="00265821"/>
    <w:rsid w:val="002B0B73"/>
    <w:rsid w:val="002B5E83"/>
    <w:rsid w:val="002B76BA"/>
    <w:rsid w:val="002C501F"/>
    <w:rsid w:val="002D1D87"/>
    <w:rsid w:val="002E16D6"/>
    <w:rsid w:val="002E2D48"/>
    <w:rsid w:val="002E3BA5"/>
    <w:rsid w:val="002F7059"/>
    <w:rsid w:val="002F77F7"/>
    <w:rsid w:val="0030439E"/>
    <w:rsid w:val="00322B21"/>
    <w:rsid w:val="003313DF"/>
    <w:rsid w:val="00331DA1"/>
    <w:rsid w:val="00340673"/>
    <w:rsid w:val="003415E8"/>
    <w:rsid w:val="00345016"/>
    <w:rsid w:val="00345B90"/>
    <w:rsid w:val="00350F44"/>
    <w:rsid w:val="00351394"/>
    <w:rsid w:val="00360EA8"/>
    <w:rsid w:val="003640D0"/>
    <w:rsid w:val="00377BCD"/>
    <w:rsid w:val="00377F84"/>
    <w:rsid w:val="0038281A"/>
    <w:rsid w:val="00384F8A"/>
    <w:rsid w:val="00385ECB"/>
    <w:rsid w:val="0039786E"/>
    <w:rsid w:val="003A4146"/>
    <w:rsid w:val="003C32E6"/>
    <w:rsid w:val="003C460F"/>
    <w:rsid w:val="003D0E71"/>
    <w:rsid w:val="003D296B"/>
    <w:rsid w:val="003D7597"/>
    <w:rsid w:val="003F1537"/>
    <w:rsid w:val="003F40EC"/>
    <w:rsid w:val="003F53AC"/>
    <w:rsid w:val="004025D5"/>
    <w:rsid w:val="00430B7D"/>
    <w:rsid w:val="00431410"/>
    <w:rsid w:val="00433302"/>
    <w:rsid w:val="004346FE"/>
    <w:rsid w:val="0043694B"/>
    <w:rsid w:val="0043799D"/>
    <w:rsid w:val="004508E9"/>
    <w:rsid w:val="00450F0B"/>
    <w:rsid w:val="0045139B"/>
    <w:rsid w:val="0045157C"/>
    <w:rsid w:val="004552A8"/>
    <w:rsid w:val="00455526"/>
    <w:rsid w:val="00455CC0"/>
    <w:rsid w:val="0045666D"/>
    <w:rsid w:val="00463D28"/>
    <w:rsid w:val="0046451B"/>
    <w:rsid w:val="00464595"/>
    <w:rsid w:val="0048350B"/>
    <w:rsid w:val="00486096"/>
    <w:rsid w:val="004912DF"/>
    <w:rsid w:val="00497D55"/>
    <w:rsid w:val="004A0AD2"/>
    <w:rsid w:val="004A246C"/>
    <w:rsid w:val="004A7032"/>
    <w:rsid w:val="004A7443"/>
    <w:rsid w:val="004C58A8"/>
    <w:rsid w:val="004C6B59"/>
    <w:rsid w:val="004C6CE9"/>
    <w:rsid w:val="004D0A02"/>
    <w:rsid w:val="004D170D"/>
    <w:rsid w:val="004D2739"/>
    <w:rsid w:val="004D4AD7"/>
    <w:rsid w:val="004D5146"/>
    <w:rsid w:val="004D5F20"/>
    <w:rsid w:val="004D66C6"/>
    <w:rsid w:val="004D78D6"/>
    <w:rsid w:val="004E64CB"/>
    <w:rsid w:val="004F1727"/>
    <w:rsid w:val="004F4981"/>
    <w:rsid w:val="004F5F15"/>
    <w:rsid w:val="00504559"/>
    <w:rsid w:val="00505BC7"/>
    <w:rsid w:val="00506181"/>
    <w:rsid w:val="005169EB"/>
    <w:rsid w:val="00524873"/>
    <w:rsid w:val="00525453"/>
    <w:rsid w:val="005268FD"/>
    <w:rsid w:val="005269E1"/>
    <w:rsid w:val="00533BE2"/>
    <w:rsid w:val="00534D51"/>
    <w:rsid w:val="005369B7"/>
    <w:rsid w:val="00536D1E"/>
    <w:rsid w:val="0055736B"/>
    <w:rsid w:val="00557D67"/>
    <w:rsid w:val="0056619B"/>
    <w:rsid w:val="00567387"/>
    <w:rsid w:val="005677CF"/>
    <w:rsid w:val="00573EFC"/>
    <w:rsid w:val="005804AA"/>
    <w:rsid w:val="00581F39"/>
    <w:rsid w:val="005839CA"/>
    <w:rsid w:val="005841E0"/>
    <w:rsid w:val="005B5EB4"/>
    <w:rsid w:val="005D2EAB"/>
    <w:rsid w:val="005D4D4B"/>
    <w:rsid w:val="005D620F"/>
    <w:rsid w:val="005F04B1"/>
    <w:rsid w:val="005F6281"/>
    <w:rsid w:val="006049D4"/>
    <w:rsid w:val="00613C88"/>
    <w:rsid w:val="00620726"/>
    <w:rsid w:val="00620DAB"/>
    <w:rsid w:val="00634431"/>
    <w:rsid w:val="00637CB7"/>
    <w:rsid w:val="00640343"/>
    <w:rsid w:val="0064184B"/>
    <w:rsid w:val="006418D5"/>
    <w:rsid w:val="00642FEE"/>
    <w:rsid w:val="00647409"/>
    <w:rsid w:val="0066282A"/>
    <w:rsid w:val="006712F9"/>
    <w:rsid w:val="0067441E"/>
    <w:rsid w:val="00676A48"/>
    <w:rsid w:val="006954EE"/>
    <w:rsid w:val="006A2440"/>
    <w:rsid w:val="006B0B98"/>
    <w:rsid w:val="006B6A6C"/>
    <w:rsid w:val="006E7038"/>
    <w:rsid w:val="006F0D8B"/>
    <w:rsid w:val="006F1ABD"/>
    <w:rsid w:val="006F204D"/>
    <w:rsid w:val="006F472C"/>
    <w:rsid w:val="006F68E2"/>
    <w:rsid w:val="0070473F"/>
    <w:rsid w:val="00706CCD"/>
    <w:rsid w:val="00715D69"/>
    <w:rsid w:val="00722B1F"/>
    <w:rsid w:val="007231C7"/>
    <w:rsid w:val="00726AAB"/>
    <w:rsid w:val="007420E5"/>
    <w:rsid w:val="007435D4"/>
    <w:rsid w:val="007467C8"/>
    <w:rsid w:val="00747967"/>
    <w:rsid w:val="007517DF"/>
    <w:rsid w:val="00753B03"/>
    <w:rsid w:val="00753C6B"/>
    <w:rsid w:val="00767799"/>
    <w:rsid w:val="007703B6"/>
    <w:rsid w:val="00791FF5"/>
    <w:rsid w:val="007A5F3A"/>
    <w:rsid w:val="007B23CC"/>
    <w:rsid w:val="007B4858"/>
    <w:rsid w:val="007B7A5F"/>
    <w:rsid w:val="007C2ABE"/>
    <w:rsid w:val="007C40FA"/>
    <w:rsid w:val="007C4D4A"/>
    <w:rsid w:val="007C5EAE"/>
    <w:rsid w:val="007C79C9"/>
    <w:rsid w:val="007D2CEF"/>
    <w:rsid w:val="007E0847"/>
    <w:rsid w:val="007F4014"/>
    <w:rsid w:val="007F47A4"/>
    <w:rsid w:val="008003C1"/>
    <w:rsid w:val="00825D62"/>
    <w:rsid w:val="00826FDD"/>
    <w:rsid w:val="008308BA"/>
    <w:rsid w:val="0083165B"/>
    <w:rsid w:val="008439C4"/>
    <w:rsid w:val="00844897"/>
    <w:rsid w:val="00850826"/>
    <w:rsid w:val="00857C4D"/>
    <w:rsid w:val="00880B63"/>
    <w:rsid w:val="00886255"/>
    <w:rsid w:val="00886BBB"/>
    <w:rsid w:val="00890256"/>
    <w:rsid w:val="008A32C9"/>
    <w:rsid w:val="008A6C87"/>
    <w:rsid w:val="008B21DF"/>
    <w:rsid w:val="008B3A96"/>
    <w:rsid w:val="008B421A"/>
    <w:rsid w:val="008C7BBD"/>
    <w:rsid w:val="008E5789"/>
    <w:rsid w:val="008F3064"/>
    <w:rsid w:val="008F6142"/>
    <w:rsid w:val="00906ED0"/>
    <w:rsid w:val="00907570"/>
    <w:rsid w:val="00911636"/>
    <w:rsid w:val="00920A22"/>
    <w:rsid w:val="00926CC3"/>
    <w:rsid w:val="00930B6E"/>
    <w:rsid w:val="00946194"/>
    <w:rsid w:val="00947372"/>
    <w:rsid w:val="00953C34"/>
    <w:rsid w:val="0096096D"/>
    <w:rsid w:val="009648D3"/>
    <w:rsid w:val="009669BC"/>
    <w:rsid w:val="009743AF"/>
    <w:rsid w:val="00985659"/>
    <w:rsid w:val="00997E09"/>
    <w:rsid w:val="009A21CE"/>
    <w:rsid w:val="009A6575"/>
    <w:rsid w:val="009C2B94"/>
    <w:rsid w:val="009D24B4"/>
    <w:rsid w:val="009E2505"/>
    <w:rsid w:val="009F0A2D"/>
    <w:rsid w:val="009F1EDA"/>
    <w:rsid w:val="009F7824"/>
    <w:rsid w:val="00A052E5"/>
    <w:rsid w:val="00A11C8C"/>
    <w:rsid w:val="00A125B2"/>
    <w:rsid w:val="00A15E59"/>
    <w:rsid w:val="00A17038"/>
    <w:rsid w:val="00A30DA3"/>
    <w:rsid w:val="00A3234D"/>
    <w:rsid w:val="00A6114A"/>
    <w:rsid w:val="00A628BC"/>
    <w:rsid w:val="00A66DE8"/>
    <w:rsid w:val="00A67302"/>
    <w:rsid w:val="00A856D0"/>
    <w:rsid w:val="00A87065"/>
    <w:rsid w:val="00A8785F"/>
    <w:rsid w:val="00A950E7"/>
    <w:rsid w:val="00AA7A28"/>
    <w:rsid w:val="00AC0818"/>
    <w:rsid w:val="00AC5BE2"/>
    <w:rsid w:val="00AC61B8"/>
    <w:rsid w:val="00AC7A87"/>
    <w:rsid w:val="00AD043D"/>
    <w:rsid w:val="00AD63B0"/>
    <w:rsid w:val="00AE6AE5"/>
    <w:rsid w:val="00AF164E"/>
    <w:rsid w:val="00AF17B9"/>
    <w:rsid w:val="00AF407A"/>
    <w:rsid w:val="00B03137"/>
    <w:rsid w:val="00B2345D"/>
    <w:rsid w:val="00B26298"/>
    <w:rsid w:val="00B37743"/>
    <w:rsid w:val="00B40ECF"/>
    <w:rsid w:val="00B41DE5"/>
    <w:rsid w:val="00B45319"/>
    <w:rsid w:val="00B506A1"/>
    <w:rsid w:val="00B50837"/>
    <w:rsid w:val="00B53258"/>
    <w:rsid w:val="00B53E36"/>
    <w:rsid w:val="00B60205"/>
    <w:rsid w:val="00B6344D"/>
    <w:rsid w:val="00B65A7D"/>
    <w:rsid w:val="00B70F44"/>
    <w:rsid w:val="00B71E2C"/>
    <w:rsid w:val="00B90A08"/>
    <w:rsid w:val="00B94034"/>
    <w:rsid w:val="00B97200"/>
    <w:rsid w:val="00BA0F61"/>
    <w:rsid w:val="00BA6847"/>
    <w:rsid w:val="00BC7E90"/>
    <w:rsid w:val="00BD5624"/>
    <w:rsid w:val="00BE64E0"/>
    <w:rsid w:val="00BE7EFD"/>
    <w:rsid w:val="00BF60F4"/>
    <w:rsid w:val="00C1117F"/>
    <w:rsid w:val="00C115D8"/>
    <w:rsid w:val="00C12B53"/>
    <w:rsid w:val="00C169C6"/>
    <w:rsid w:val="00C2506B"/>
    <w:rsid w:val="00C26E86"/>
    <w:rsid w:val="00C319D5"/>
    <w:rsid w:val="00C31C0D"/>
    <w:rsid w:val="00C36CAA"/>
    <w:rsid w:val="00C42F57"/>
    <w:rsid w:val="00C4519B"/>
    <w:rsid w:val="00C5435E"/>
    <w:rsid w:val="00C74B67"/>
    <w:rsid w:val="00C7728E"/>
    <w:rsid w:val="00C77C7C"/>
    <w:rsid w:val="00C83B54"/>
    <w:rsid w:val="00C84B75"/>
    <w:rsid w:val="00CA1F8C"/>
    <w:rsid w:val="00CA72C6"/>
    <w:rsid w:val="00CD2894"/>
    <w:rsid w:val="00CF15D7"/>
    <w:rsid w:val="00D06DE1"/>
    <w:rsid w:val="00D1043C"/>
    <w:rsid w:val="00D135E8"/>
    <w:rsid w:val="00D305A3"/>
    <w:rsid w:val="00D45C61"/>
    <w:rsid w:val="00D46E34"/>
    <w:rsid w:val="00D47145"/>
    <w:rsid w:val="00D54E30"/>
    <w:rsid w:val="00D57C16"/>
    <w:rsid w:val="00D704F9"/>
    <w:rsid w:val="00D72312"/>
    <w:rsid w:val="00D74D37"/>
    <w:rsid w:val="00D7532B"/>
    <w:rsid w:val="00D812D2"/>
    <w:rsid w:val="00D820CD"/>
    <w:rsid w:val="00D83D9B"/>
    <w:rsid w:val="00D849DC"/>
    <w:rsid w:val="00D860D3"/>
    <w:rsid w:val="00D872BF"/>
    <w:rsid w:val="00D90412"/>
    <w:rsid w:val="00D90F55"/>
    <w:rsid w:val="00D94A7A"/>
    <w:rsid w:val="00D96653"/>
    <w:rsid w:val="00DA018D"/>
    <w:rsid w:val="00DB00D5"/>
    <w:rsid w:val="00DB24E6"/>
    <w:rsid w:val="00DB2667"/>
    <w:rsid w:val="00DB504D"/>
    <w:rsid w:val="00DC45E3"/>
    <w:rsid w:val="00DC5812"/>
    <w:rsid w:val="00DD1D64"/>
    <w:rsid w:val="00DE45CF"/>
    <w:rsid w:val="00E0770C"/>
    <w:rsid w:val="00E1514C"/>
    <w:rsid w:val="00E3596E"/>
    <w:rsid w:val="00E416EE"/>
    <w:rsid w:val="00E47413"/>
    <w:rsid w:val="00E549B6"/>
    <w:rsid w:val="00E63D5F"/>
    <w:rsid w:val="00E64F19"/>
    <w:rsid w:val="00E67243"/>
    <w:rsid w:val="00E712E2"/>
    <w:rsid w:val="00E73E1B"/>
    <w:rsid w:val="00E848A5"/>
    <w:rsid w:val="00E86F51"/>
    <w:rsid w:val="00E90739"/>
    <w:rsid w:val="00E92E2C"/>
    <w:rsid w:val="00E957C9"/>
    <w:rsid w:val="00EC6F41"/>
    <w:rsid w:val="00ED1C37"/>
    <w:rsid w:val="00EE4BE9"/>
    <w:rsid w:val="00EE7FE0"/>
    <w:rsid w:val="00EF4F0B"/>
    <w:rsid w:val="00F06318"/>
    <w:rsid w:val="00F11EBC"/>
    <w:rsid w:val="00F128B1"/>
    <w:rsid w:val="00F2164A"/>
    <w:rsid w:val="00F25AA1"/>
    <w:rsid w:val="00F52D96"/>
    <w:rsid w:val="00F55742"/>
    <w:rsid w:val="00F64046"/>
    <w:rsid w:val="00F654F9"/>
    <w:rsid w:val="00F67DEA"/>
    <w:rsid w:val="00F7244E"/>
    <w:rsid w:val="00F8165F"/>
    <w:rsid w:val="00FA264C"/>
    <w:rsid w:val="00FB125E"/>
    <w:rsid w:val="00FB18DF"/>
    <w:rsid w:val="00FB6D8D"/>
    <w:rsid w:val="00FD13EE"/>
    <w:rsid w:val="00FD25AF"/>
    <w:rsid w:val="00FD2911"/>
    <w:rsid w:val="00FD491C"/>
    <w:rsid w:val="00FD59CB"/>
    <w:rsid w:val="00FD627F"/>
    <w:rsid w:val="00FE4D3B"/>
    <w:rsid w:val="00FE72FC"/>
    <w:rsid w:val="00FF2A11"/>
    <w:rsid w:val="00FF6879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D83BB00-06C0-4C24-A1A3-D34564B18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81F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13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D1C37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C84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4B75"/>
  </w:style>
  <w:style w:type="paragraph" w:styleId="Piedepgina">
    <w:name w:val="footer"/>
    <w:basedOn w:val="Normal"/>
    <w:link w:val="PiedepginaCar"/>
    <w:uiPriority w:val="99"/>
    <w:unhideWhenUsed/>
    <w:rsid w:val="00C84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4B75"/>
  </w:style>
  <w:style w:type="paragraph" w:styleId="Prrafodelista">
    <w:name w:val="List Paragraph"/>
    <w:basedOn w:val="Normal"/>
    <w:uiPriority w:val="34"/>
    <w:qFormat/>
    <w:rsid w:val="009D24B4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7C4D4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inespaciadoCar">
    <w:name w:val="Sin espaciado Car"/>
    <w:link w:val="Sinespaciado"/>
    <w:uiPriority w:val="1"/>
    <w:rsid w:val="007C4D4A"/>
    <w:rPr>
      <w:rFonts w:ascii="Calibri" w:eastAsia="Times New Roman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4346FE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581F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">
    <w:name w:val="st"/>
    <w:basedOn w:val="Fuentedeprrafopredeter"/>
    <w:rsid w:val="005269E1"/>
  </w:style>
  <w:style w:type="character" w:styleId="Refdecomentario">
    <w:name w:val="annotation reference"/>
    <w:basedOn w:val="Fuentedeprrafopredeter"/>
    <w:uiPriority w:val="99"/>
    <w:semiHidden/>
    <w:unhideWhenUsed/>
    <w:rsid w:val="00A11C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11C8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11C8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11C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11C8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1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1C8C"/>
    <w:rPr>
      <w:rFonts w:ascii="Segoe UI" w:hAnsi="Segoe UI" w:cs="Segoe UI"/>
      <w:sz w:val="18"/>
      <w:szCs w:val="18"/>
    </w:rPr>
  </w:style>
  <w:style w:type="paragraph" w:customStyle="1" w:styleId="suggested-citation">
    <w:name w:val="suggested-citation"/>
    <w:basedOn w:val="Normal"/>
    <w:rsid w:val="004A2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uesto">
    <w:name w:val="Title"/>
    <w:basedOn w:val="Normal"/>
    <w:next w:val="Normal"/>
    <w:link w:val="PuestoCar"/>
    <w:uiPriority w:val="10"/>
    <w:qFormat/>
    <w:rsid w:val="001941C2"/>
    <w:pPr>
      <w:widowControl w:val="0"/>
      <w:autoSpaceDE w:val="0"/>
      <w:autoSpaceDN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94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ec">
    <w:name w:val="sec"/>
    <w:basedOn w:val="Normal"/>
    <w:rsid w:val="00A62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paragraph" w:styleId="NormalWeb">
    <w:name w:val="Normal (Web)"/>
    <w:basedOn w:val="Normal"/>
    <w:uiPriority w:val="99"/>
    <w:unhideWhenUsed/>
    <w:rsid w:val="00A62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paragraph" w:customStyle="1" w:styleId="text">
    <w:name w:val="text"/>
    <w:basedOn w:val="Normal"/>
    <w:rsid w:val="00770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13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nfasis">
    <w:name w:val="Emphasis"/>
    <w:basedOn w:val="Fuentedeprrafopredeter"/>
    <w:uiPriority w:val="20"/>
    <w:qFormat/>
    <w:rsid w:val="00E151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3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1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2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76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8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7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3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66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8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9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2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9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lordenmundial.com/mapas-y-graficos/conectividad-transporte-maritimo/" TargetMode="External"/><Relationship Id="rId18" Type="http://schemas.openxmlformats.org/officeDocument/2006/relationships/hyperlink" Target="https://www-statista-com.sire.ub.edu/statistics/268670/leading-seaports-for-container-handling-in-china/" TargetMode="External"/><Relationship Id="rId26" Type="http://schemas.openxmlformats.org/officeDocument/2006/relationships/hyperlink" Target="https://www.icex.es/icex/es/navegacion-principal/todos-nuestros-servicios/informacion-de-mercados/paises/navegacion-principal/noticias/NEW2019821553.html?idPais=GR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worldenergytrade.com/logistica/puertos-y-aduanas/cuales-son-los-principales-puertos-en-china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ft.com/content/7c2dbd70-79a6-11e3-b381-00144feabdc0" TargetMode="External"/><Relationship Id="rId17" Type="http://schemas.openxmlformats.org/officeDocument/2006/relationships/hyperlink" Target="https://www.iaphworldports.org/" TargetMode="External"/><Relationship Id="rId25" Type="http://schemas.openxmlformats.org/officeDocument/2006/relationships/hyperlink" Target="https://prosertek.com/es/blog/mejores-puertos-2022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aapa-ports.org/unifying/landing.aspx?ItemNumber=21705&amp;navItemNumber=20808" TargetMode="External"/><Relationship Id="rId20" Type="http://schemas.openxmlformats.org/officeDocument/2006/relationships/hyperlink" Target="https://www.imo.org/en/publications/Pages/FarEast.aspx" TargetMode="External"/><Relationship Id="rId29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ordenmundial.com/que-es-como-funciona-trafico-maritimo/" TargetMode="External"/><Relationship Id="rId24" Type="http://schemas.openxmlformats.org/officeDocument/2006/relationships/hyperlink" Target="http://www.naylornetwork.com/aap-nwl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ft.com/content/11eca6ea-6545-11e7-8526-7b38dcaef614" TargetMode="External"/><Relationship Id="rId23" Type="http://schemas.openxmlformats.org/officeDocument/2006/relationships/hyperlink" Target="https://www.mascontainer.com/la-red-portuaria-china-que-se-acercaria-a-america-latina/" TargetMode="External"/><Relationship Id="rId28" Type="http://schemas.openxmlformats.org/officeDocument/2006/relationships/hyperlink" Target="https://web.splogistics.com/blog/post/557/china-y-su-potente-sistema-portuario-que-domina-el-transporte-maritimo-mundial" TargetMode="External"/><Relationship Id="rId10" Type="http://schemas.openxmlformats.org/officeDocument/2006/relationships/hyperlink" Target="https://www.mascontainer.com/puerto-del-callao-es-el-segundo-con-mejor-conectividad-en-el-pacifico/" TargetMode="External"/><Relationship Id="rId19" Type="http://schemas.openxmlformats.org/officeDocument/2006/relationships/hyperlink" Target="https://www-statista-com.sire.ub.edu/statistics/239159/container-traffic-at-ports-in-china/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ascontainer.com/avances-de-la-decada-y-las-nuevas-tendencias-en-logistica-para-el-2020/" TargetMode="External"/><Relationship Id="rId14" Type="http://schemas.openxmlformats.org/officeDocument/2006/relationships/hyperlink" Target="https://elordenmundial.com/mapas-y-graficos/como-son-y-como-funcionan-los-contenedores-de-transporte/" TargetMode="External"/><Relationship Id="rId22" Type="http://schemas.openxmlformats.org/officeDocument/2006/relationships/hyperlink" Target="https://unctad.org/webflyer/review-maritime-transport-2021" TargetMode="External"/><Relationship Id="rId27" Type="http://schemas.openxmlformats.org/officeDocument/2006/relationships/hyperlink" Target="https://ptievents.com/" TargetMode="External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97484-EC95-46BB-B7E5-793FFFE7D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2377</Words>
  <Characters>13169</Characters>
  <Application>Microsoft Office Word</Application>
  <DocSecurity>0</DocSecurity>
  <Lines>243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Cuenta Microsoft</cp:lastModifiedBy>
  <cp:revision>17</cp:revision>
  <dcterms:created xsi:type="dcterms:W3CDTF">2022-11-27T23:48:00Z</dcterms:created>
  <dcterms:modified xsi:type="dcterms:W3CDTF">2022-11-28T00:09:00Z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a3296fd10a12177b00b7540acd7ffbf60b919ed6a9315331e672790cf5407e4b</vt:lpwstr>
  </property>
</Properties>
</file>