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A37" w:rsidRPr="005A4A37" w:rsidRDefault="005A4A37" w:rsidP="005A4A37">
      <w:pPr>
        <w:jc w:val="center"/>
        <w:rPr>
          <w:rFonts w:ascii="Andalus" w:hAnsi="Andalus" w:cs="Andalus"/>
          <w:b/>
          <w:i/>
          <w:sz w:val="96"/>
          <w:szCs w:val="96"/>
        </w:rPr>
      </w:pPr>
      <w:r w:rsidRPr="005A4A37">
        <w:rPr>
          <w:rFonts w:ascii="Andalus" w:hAnsi="Andalus" w:cs="Andalus"/>
          <w:b/>
          <w:i/>
          <w:sz w:val="96"/>
          <w:szCs w:val="96"/>
        </w:rPr>
        <w:t>FINANZAS SOSTENIBLES E INVERSIÓN SOCIALMENTE RESPONSABLE.</w:t>
      </w:r>
    </w:p>
    <w:p w:rsidR="005A4A37" w:rsidRPr="005A4A37" w:rsidRDefault="005A4A37" w:rsidP="00232158">
      <w:pPr>
        <w:jc w:val="center"/>
        <w:rPr>
          <w:b/>
          <w:i/>
          <w:sz w:val="24"/>
          <w:szCs w:val="24"/>
        </w:rPr>
      </w:pPr>
    </w:p>
    <w:p w:rsidR="005A4A37" w:rsidRPr="005A4A37" w:rsidRDefault="005A4A37" w:rsidP="00232158">
      <w:pPr>
        <w:jc w:val="center"/>
        <w:rPr>
          <w:b/>
          <w:i/>
          <w:sz w:val="24"/>
          <w:szCs w:val="24"/>
        </w:rPr>
      </w:pPr>
    </w:p>
    <w:p w:rsidR="005A4A37" w:rsidRPr="005A4A37" w:rsidRDefault="005A4A37" w:rsidP="00232158">
      <w:pPr>
        <w:jc w:val="center"/>
        <w:rPr>
          <w:b/>
          <w:i/>
          <w:sz w:val="24"/>
          <w:szCs w:val="24"/>
        </w:rPr>
      </w:pPr>
    </w:p>
    <w:p w:rsidR="005A4A37" w:rsidRPr="005A4A37" w:rsidRDefault="005A4A37" w:rsidP="00232158">
      <w:pPr>
        <w:jc w:val="center"/>
        <w:rPr>
          <w:b/>
          <w:i/>
          <w:sz w:val="24"/>
          <w:szCs w:val="24"/>
        </w:rPr>
      </w:pPr>
    </w:p>
    <w:p w:rsidR="005A4A37" w:rsidRPr="005A4A37" w:rsidRDefault="005A4A37" w:rsidP="00232158">
      <w:pPr>
        <w:jc w:val="center"/>
        <w:rPr>
          <w:b/>
          <w:i/>
          <w:sz w:val="24"/>
          <w:szCs w:val="24"/>
        </w:rPr>
      </w:pPr>
    </w:p>
    <w:p w:rsidR="005A4A37" w:rsidRPr="005A4A37" w:rsidRDefault="005A4A37" w:rsidP="00232158">
      <w:pPr>
        <w:jc w:val="center"/>
        <w:rPr>
          <w:b/>
          <w:i/>
          <w:sz w:val="24"/>
          <w:szCs w:val="24"/>
        </w:rPr>
      </w:pPr>
    </w:p>
    <w:p w:rsidR="005A4A37" w:rsidRDefault="005A4A37" w:rsidP="00232158">
      <w:pPr>
        <w:jc w:val="center"/>
        <w:rPr>
          <w:b/>
          <w:i/>
          <w:sz w:val="24"/>
          <w:szCs w:val="24"/>
          <w:u w:val="single"/>
        </w:rPr>
      </w:pPr>
    </w:p>
    <w:p w:rsidR="005A4A37" w:rsidRDefault="005A4A37" w:rsidP="00232158">
      <w:pPr>
        <w:jc w:val="center"/>
        <w:rPr>
          <w:b/>
          <w:i/>
          <w:sz w:val="24"/>
          <w:szCs w:val="24"/>
          <w:u w:val="single"/>
        </w:rPr>
      </w:pPr>
    </w:p>
    <w:p w:rsidR="005A4A37" w:rsidRDefault="005A4A37" w:rsidP="00232158">
      <w:pPr>
        <w:jc w:val="center"/>
        <w:rPr>
          <w:b/>
          <w:i/>
          <w:sz w:val="24"/>
          <w:szCs w:val="24"/>
          <w:u w:val="single"/>
        </w:rPr>
      </w:pPr>
    </w:p>
    <w:p w:rsidR="005A4A37" w:rsidRPr="0061669D" w:rsidRDefault="0061669D" w:rsidP="005A4A37">
      <w:pPr>
        <w:rPr>
          <w:sz w:val="24"/>
          <w:szCs w:val="24"/>
        </w:rPr>
      </w:pPr>
      <w:r w:rsidRPr="0061669D">
        <w:rPr>
          <w:sz w:val="24"/>
          <w:szCs w:val="24"/>
        </w:rPr>
        <w:t>Proyecto de tesina 2020/2021.</w:t>
      </w:r>
    </w:p>
    <w:p w:rsidR="0061669D" w:rsidRDefault="0061669D" w:rsidP="005A4A37">
      <w:pPr>
        <w:rPr>
          <w:sz w:val="24"/>
          <w:szCs w:val="24"/>
        </w:rPr>
      </w:pPr>
      <w:r w:rsidRPr="0061669D">
        <w:rPr>
          <w:sz w:val="24"/>
          <w:szCs w:val="24"/>
        </w:rPr>
        <w:t>Carlos Caraballo Asensio.</w:t>
      </w:r>
    </w:p>
    <w:p w:rsidR="0061669D" w:rsidRPr="0061669D" w:rsidRDefault="0061669D" w:rsidP="005A4A37">
      <w:pPr>
        <w:rPr>
          <w:sz w:val="24"/>
          <w:szCs w:val="24"/>
        </w:rPr>
      </w:pPr>
      <w:r>
        <w:rPr>
          <w:sz w:val="24"/>
          <w:szCs w:val="24"/>
        </w:rPr>
        <w:t>cca79@hotmail.com.</w:t>
      </w:r>
    </w:p>
    <w:p w:rsidR="00D10D8B" w:rsidRDefault="002A699E" w:rsidP="0061669D">
      <w:pPr>
        <w:jc w:val="center"/>
        <w:rPr>
          <w:b/>
          <w:i/>
          <w:sz w:val="24"/>
          <w:szCs w:val="24"/>
          <w:u w:val="single"/>
        </w:rPr>
      </w:pPr>
      <w:r w:rsidRPr="00232158">
        <w:rPr>
          <w:b/>
          <w:i/>
          <w:sz w:val="24"/>
          <w:szCs w:val="24"/>
          <w:u w:val="single"/>
        </w:rPr>
        <w:lastRenderedPageBreak/>
        <w:t>FINANZAS SOSTENIBLES</w:t>
      </w:r>
      <w:r w:rsidR="00EA408A" w:rsidRPr="00232158">
        <w:rPr>
          <w:b/>
          <w:i/>
          <w:sz w:val="24"/>
          <w:szCs w:val="24"/>
          <w:u w:val="single"/>
        </w:rPr>
        <w:t xml:space="preserve"> E INVERS</w:t>
      </w:r>
      <w:bookmarkStart w:id="0" w:name="_GoBack"/>
      <w:bookmarkEnd w:id="0"/>
      <w:r w:rsidR="00EA408A" w:rsidRPr="00232158">
        <w:rPr>
          <w:b/>
          <w:i/>
          <w:sz w:val="24"/>
          <w:szCs w:val="24"/>
          <w:u w:val="single"/>
        </w:rPr>
        <w:t>IÓN SOCIALMENTE RESPONSABLE</w:t>
      </w:r>
      <w:r w:rsidR="008C3E95" w:rsidRPr="00232158">
        <w:rPr>
          <w:b/>
          <w:i/>
          <w:sz w:val="24"/>
          <w:szCs w:val="24"/>
          <w:u w:val="single"/>
        </w:rPr>
        <w:t>.</w:t>
      </w:r>
    </w:p>
    <w:p w:rsidR="00E71DF8" w:rsidRDefault="00E71DF8" w:rsidP="00232158">
      <w:pPr>
        <w:jc w:val="center"/>
        <w:rPr>
          <w:b/>
          <w:i/>
          <w:sz w:val="24"/>
          <w:szCs w:val="24"/>
          <w:u w:val="single"/>
        </w:rPr>
      </w:pPr>
    </w:p>
    <w:p w:rsidR="00E71DF8" w:rsidRDefault="00E71DF8" w:rsidP="00E71DF8">
      <w:pPr>
        <w:rPr>
          <w:b/>
          <w:i/>
          <w:sz w:val="24"/>
          <w:szCs w:val="24"/>
        </w:rPr>
      </w:pPr>
      <w:r w:rsidRPr="00E71DF8">
        <w:rPr>
          <w:b/>
          <w:i/>
          <w:sz w:val="24"/>
          <w:szCs w:val="24"/>
        </w:rPr>
        <w:t>Índice:</w:t>
      </w:r>
    </w:p>
    <w:p w:rsidR="00E71DF8" w:rsidRDefault="00E71DF8" w:rsidP="00E71DF8">
      <w:pPr>
        <w:rPr>
          <w:b/>
          <w:i/>
          <w:sz w:val="24"/>
          <w:szCs w:val="24"/>
        </w:rPr>
      </w:pPr>
    </w:p>
    <w:p w:rsidR="00E71DF8" w:rsidRDefault="00E71DF8" w:rsidP="00E71DF8">
      <w:pPr>
        <w:jc w:val="both"/>
        <w:rPr>
          <w:sz w:val="24"/>
          <w:szCs w:val="24"/>
        </w:rPr>
      </w:pPr>
      <w:r>
        <w:rPr>
          <w:sz w:val="24"/>
          <w:szCs w:val="24"/>
        </w:rPr>
        <w:t>1.- Introducción.</w:t>
      </w:r>
    </w:p>
    <w:p w:rsidR="00E71DF8" w:rsidRDefault="00E71DF8" w:rsidP="00E71DF8">
      <w:pPr>
        <w:jc w:val="both"/>
        <w:rPr>
          <w:sz w:val="24"/>
          <w:szCs w:val="24"/>
        </w:rPr>
      </w:pPr>
      <w:r>
        <w:rPr>
          <w:sz w:val="24"/>
          <w:szCs w:val="24"/>
        </w:rPr>
        <w:t xml:space="preserve">2.- </w:t>
      </w:r>
      <w:r w:rsidR="00DE2219">
        <w:rPr>
          <w:sz w:val="24"/>
          <w:szCs w:val="24"/>
        </w:rPr>
        <w:t>Hipótesis de trabajo.</w:t>
      </w:r>
    </w:p>
    <w:p w:rsidR="00DE2219" w:rsidRDefault="00DE2219" w:rsidP="00E71DF8">
      <w:pPr>
        <w:jc w:val="both"/>
        <w:rPr>
          <w:sz w:val="24"/>
          <w:szCs w:val="24"/>
        </w:rPr>
      </w:pPr>
      <w:r>
        <w:rPr>
          <w:sz w:val="24"/>
          <w:szCs w:val="24"/>
        </w:rPr>
        <w:t>3.- Metodología.</w:t>
      </w:r>
    </w:p>
    <w:p w:rsidR="00DE2219" w:rsidRDefault="00DE2219" w:rsidP="00E71DF8">
      <w:pPr>
        <w:jc w:val="both"/>
        <w:rPr>
          <w:sz w:val="24"/>
          <w:szCs w:val="24"/>
        </w:rPr>
      </w:pPr>
      <w:r>
        <w:rPr>
          <w:sz w:val="24"/>
          <w:szCs w:val="24"/>
        </w:rPr>
        <w:t>4.- Bibliografía a consultar.</w:t>
      </w:r>
    </w:p>
    <w:p w:rsidR="00DE2219" w:rsidRPr="00E71DF8" w:rsidRDefault="00DE2219" w:rsidP="00E71DF8">
      <w:pPr>
        <w:jc w:val="both"/>
        <w:rPr>
          <w:sz w:val="24"/>
          <w:szCs w:val="24"/>
        </w:rPr>
      </w:pPr>
      <w:r>
        <w:rPr>
          <w:sz w:val="24"/>
          <w:szCs w:val="24"/>
        </w:rPr>
        <w:t>5.- Cronograma.</w:t>
      </w:r>
    </w:p>
    <w:p w:rsidR="00AA17C5" w:rsidRPr="00616BF2" w:rsidRDefault="00AA17C5">
      <w:pPr>
        <w:rPr>
          <w:sz w:val="24"/>
          <w:szCs w:val="24"/>
        </w:rPr>
      </w:pPr>
    </w:p>
    <w:p w:rsidR="00AA17C5" w:rsidRPr="00FC6D82" w:rsidRDefault="008C3E95">
      <w:pPr>
        <w:rPr>
          <w:b/>
          <w:i/>
          <w:sz w:val="24"/>
          <w:szCs w:val="24"/>
        </w:rPr>
      </w:pPr>
      <w:r w:rsidRPr="00FC6D82">
        <w:rPr>
          <w:b/>
          <w:i/>
          <w:sz w:val="24"/>
          <w:szCs w:val="24"/>
        </w:rPr>
        <w:t>1</w:t>
      </w:r>
      <w:r w:rsidR="00AA17C5" w:rsidRPr="00FC6D82">
        <w:rPr>
          <w:b/>
          <w:i/>
          <w:sz w:val="24"/>
          <w:szCs w:val="24"/>
        </w:rPr>
        <w:t>.- Introducción:</w:t>
      </w:r>
    </w:p>
    <w:p w:rsidR="00FC6D82" w:rsidRDefault="00FC6D82" w:rsidP="009060A9">
      <w:pPr>
        <w:jc w:val="both"/>
        <w:rPr>
          <w:sz w:val="24"/>
          <w:szCs w:val="24"/>
        </w:rPr>
      </w:pPr>
    </w:p>
    <w:p w:rsidR="009060A9" w:rsidRPr="00616BF2" w:rsidRDefault="009060A9" w:rsidP="009060A9">
      <w:pPr>
        <w:jc w:val="both"/>
        <w:rPr>
          <w:sz w:val="24"/>
          <w:szCs w:val="24"/>
        </w:rPr>
      </w:pPr>
      <w:r w:rsidRPr="00616BF2">
        <w:rPr>
          <w:sz w:val="24"/>
          <w:szCs w:val="24"/>
        </w:rPr>
        <w:t>De conformidad con A.F.I. ESCUELA DE FINANZAS, S.A. podemos definir las finanzas sostenibles como “aquellas finanzas que además de integrar los criterios tradicionales que siempre se han tenido en cuenta en materia financiera, incorporan también otros criterios “extra-financieros” relacionados con el medio ambiente y la sociedad. Es decir, las finanzas sostenibles buscan el crecimiento económico en paralelo a un desarrollo sostenible que tenga en cuenta la sociedad y el cuidado del medioambiente”.</w:t>
      </w:r>
    </w:p>
    <w:p w:rsidR="009060A9" w:rsidRPr="00616BF2" w:rsidRDefault="009060A9" w:rsidP="009060A9">
      <w:pPr>
        <w:jc w:val="both"/>
        <w:rPr>
          <w:sz w:val="24"/>
          <w:szCs w:val="24"/>
        </w:rPr>
      </w:pPr>
      <w:r w:rsidRPr="00616BF2">
        <w:rPr>
          <w:sz w:val="24"/>
          <w:szCs w:val="24"/>
        </w:rPr>
        <w:t>De la anterior definición se concluye que la sostenibilidad es un elemento transversal de las finanzas globales.</w:t>
      </w:r>
    </w:p>
    <w:p w:rsidR="00931B26" w:rsidRDefault="002A699E" w:rsidP="00AA17C5">
      <w:pPr>
        <w:jc w:val="both"/>
        <w:rPr>
          <w:sz w:val="24"/>
          <w:szCs w:val="24"/>
        </w:rPr>
      </w:pPr>
      <w:r w:rsidRPr="00616BF2">
        <w:rPr>
          <w:sz w:val="24"/>
          <w:szCs w:val="24"/>
        </w:rPr>
        <w:t>La preocupación por el medio ambi</w:t>
      </w:r>
      <w:r w:rsidR="00C84CE9" w:rsidRPr="00616BF2">
        <w:rPr>
          <w:sz w:val="24"/>
          <w:szCs w:val="24"/>
        </w:rPr>
        <w:t>ente no es una novedad</w:t>
      </w:r>
      <w:r w:rsidRPr="00616BF2">
        <w:rPr>
          <w:sz w:val="24"/>
          <w:szCs w:val="24"/>
        </w:rPr>
        <w:t>, podemos remontarnos al siglo XIX para encontrar las primeras iniciativas como respuesta a los efectos ecológicos de la Revolución Industrial, asimismo cab</w:t>
      </w:r>
      <w:r w:rsidR="003271D2" w:rsidRPr="00616BF2">
        <w:rPr>
          <w:sz w:val="24"/>
          <w:szCs w:val="24"/>
        </w:rPr>
        <w:t>e resaltar que el concepto</w:t>
      </w:r>
      <w:r w:rsidRPr="00616BF2">
        <w:rPr>
          <w:sz w:val="24"/>
          <w:szCs w:val="24"/>
        </w:rPr>
        <w:t xml:space="preserve"> de Inversión Socialmente Responsable</w:t>
      </w:r>
      <w:r w:rsidR="00587ADC">
        <w:rPr>
          <w:sz w:val="24"/>
          <w:szCs w:val="24"/>
        </w:rPr>
        <w:t xml:space="preserve"> (I.S.R.)</w:t>
      </w:r>
      <w:r w:rsidRPr="00616BF2">
        <w:rPr>
          <w:sz w:val="24"/>
          <w:szCs w:val="24"/>
        </w:rPr>
        <w:t xml:space="preserve"> está vinculada al gr</w:t>
      </w:r>
      <w:r w:rsidR="00434891" w:rsidRPr="00616BF2">
        <w:rPr>
          <w:sz w:val="24"/>
          <w:szCs w:val="24"/>
        </w:rPr>
        <w:t xml:space="preserve">upo religioso </w:t>
      </w:r>
      <w:r w:rsidR="00BC66DC" w:rsidRPr="00616BF2">
        <w:rPr>
          <w:sz w:val="24"/>
          <w:szCs w:val="24"/>
        </w:rPr>
        <w:t xml:space="preserve"> de los C</w:t>
      </w:r>
      <w:r w:rsidRPr="00616BF2">
        <w:rPr>
          <w:sz w:val="24"/>
          <w:szCs w:val="24"/>
        </w:rPr>
        <w:t>uáqueros</w:t>
      </w:r>
      <w:r w:rsidR="003271D2" w:rsidRPr="00616BF2">
        <w:rPr>
          <w:sz w:val="24"/>
          <w:szCs w:val="24"/>
        </w:rPr>
        <w:t xml:space="preserve"> (año 1898)</w:t>
      </w:r>
      <w:r w:rsidR="00FA5796" w:rsidRPr="00616BF2">
        <w:rPr>
          <w:sz w:val="24"/>
          <w:szCs w:val="24"/>
        </w:rPr>
        <w:t>.</w:t>
      </w:r>
      <w:r w:rsidR="00587ADC">
        <w:rPr>
          <w:sz w:val="24"/>
          <w:szCs w:val="24"/>
        </w:rPr>
        <w:t xml:space="preserve">La I.S.R. </w:t>
      </w:r>
      <w:r w:rsidR="009D386B" w:rsidRPr="00616BF2">
        <w:rPr>
          <w:sz w:val="24"/>
          <w:szCs w:val="24"/>
        </w:rPr>
        <w:t xml:space="preserve">dio origen en 1928 al primer fondo de inversión (el US Pioneer </w:t>
      </w:r>
      <w:proofErr w:type="spellStart"/>
      <w:r w:rsidR="009D386B" w:rsidRPr="00616BF2">
        <w:rPr>
          <w:sz w:val="24"/>
          <w:szCs w:val="24"/>
        </w:rPr>
        <w:t>Fund</w:t>
      </w:r>
      <w:proofErr w:type="spellEnd"/>
      <w:r w:rsidR="009D386B" w:rsidRPr="00616BF2">
        <w:rPr>
          <w:sz w:val="24"/>
          <w:szCs w:val="24"/>
        </w:rPr>
        <w:t xml:space="preserve">) que excluía de sus inversiones alcohol y tabaco.   </w:t>
      </w:r>
      <w:r w:rsidR="00F50EA9" w:rsidRPr="00616BF2">
        <w:rPr>
          <w:sz w:val="24"/>
          <w:szCs w:val="24"/>
        </w:rPr>
        <w:t xml:space="preserve"> </w:t>
      </w:r>
    </w:p>
    <w:p w:rsidR="00FA5796" w:rsidRPr="00616BF2" w:rsidRDefault="00442B99" w:rsidP="00AA17C5">
      <w:pPr>
        <w:jc w:val="both"/>
        <w:rPr>
          <w:sz w:val="24"/>
          <w:szCs w:val="24"/>
        </w:rPr>
      </w:pPr>
      <w:r w:rsidRPr="00616BF2">
        <w:rPr>
          <w:sz w:val="24"/>
          <w:szCs w:val="24"/>
        </w:rPr>
        <w:t xml:space="preserve">Debe destacarse </w:t>
      </w:r>
      <w:r w:rsidR="00FA5796" w:rsidRPr="00616BF2">
        <w:rPr>
          <w:sz w:val="24"/>
          <w:szCs w:val="24"/>
        </w:rPr>
        <w:t>que un hito en este ámbito fue el año 2015 en el que la O</w:t>
      </w:r>
      <w:r w:rsidR="00EC0FAF" w:rsidRPr="00616BF2">
        <w:rPr>
          <w:sz w:val="24"/>
          <w:szCs w:val="24"/>
        </w:rPr>
        <w:t>.</w:t>
      </w:r>
      <w:r w:rsidR="00FA5796" w:rsidRPr="00616BF2">
        <w:rPr>
          <w:sz w:val="24"/>
          <w:szCs w:val="24"/>
        </w:rPr>
        <w:t>N</w:t>
      </w:r>
      <w:r w:rsidR="00EC0FAF" w:rsidRPr="00616BF2">
        <w:rPr>
          <w:sz w:val="24"/>
          <w:szCs w:val="24"/>
        </w:rPr>
        <w:t>.</w:t>
      </w:r>
      <w:r w:rsidR="00FA5796" w:rsidRPr="00616BF2">
        <w:rPr>
          <w:sz w:val="24"/>
          <w:szCs w:val="24"/>
        </w:rPr>
        <w:t>U</w:t>
      </w:r>
      <w:r w:rsidR="00EC0FAF" w:rsidRPr="00616BF2">
        <w:rPr>
          <w:sz w:val="24"/>
          <w:szCs w:val="24"/>
        </w:rPr>
        <w:t>.</w:t>
      </w:r>
      <w:r w:rsidR="00FA5796" w:rsidRPr="00616BF2">
        <w:rPr>
          <w:sz w:val="24"/>
          <w:szCs w:val="24"/>
        </w:rPr>
        <w:t xml:space="preserve"> elaboró la Agenda 2030 para el Desarrollo Sostenible</w:t>
      </w:r>
      <w:r w:rsidR="00DA65D8" w:rsidRPr="00616BF2">
        <w:rPr>
          <w:sz w:val="24"/>
          <w:szCs w:val="24"/>
        </w:rPr>
        <w:t xml:space="preserve"> (OBJETIVOS DE DESARROLLO SOSTENIBLE-O</w:t>
      </w:r>
      <w:r w:rsidR="00EC0FAF" w:rsidRPr="00616BF2">
        <w:rPr>
          <w:sz w:val="24"/>
          <w:szCs w:val="24"/>
        </w:rPr>
        <w:t>.</w:t>
      </w:r>
      <w:r w:rsidR="00DA65D8" w:rsidRPr="00616BF2">
        <w:rPr>
          <w:sz w:val="24"/>
          <w:szCs w:val="24"/>
        </w:rPr>
        <w:t>D</w:t>
      </w:r>
      <w:r w:rsidR="00EC0FAF" w:rsidRPr="00616BF2">
        <w:rPr>
          <w:sz w:val="24"/>
          <w:szCs w:val="24"/>
        </w:rPr>
        <w:t>.</w:t>
      </w:r>
      <w:r w:rsidR="00DA65D8" w:rsidRPr="00616BF2">
        <w:rPr>
          <w:sz w:val="24"/>
          <w:szCs w:val="24"/>
        </w:rPr>
        <w:t>S</w:t>
      </w:r>
      <w:r w:rsidR="00EC0FAF" w:rsidRPr="00616BF2">
        <w:rPr>
          <w:sz w:val="24"/>
          <w:szCs w:val="24"/>
        </w:rPr>
        <w:t>.</w:t>
      </w:r>
      <w:r w:rsidR="00DA65D8" w:rsidRPr="00616BF2">
        <w:rPr>
          <w:sz w:val="24"/>
          <w:szCs w:val="24"/>
        </w:rPr>
        <w:t>)</w:t>
      </w:r>
      <w:r w:rsidR="00FA5796" w:rsidRPr="00616BF2">
        <w:rPr>
          <w:sz w:val="24"/>
          <w:szCs w:val="24"/>
        </w:rPr>
        <w:t>. En la citada agenda se planteaban 17 objetivos, desglosados en 169 metas. En virtud de lo anterior cabe resaltar que aunque el medio ambiente fue</w:t>
      </w:r>
      <w:r w:rsidR="00931B26">
        <w:rPr>
          <w:sz w:val="24"/>
          <w:szCs w:val="24"/>
        </w:rPr>
        <w:t>se</w:t>
      </w:r>
      <w:r w:rsidR="00FA5796" w:rsidRPr="00616BF2">
        <w:rPr>
          <w:sz w:val="24"/>
          <w:szCs w:val="24"/>
        </w:rPr>
        <w:t xml:space="preserve"> la piedra de toque de la sostenibilidad hoy por hoy se agrupan diversos aspectos: </w:t>
      </w:r>
    </w:p>
    <w:p w:rsidR="00FA5796" w:rsidRPr="00616BF2" w:rsidRDefault="00FA5796" w:rsidP="00AA17C5">
      <w:pPr>
        <w:jc w:val="both"/>
        <w:rPr>
          <w:sz w:val="24"/>
          <w:szCs w:val="24"/>
        </w:rPr>
      </w:pPr>
      <w:r w:rsidRPr="00616BF2">
        <w:rPr>
          <w:sz w:val="24"/>
          <w:szCs w:val="24"/>
        </w:rPr>
        <w:t>1.- Fin de la pobreza.</w:t>
      </w:r>
    </w:p>
    <w:p w:rsidR="00FA5796" w:rsidRPr="00616BF2" w:rsidRDefault="00FA5796" w:rsidP="00AA17C5">
      <w:pPr>
        <w:jc w:val="both"/>
        <w:rPr>
          <w:sz w:val="24"/>
          <w:szCs w:val="24"/>
        </w:rPr>
      </w:pPr>
      <w:r w:rsidRPr="00616BF2">
        <w:rPr>
          <w:sz w:val="24"/>
          <w:szCs w:val="24"/>
        </w:rPr>
        <w:t>2.- Erradicación del hambre en el mundo.</w:t>
      </w:r>
    </w:p>
    <w:p w:rsidR="00FA5796" w:rsidRPr="00616BF2" w:rsidRDefault="00081946" w:rsidP="00AA17C5">
      <w:pPr>
        <w:jc w:val="both"/>
        <w:rPr>
          <w:sz w:val="24"/>
          <w:szCs w:val="24"/>
        </w:rPr>
      </w:pPr>
      <w:r w:rsidRPr="00616BF2">
        <w:rPr>
          <w:sz w:val="24"/>
          <w:szCs w:val="24"/>
        </w:rPr>
        <w:t>3.- Fomento</w:t>
      </w:r>
      <w:r w:rsidR="00FA5796" w:rsidRPr="00616BF2">
        <w:rPr>
          <w:sz w:val="24"/>
          <w:szCs w:val="24"/>
        </w:rPr>
        <w:t xml:space="preserve"> de la salud y del bienestar.</w:t>
      </w:r>
    </w:p>
    <w:p w:rsidR="00081946" w:rsidRPr="00616BF2" w:rsidRDefault="00FA5796" w:rsidP="00AA17C5">
      <w:pPr>
        <w:jc w:val="both"/>
        <w:rPr>
          <w:sz w:val="24"/>
          <w:szCs w:val="24"/>
        </w:rPr>
      </w:pPr>
      <w:r w:rsidRPr="00616BF2">
        <w:rPr>
          <w:sz w:val="24"/>
          <w:szCs w:val="24"/>
        </w:rPr>
        <w:t xml:space="preserve">4.- </w:t>
      </w:r>
      <w:r w:rsidR="00081946" w:rsidRPr="00616BF2">
        <w:rPr>
          <w:sz w:val="24"/>
          <w:szCs w:val="24"/>
        </w:rPr>
        <w:t>Educación de calidad.</w:t>
      </w:r>
    </w:p>
    <w:p w:rsidR="00081946" w:rsidRPr="00616BF2" w:rsidRDefault="00081946" w:rsidP="00AA17C5">
      <w:pPr>
        <w:jc w:val="both"/>
        <w:rPr>
          <w:sz w:val="24"/>
          <w:szCs w:val="24"/>
        </w:rPr>
      </w:pPr>
      <w:r w:rsidRPr="00616BF2">
        <w:rPr>
          <w:sz w:val="24"/>
          <w:szCs w:val="24"/>
        </w:rPr>
        <w:t>5.- Igualdad de género.</w:t>
      </w:r>
    </w:p>
    <w:p w:rsidR="00081946" w:rsidRPr="00616BF2" w:rsidRDefault="00081946" w:rsidP="00AA17C5">
      <w:pPr>
        <w:jc w:val="both"/>
        <w:rPr>
          <w:sz w:val="24"/>
          <w:szCs w:val="24"/>
        </w:rPr>
      </w:pPr>
      <w:r w:rsidRPr="00616BF2">
        <w:rPr>
          <w:sz w:val="24"/>
          <w:szCs w:val="24"/>
        </w:rPr>
        <w:t>6.- Agua limpia y saneamiento.</w:t>
      </w:r>
    </w:p>
    <w:p w:rsidR="00081946" w:rsidRPr="00616BF2" w:rsidRDefault="00081946" w:rsidP="00AA17C5">
      <w:pPr>
        <w:jc w:val="both"/>
        <w:rPr>
          <w:sz w:val="24"/>
          <w:szCs w:val="24"/>
        </w:rPr>
      </w:pPr>
      <w:r w:rsidRPr="00616BF2">
        <w:rPr>
          <w:sz w:val="24"/>
          <w:szCs w:val="24"/>
        </w:rPr>
        <w:t>7.- Energía asequible y no contaminante.</w:t>
      </w:r>
    </w:p>
    <w:p w:rsidR="00093558" w:rsidRPr="00616BF2" w:rsidRDefault="00093558" w:rsidP="00AA17C5">
      <w:pPr>
        <w:jc w:val="both"/>
        <w:rPr>
          <w:sz w:val="24"/>
          <w:szCs w:val="24"/>
        </w:rPr>
      </w:pPr>
      <w:r w:rsidRPr="00616BF2">
        <w:rPr>
          <w:sz w:val="24"/>
          <w:szCs w:val="24"/>
        </w:rPr>
        <w:t>8.- Trabajo decente y crecimiento económico.</w:t>
      </w:r>
    </w:p>
    <w:p w:rsidR="008A24F6" w:rsidRPr="00616BF2" w:rsidRDefault="00093558" w:rsidP="00AA17C5">
      <w:pPr>
        <w:jc w:val="both"/>
        <w:rPr>
          <w:sz w:val="24"/>
          <w:szCs w:val="24"/>
        </w:rPr>
      </w:pPr>
      <w:r w:rsidRPr="00616BF2">
        <w:rPr>
          <w:sz w:val="24"/>
          <w:szCs w:val="24"/>
        </w:rPr>
        <w:t xml:space="preserve">9.- </w:t>
      </w:r>
      <w:r w:rsidR="008A24F6" w:rsidRPr="00616BF2">
        <w:rPr>
          <w:sz w:val="24"/>
          <w:szCs w:val="24"/>
        </w:rPr>
        <w:t>Industria, innovación e infraestructura.</w:t>
      </w:r>
    </w:p>
    <w:p w:rsidR="008A24F6" w:rsidRPr="00616BF2" w:rsidRDefault="008A24F6" w:rsidP="00AA17C5">
      <w:pPr>
        <w:jc w:val="both"/>
        <w:rPr>
          <w:sz w:val="24"/>
          <w:szCs w:val="24"/>
        </w:rPr>
      </w:pPr>
      <w:r w:rsidRPr="00616BF2">
        <w:rPr>
          <w:sz w:val="24"/>
          <w:szCs w:val="24"/>
        </w:rPr>
        <w:t>10.- Reducción de las desigualdades.</w:t>
      </w:r>
    </w:p>
    <w:p w:rsidR="008A24F6" w:rsidRPr="00616BF2" w:rsidRDefault="008A24F6" w:rsidP="00AA17C5">
      <w:pPr>
        <w:jc w:val="both"/>
        <w:rPr>
          <w:sz w:val="24"/>
          <w:szCs w:val="24"/>
        </w:rPr>
      </w:pPr>
      <w:r w:rsidRPr="00616BF2">
        <w:rPr>
          <w:sz w:val="24"/>
          <w:szCs w:val="24"/>
        </w:rPr>
        <w:t>11.- Ciudades y comunidades sostenibles.</w:t>
      </w:r>
    </w:p>
    <w:p w:rsidR="008A24F6" w:rsidRPr="00616BF2" w:rsidRDefault="008A24F6" w:rsidP="00AA17C5">
      <w:pPr>
        <w:jc w:val="both"/>
        <w:rPr>
          <w:sz w:val="24"/>
          <w:szCs w:val="24"/>
        </w:rPr>
      </w:pPr>
      <w:r w:rsidRPr="00616BF2">
        <w:rPr>
          <w:sz w:val="24"/>
          <w:szCs w:val="24"/>
        </w:rPr>
        <w:t>12.- Producción y consumo responsable.</w:t>
      </w:r>
    </w:p>
    <w:p w:rsidR="008A24F6" w:rsidRPr="00616BF2" w:rsidRDefault="008A24F6" w:rsidP="00AA17C5">
      <w:pPr>
        <w:jc w:val="both"/>
        <w:rPr>
          <w:sz w:val="24"/>
          <w:szCs w:val="24"/>
        </w:rPr>
      </w:pPr>
      <w:r w:rsidRPr="00616BF2">
        <w:rPr>
          <w:sz w:val="24"/>
          <w:szCs w:val="24"/>
        </w:rPr>
        <w:t>13.- Acción por el clima.</w:t>
      </w:r>
    </w:p>
    <w:p w:rsidR="008A24F6" w:rsidRPr="00616BF2" w:rsidRDefault="008A24F6" w:rsidP="00AA17C5">
      <w:pPr>
        <w:jc w:val="both"/>
        <w:rPr>
          <w:sz w:val="24"/>
          <w:szCs w:val="24"/>
        </w:rPr>
      </w:pPr>
      <w:r w:rsidRPr="00616BF2">
        <w:rPr>
          <w:sz w:val="24"/>
          <w:szCs w:val="24"/>
        </w:rPr>
        <w:t>14.- Vida submarina.</w:t>
      </w:r>
    </w:p>
    <w:p w:rsidR="008A24F6" w:rsidRPr="00616BF2" w:rsidRDefault="008A24F6" w:rsidP="00AA17C5">
      <w:pPr>
        <w:jc w:val="both"/>
        <w:rPr>
          <w:sz w:val="24"/>
          <w:szCs w:val="24"/>
        </w:rPr>
      </w:pPr>
      <w:r w:rsidRPr="00616BF2">
        <w:rPr>
          <w:sz w:val="24"/>
          <w:szCs w:val="24"/>
        </w:rPr>
        <w:t>15.- Vida de ecosistemas terrestres.</w:t>
      </w:r>
    </w:p>
    <w:p w:rsidR="008A24F6" w:rsidRPr="00616BF2" w:rsidRDefault="008A24F6" w:rsidP="00AA17C5">
      <w:pPr>
        <w:jc w:val="both"/>
        <w:rPr>
          <w:sz w:val="24"/>
          <w:szCs w:val="24"/>
        </w:rPr>
      </w:pPr>
      <w:r w:rsidRPr="00616BF2">
        <w:rPr>
          <w:sz w:val="24"/>
          <w:szCs w:val="24"/>
        </w:rPr>
        <w:t>16.- Paz, justicia e instituciones sólidas.</w:t>
      </w:r>
    </w:p>
    <w:p w:rsidR="00C56A3C" w:rsidRDefault="008A24F6" w:rsidP="00AA17C5">
      <w:pPr>
        <w:jc w:val="both"/>
        <w:rPr>
          <w:sz w:val="24"/>
          <w:szCs w:val="24"/>
        </w:rPr>
      </w:pPr>
      <w:r w:rsidRPr="00616BF2">
        <w:rPr>
          <w:sz w:val="24"/>
          <w:szCs w:val="24"/>
        </w:rPr>
        <w:t>17.- Alianzas para lograr los objetivos.</w:t>
      </w:r>
    </w:p>
    <w:p w:rsidR="007774CD" w:rsidRPr="00616BF2" w:rsidRDefault="007774CD" w:rsidP="00AA17C5">
      <w:pPr>
        <w:jc w:val="both"/>
        <w:rPr>
          <w:sz w:val="24"/>
          <w:szCs w:val="24"/>
        </w:rPr>
      </w:pPr>
      <w:r w:rsidRPr="00616BF2">
        <w:rPr>
          <w:sz w:val="24"/>
          <w:szCs w:val="24"/>
        </w:rPr>
        <w:t>Del mismo</w:t>
      </w:r>
      <w:r w:rsidR="00EC0FAF" w:rsidRPr="00616BF2">
        <w:rPr>
          <w:sz w:val="24"/>
          <w:szCs w:val="24"/>
        </w:rPr>
        <w:t xml:space="preserve"> modo cabe mencionar como jalones significativo</w:t>
      </w:r>
      <w:r w:rsidRPr="00616BF2">
        <w:rPr>
          <w:sz w:val="24"/>
          <w:szCs w:val="24"/>
        </w:rPr>
        <w:t>s en la idea de FINANZAS SOSTENIBLES l</w:t>
      </w:r>
      <w:r w:rsidR="00EC0FAF" w:rsidRPr="00616BF2">
        <w:rPr>
          <w:sz w:val="24"/>
          <w:szCs w:val="24"/>
        </w:rPr>
        <w:t>o</w:t>
      </w:r>
      <w:r w:rsidRPr="00616BF2">
        <w:rPr>
          <w:sz w:val="24"/>
          <w:szCs w:val="24"/>
        </w:rPr>
        <w:t>s siguientes:</w:t>
      </w:r>
    </w:p>
    <w:p w:rsidR="00AD0F73" w:rsidRPr="00616BF2" w:rsidRDefault="007774CD" w:rsidP="00AA17C5">
      <w:pPr>
        <w:jc w:val="both"/>
        <w:rPr>
          <w:sz w:val="24"/>
          <w:szCs w:val="24"/>
        </w:rPr>
      </w:pPr>
      <w:r w:rsidRPr="00616BF2">
        <w:rPr>
          <w:sz w:val="24"/>
          <w:szCs w:val="24"/>
        </w:rPr>
        <w:t xml:space="preserve">1.- En el año 2015 el Gobernador del Banco de Inglaterra, Mark </w:t>
      </w:r>
      <w:proofErr w:type="spellStart"/>
      <w:r w:rsidRPr="00616BF2">
        <w:rPr>
          <w:sz w:val="24"/>
          <w:szCs w:val="24"/>
        </w:rPr>
        <w:t>Carney</w:t>
      </w:r>
      <w:proofErr w:type="spellEnd"/>
      <w:r w:rsidRPr="00616BF2">
        <w:rPr>
          <w:sz w:val="24"/>
          <w:szCs w:val="24"/>
        </w:rPr>
        <w:t>, pronunció un discurso en el que aludía a los riesgos físicos, de transición y de litigios vinculados al cambio climático, haciendo hincapié en la idea de “tragedia del horizonte”</w:t>
      </w:r>
      <w:r w:rsidR="00115750" w:rsidRPr="00616BF2">
        <w:rPr>
          <w:sz w:val="24"/>
          <w:szCs w:val="24"/>
        </w:rPr>
        <w:t>: no existen incentivos por parte de los agentes financieros para luchar contra los efectos del cambio climático puesto que sus verdaderas consecuencias serán padecidas por las generaciones futuras</w:t>
      </w:r>
      <w:r w:rsidRPr="00616BF2">
        <w:rPr>
          <w:sz w:val="24"/>
          <w:szCs w:val="24"/>
        </w:rPr>
        <w:t xml:space="preserve">.  </w:t>
      </w:r>
    </w:p>
    <w:p w:rsidR="00601B7A" w:rsidRPr="00616BF2" w:rsidRDefault="00AD0F73" w:rsidP="00AA17C5">
      <w:pPr>
        <w:jc w:val="both"/>
        <w:rPr>
          <w:sz w:val="24"/>
          <w:szCs w:val="24"/>
        </w:rPr>
      </w:pPr>
      <w:r w:rsidRPr="00616BF2">
        <w:rPr>
          <w:sz w:val="24"/>
          <w:szCs w:val="24"/>
        </w:rPr>
        <w:t>2.- El C</w:t>
      </w:r>
      <w:r w:rsidR="00EC0FAF" w:rsidRPr="00616BF2">
        <w:rPr>
          <w:sz w:val="24"/>
          <w:szCs w:val="24"/>
        </w:rPr>
        <w:t>.</w:t>
      </w:r>
      <w:r w:rsidRPr="00616BF2">
        <w:rPr>
          <w:sz w:val="24"/>
          <w:szCs w:val="24"/>
        </w:rPr>
        <w:t>O</w:t>
      </w:r>
      <w:r w:rsidR="00EC0FAF" w:rsidRPr="00616BF2">
        <w:rPr>
          <w:sz w:val="24"/>
          <w:szCs w:val="24"/>
        </w:rPr>
        <w:t>.</w:t>
      </w:r>
      <w:r w:rsidRPr="00616BF2">
        <w:rPr>
          <w:sz w:val="24"/>
          <w:szCs w:val="24"/>
        </w:rPr>
        <w:t>P</w:t>
      </w:r>
      <w:r w:rsidR="00EC0FAF" w:rsidRPr="00616BF2">
        <w:rPr>
          <w:sz w:val="24"/>
          <w:szCs w:val="24"/>
        </w:rPr>
        <w:t>.</w:t>
      </w:r>
      <w:r w:rsidRPr="00616BF2">
        <w:rPr>
          <w:sz w:val="24"/>
          <w:szCs w:val="24"/>
        </w:rPr>
        <w:t>-21 (El Acuerdo de París</w:t>
      </w:r>
      <w:r w:rsidR="00D22256" w:rsidRPr="00616BF2">
        <w:rPr>
          <w:sz w:val="24"/>
          <w:szCs w:val="24"/>
        </w:rPr>
        <w:t xml:space="preserve"> de diciembre de 2015</w:t>
      </w:r>
      <w:r w:rsidRPr="00616BF2">
        <w:rPr>
          <w:sz w:val="24"/>
          <w:szCs w:val="24"/>
        </w:rPr>
        <w:t>). En el citado acuerdo se</w:t>
      </w:r>
      <w:r w:rsidR="00D22256" w:rsidRPr="00616BF2">
        <w:rPr>
          <w:sz w:val="24"/>
          <w:szCs w:val="24"/>
        </w:rPr>
        <w:t xml:space="preserve"> decidió lograr que las temperaturas medias se incrementasen como mucho hasta dos grados centígrados con respecto a la era pre</w:t>
      </w:r>
      <w:r w:rsidR="00030C36" w:rsidRPr="00616BF2">
        <w:rPr>
          <w:sz w:val="24"/>
          <w:szCs w:val="24"/>
        </w:rPr>
        <w:t>industrial, intentando a la par</w:t>
      </w:r>
      <w:r w:rsidR="00EC0FAF" w:rsidRPr="00616BF2">
        <w:rPr>
          <w:sz w:val="24"/>
          <w:szCs w:val="24"/>
        </w:rPr>
        <w:t xml:space="preserve"> que el citado aumento como mucho fuese de </w:t>
      </w:r>
      <w:r w:rsidR="00D22256" w:rsidRPr="00616BF2">
        <w:rPr>
          <w:sz w:val="24"/>
          <w:szCs w:val="24"/>
        </w:rPr>
        <w:t xml:space="preserve"> un grado y medio.</w:t>
      </w:r>
      <w:r w:rsidR="00A14E9B" w:rsidRPr="00616BF2">
        <w:rPr>
          <w:sz w:val="24"/>
          <w:szCs w:val="24"/>
        </w:rPr>
        <w:t xml:space="preserve"> Con anterioridad al citado acuerdo y en la misma línea se adoptó en 1992 la Convención </w:t>
      </w:r>
      <w:r w:rsidR="00601B7A" w:rsidRPr="00616BF2">
        <w:rPr>
          <w:sz w:val="24"/>
          <w:szCs w:val="24"/>
        </w:rPr>
        <w:t>Marco de Naciones Unidas sobre el Cambio Climático (ratificado por 195 países).</w:t>
      </w:r>
    </w:p>
    <w:p w:rsidR="004F6679" w:rsidRPr="00616BF2" w:rsidRDefault="00601B7A" w:rsidP="00AA17C5">
      <w:pPr>
        <w:jc w:val="both"/>
        <w:rPr>
          <w:sz w:val="24"/>
          <w:szCs w:val="24"/>
        </w:rPr>
      </w:pPr>
      <w:r w:rsidRPr="00616BF2">
        <w:rPr>
          <w:sz w:val="24"/>
          <w:szCs w:val="24"/>
        </w:rPr>
        <w:t>3.- En 1997 el Consejo de Estabilidad Financiera (en sus siglas en inglés el T</w:t>
      </w:r>
      <w:r w:rsidR="00226B37" w:rsidRPr="00616BF2">
        <w:rPr>
          <w:sz w:val="24"/>
          <w:szCs w:val="24"/>
        </w:rPr>
        <w:t>.</w:t>
      </w:r>
      <w:r w:rsidRPr="00616BF2">
        <w:rPr>
          <w:sz w:val="24"/>
          <w:szCs w:val="24"/>
        </w:rPr>
        <w:t>C</w:t>
      </w:r>
      <w:r w:rsidR="00226B37" w:rsidRPr="00616BF2">
        <w:rPr>
          <w:sz w:val="24"/>
          <w:szCs w:val="24"/>
        </w:rPr>
        <w:t>.</w:t>
      </w:r>
      <w:r w:rsidRPr="00616BF2">
        <w:rPr>
          <w:sz w:val="24"/>
          <w:szCs w:val="24"/>
        </w:rPr>
        <w:t>F</w:t>
      </w:r>
      <w:r w:rsidR="00226B37" w:rsidRPr="00616BF2">
        <w:rPr>
          <w:sz w:val="24"/>
          <w:szCs w:val="24"/>
        </w:rPr>
        <w:t>.</w:t>
      </w:r>
      <w:r w:rsidRPr="00616BF2">
        <w:rPr>
          <w:sz w:val="24"/>
          <w:szCs w:val="24"/>
        </w:rPr>
        <w:t>D</w:t>
      </w:r>
      <w:r w:rsidR="00226B37" w:rsidRPr="00616BF2">
        <w:rPr>
          <w:sz w:val="24"/>
          <w:szCs w:val="24"/>
        </w:rPr>
        <w:t>.</w:t>
      </w:r>
      <w:r w:rsidRPr="00616BF2">
        <w:rPr>
          <w:sz w:val="24"/>
          <w:szCs w:val="24"/>
        </w:rPr>
        <w:t>) publicó un informe donde acotaba la importancia de difundir la información relativa a la gobernanza, la estrategia, la gestión del riesgo y las métricas y objetivos.</w:t>
      </w:r>
      <w:r w:rsidR="009651BD" w:rsidRPr="00616BF2">
        <w:rPr>
          <w:sz w:val="24"/>
          <w:szCs w:val="24"/>
        </w:rPr>
        <w:t xml:space="preserve"> En el citad</w:t>
      </w:r>
      <w:r w:rsidR="0097119F" w:rsidRPr="00616BF2">
        <w:rPr>
          <w:sz w:val="24"/>
          <w:szCs w:val="24"/>
        </w:rPr>
        <w:t>o</w:t>
      </w:r>
      <w:r w:rsidR="009651BD" w:rsidRPr="00616BF2">
        <w:rPr>
          <w:sz w:val="24"/>
          <w:szCs w:val="24"/>
        </w:rPr>
        <w:t xml:space="preserve"> ejercicio se redactó el llamado Protocolo de </w:t>
      </w:r>
      <w:proofErr w:type="spellStart"/>
      <w:r w:rsidR="009651BD" w:rsidRPr="00616BF2">
        <w:rPr>
          <w:sz w:val="24"/>
          <w:szCs w:val="24"/>
        </w:rPr>
        <w:t>Kyoto</w:t>
      </w:r>
      <w:proofErr w:type="spellEnd"/>
      <w:r w:rsidR="009651BD" w:rsidRPr="00616BF2">
        <w:rPr>
          <w:sz w:val="24"/>
          <w:szCs w:val="24"/>
        </w:rPr>
        <w:t>.</w:t>
      </w:r>
    </w:p>
    <w:p w:rsidR="004A13A1" w:rsidRPr="00616BF2" w:rsidRDefault="004A13A1" w:rsidP="00AA17C5">
      <w:pPr>
        <w:jc w:val="both"/>
        <w:rPr>
          <w:sz w:val="24"/>
          <w:szCs w:val="24"/>
        </w:rPr>
      </w:pPr>
      <w:r w:rsidRPr="00616BF2">
        <w:rPr>
          <w:sz w:val="24"/>
          <w:szCs w:val="24"/>
        </w:rPr>
        <w:t>4.- En el ejercicio 2017 la Comisión Europea nombró un Grupo de Expertos de Alto Nivel (H</w:t>
      </w:r>
      <w:r w:rsidR="00226B37" w:rsidRPr="00616BF2">
        <w:rPr>
          <w:sz w:val="24"/>
          <w:szCs w:val="24"/>
        </w:rPr>
        <w:t>.</w:t>
      </w:r>
      <w:r w:rsidRPr="00616BF2">
        <w:rPr>
          <w:sz w:val="24"/>
          <w:szCs w:val="24"/>
        </w:rPr>
        <w:t>L</w:t>
      </w:r>
      <w:r w:rsidR="00226B37" w:rsidRPr="00616BF2">
        <w:rPr>
          <w:sz w:val="24"/>
          <w:szCs w:val="24"/>
        </w:rPr>
        <w:t>.</w:t>
      </w:r>
      <w:r w:rsidRPr="00616BF2">
        <w:rPr>
          <w:sz w:val="24"/>
          <w:szCs w:val="24"/>
        </w:rPr>
        <w:t>E</w:t>
      </w:r>
      <w:r w:rsidR="00226B37" w:rsidRPr="00616BF2">
        <w:rPr>
          <w:sz w:val="24"/>
          <w:szCs w:val="24"/>
        </w:rPr>
        <w:t>.</w:t>
      </w:r>
      <w:r w:rsidRPr="00616BF2">
        <w:rPr>
          <w:sz w:val="24"/>
          <w:szCs w:val="24"/>
        </w:rPr>
        <w:t>G</w:t>
      </w:r>
      <w:r w:rsidR="00226B37" w:rsidRPr="00616BF2">
        <w:rPr>
          <w:sz w:val="24"/>
          <w:szCs w:val="24"/>
        </w:rPr>
        <w:t>.</w:t>
      </w:r>
      <w:r w:rsidRPr="00616BF2">
        <w:rPr>
          <w:sz w:val="24"/>
          <w:szCs w:val="24"/>
        </w:rPr>
        <w:t xml:space="preserve"> según sus siglas en inglés) que perseguía elaborar unas recomendaciones para que el sector financiero respaldase una economía baja en carbono. El citado grupo era sumamente heterogéneo estando integrado por miembros de las finanzas, del mundo académico, de la sociedad civil y por observadores internacionales. </w:t>
      </w:r>
    </w:p>
    <w:p w:rsidR="00823704" w:rsidRPr="00616BF2" w:rsidRDefault="004A13A1" w:rsidP="00AA17C5">
      <w:pPr>
        <w:jc w:val="both"/>
        <w:rPr>
          <w:sz w:val="24"/>
          <w:szCs w:val="24"/>
        </w:rPr>
      </w:pPr>
      <w:r w:rsidRPr="00616BF2">
        <w:rPr>
          <w:sz w:val="24"/>
          <w:szCs w:val="24"/>
        </w:rPr>
        <w:t>5</w:t>
      </w:r>
      <w:r w:rsidR="00823704" w:rsidRPr="00616BF2">
        <w:rPr>
          <w:sz w:val="24"/>
          <w:szCs w:val="24"/>
        </w:rPr>
        <w:t xml:space="preserve">.- En 2018 la Comisión Europea lanzó su Plan de Acción en materia de Finanzas Sostenibles </w:t>
      </w:r>
      <w:r w:rsidR="00A15B7E" w:rsidRPr="00616BF2">
        <w:rPr>
          <w:sz w:val="24"/>
          <w:szCs w:val="24"/>
        </w:rPr>
        <w:t>donde se manifiesta la trascendencia de implicar el capital privado en la implementación de criterios extra</w:t>
      </w:r>
      <w:r w:rsidR="001D17DC" w:rsidRPr="00616BF2">
        <w:rPr>
          <w:sz w:val="24"/>
          <w:szCs w:val="24"/>
        </w:rPr>
        <w:t>-</w:t>
      </w:r>
      <w:r w:rsidR="00A15B7E" w:rsidRPr="00616BF2">
        <w:rPr>
          <w:sz w:val="24"/>
          <w:szCs w:val="24"/>
        </w:rPr>
        <w:t>financieros.</w:t>
      </w:r>
    </w:p>
    <w:p w:rsidR="00F015F5" w:rsidRPr="00616BF2" w:rsidRDefault="009651BD" w:rsidP="00F015F5">
      <w:pPr>
        <w:jc w:val="both"/>
        <w:rPr>
          <w:sz w:val="24"/>
          <w:szCs w:val="24"/>
        </w:rPr>
      </w:pPr>
      <w:r w:rsidRPr="00616BF2">
        <w:rPr>
          <w:sz w:val="24"/>
          <w:szCs w:val="24"/>
        </w:rPr>
        <w:t>6.- En 2005 se redactaron los P</w:t>
      </w:r>
      <w:r w:rsidR="00226B37" w:rsidRPr="00616BF2">
        <w:rPr>
          <w:sz w:val="24"/>
          <w:szCs w:val="24"/>
        </w:rPr>
        <w:t>.</w:t>
      </w:r>
      <w:r w:rsidRPr="00616BF2">
        <w:rPr>
          <w:sz w:val="24"/>
          <w:szCs w:val="24"/>
        </w:rPr>
        <w:t>R</w:t>
      </w:r>
      <w:r w:rsidR="00226B37" w:rsidRPr="00616BF2">
        <w:rPr>
          <w:sz w:val="24"/>
          <w:szCs w:val="24"/>
        </w:rPr>
        <w:t>.</w:t>
      </w:r>
      <w:r w:rsidRPr="00616BF2">
        <w:rPr>
          <w:sz w:val="24"/>
          <w:szCs w:val="24"/>
        </w:rPr>
        <w:t>I</w:t>
      </w:r>
      <w:r w:rsidR="00226B37" w:rsidRPr="00616BF2">
        <w:rPr>
          <w:sz w:val="24"/>
          <w:szCs w:val="24"/>
        </w:rPr>
        <w:t>.</w:t>
      </w:r>
      <w:r w:rsidRPr="00616BF2">
        <w:rPr>
          <w:sz w:val="24"/>
          <w:szCs w:val="24"/>
        </w:rPr>
        <w:t xml:space="preserve"> (Prin</w:t>
      </w:r>
      <w:r w:rsidR="00646F8B" w:rsidRPr="00616BF2">
        <w:rPr>
          <w:sz w:val="24"/>
          <w:szCs w:val="24"/>
        </w:rPr>
        <w:t>cipios de Inversión Responsable</w:t>
      </w:r>
      <w:r w:rsidRPr="00616BF2">
        <w:rPr>
          <w:sz w:val="24"/>
          <w:szCs w:val="24"/>
        </w:rPr>
        <w:t xml:space="preserve"> de la</w:t>
      </w:r>
      <w:r w:rsidR="00646F8B" w:rsidRPr="00616BF2">
        <w:rPr>
          <w:sz w:val="24"/>
          <w:szCs w:val="24"/>
        </w:rPr>
        <w:t xml:space="preserve">s Naciones Unidas). Los mismos </w:t>
      </w:r>
      <w:r w:rsidRPr="00616BF2">
        <w:rPr>
          <w:sz w:val="24"/>
          <w:szCs w:val="24"/>
        </w:rPr>
        <w:t>implicaba</w:t>
      </w:r>
      <w:r w:rsidR="00646F8B" w:rsidRPr="00616BF2">
        <w:rPr>
          <w:sz w:val="24"/>
          <w:szCs w:val="24"/>
        </w:rPr>
        <w:t>n</w:t>
      </w:r>
      <w:r w:rsidRPr="00616BF2">
        <w:rPr>
          <w:sz w:val="24"/>
          <w:szCs w:val="24"/>
        </w:rPr>
        <w:t xml:space="preserve"> la incorporación de criterios medioambientales, sociales y de gobierno corporativo en la toma de decisiones de inversión (criterios conocidos como A</w:t>
      </w:r>
      <w:r w:rsidR="00646F8B" w:rsidRPr="00616BF2">
        <w:rPr>
          <w:sz w:val="24"/>
          <w:szCs w:val="24"/>
        </w:rPr>
        <w:t>.</w:t>
      </w:r>
      <w:r w:rsidRPr="00616BF2">
        <w:rPr>
          <w:sz w:val="24"/>
          <w:szCs w:val="24"/>
        </w:rPr>
        <w:t>S</w:t>
      </w:r>
      <w:r w:rsidR="00646F8B" w:rsidRPr="00616BF2">
        <w:rPr>
          <w:sz w:val="24"/>
          <w:szCs w:val="24"/>
        </w:rPr>
        <w:t>.</w:t>
      </w:r>
      <w:r w:rsidRPr="00616BF2">
        <w:rPr>
          <w:sz w:val="24"/>
          <w:szCs w:val="24"/>
        </w:rPr>
        <w:t>G</w:t>
      </w:r>
      <w:r w:rsidR="00646F8B" w:rsidRPr="00616BF2">
        <w:rPr>
          <w:sz w:val="24"/>
          <w:szCs w:val="24"/>
        </w:rPr>
        <w:t>.</w:t>
      </w:r>
      <w:r w:rsidR="00C56A3C">
        <w:rPr>
          <w:sz w:val="24"/>
          <w:szCs w:val="24"/>
        </w:rPr>
        <w:t>)</w:t>
      </w:r>
      <w:r w:rsidRPr="00616BF2">
        <w:rPr>
          <w:sz w:val="24"/>
          <w:szCs w:val="24"/>
        </w:rPr>
        <w:t>.</w:t>
      </w:r>
      <w:r w:rsidR="00F015F5" w:rsidRPr="00616BF2">
        <w:rPr>
          <w:sz w:val="24"/>
          <w:szCs w:val="24"/>
        </w:rPr>
        <w:t xml:space="preserve"> </w:t>
      </w:r>
      <w:r w:rsidR="00090931" w:rsidRPr="00616BF2">
        <w:rPr>
          <w:sz w:val="24"/>
          <w:szCs w:val="24"/>
        </w:rPr>
        <w:t xml:space="preserve">Los citados principios </w:t>
      </w:r>
      <w:r w:rsidR="00F015F5" w:rsidRPr="00616BF2">
        <w:rPr>
          <w:sz w:val="24"/>
          <w:szCs w:val="24"/>
        </w:rPr>
        <w:t>están auspiciados por la O</w:t>
      </w:r>
      <w:r w:rsidR="00646F8B" w:rsidRPr="00616BF2">
        <w:rPr>
          <w:sz w:val="24"/>
          <w:szCs w:val="24"/>
        </w:rPr>
        <w:t>.</w:t>
      </w:r>
      <w:r w:rsidR="00F015F5" w:rsidRPr="00616BF2">
        <w:rPr>
          <w:sz w:val="24"/>
          <w:szCs w:val="24"/>
        </w:rPr>
        <w:t>N</w:t>
      </w:r>
      <w:r w:rsidR="00646F8B" w:rsidRPr="00616BF2">
        <w:rPr>
          <w:sz w:val="24"/>
          <w:szCs w:val="24"/>
        </w:rPr>
        <w:t>.</w:t>
      </w:r>
      <w:r w:rsidR="00F015F5" w:rsidRPr="00616BF2">
        <w:rPr>
          <w:sz w:val="24"/>
          <w:szCs w:val="24"/>
        </w:rPr>
        <w:t>U</w:t>
      </w:r>
      <w:r w:rsidR="00646F8B" w:rsidRPr="00616BF2">
        <w:rPr>
          <w:sz w:val="24"/>
          <w:szCs w:val="24"/>
        </w:rPr>
        <w:t>.</w:t>
      </w:r>
      <w:r w:rsidR="00F015F5" w:rsidRPr="00616BF2">
        <w:rPr>
          <w:sz w:val="24"/>
          <w:szCs w:val="24"/>
        </w:rPr>
        <w:t xml:space="preserve"> y pretenden fomentar la buena gobernanza, la integridad y la rendición de cuentas.</w:t>
      </w:r>
    </w:p>
    <w:p w:rsidR="009651BD" w:rsidRPr="00616BF2" w:rsidRDefault="009651BD" w:rsidP="00AA17C5">
      <w:pPr>
        <w:jc w:val="both"/>
        <w:rPr>
          <w:sz w:val="24"/>
          <w:szCs w:val="24"/>
        </w:rPr>
      </w:pPr>
    </w:p>
    <w:p w:rsidR="0091657F" w:rsidRPr="00616BF2" w:rsidRDefault="0091657F" w:rsidP="00AA17C5">
      <w:pPr>
        <w:jc w:val="both"/>
        <w:rPr>
          <w:sz w:val="24"/>
          <w:szCs w:val="24"/>
        </w:rPr>
      </w:pPr>
      <w:r w:rsidRPr="00616BF2">
        <w:rPr>
          <w:sz w:val="24"/>
          <w:szCs w:val="24"/>
        </w:rPr>
        <w:t xml:space="preserve">7.- A finales de 2013 </w:t>
      </w:r>
      <w:r w:rsidR="00733EC6" w:rsidRPr="00616BF2">
        <w:rPr>
          <w:sz w:val="24"/>
          <w:szCs w:val="24"/>
        </w:rPr>
        <w:t>se produjo</w:t>
      </w:r>
      <w:r w:rsidR="00646F8B" w:rsidRPr="00616BF2">
        <w:rPr>
          <w:sz w:val="24"/>
          <w:szCs w:val="24"/>
        </w:rPr>
        <w:t xml:space="preserve"> un cambio normativo que conllevó</w:t>
      </w:r>
      <w:r w:rsidR="00733EC6" w:rsidRPr="00616BF2">
        <w:rPr>
          <w:sz w:val="24"/>
          <w:szCs w:val="24"/>
        </w:rPr>
        <w:t xml:space="preserve"> la obligación por parte de las Comisiones de Control de las Inversiones el decidir si en su toma de decisiones </w:t>
      </w:r>
      <w:r w:rsidR="00646F8B" w:rsidRPr="00616BF2">
        <w:rPr>
          <w:sz w:val="24"/>
          <w:szCs w:val="24"/>
        </w:rPr>
        <w:t xml:space="preserve">se </w:t>
      </w:r>
      <w:r w:rsidR="00733EC6" w:rsidRPr="00616BF2">
        <w:rPr>
          <w:sz w:val="24"/>
          <w:szCs w:val="24"/>
        </w:rPr>
        <w:t>tendrían en cuenta los criterios A</w:t>
      </w:r>
      <w:r w:rsidR="00226B37" w:rsidRPr="00616BF2">
        <w:rPr>
          <w:sz w:val="24"/>
          <w:szCs w:val="24"/>
        </w:rPr>
        <w:t>.</w:t>
      </w:r>
      <w:r w:rsidR="00733EC6" w:rsidRPr="00616BF2">
        <w:rPr>
          <w:sz w:val="24"/>
          <w:szCs w:val="24"/>
        </w:rPr>
        <w:t>S</w:t>
      </w:r>
      <w:r w:rsidR="00226B37" w:rsidRPr="00616BF2">
        <w:rPr>
          <w:sz w:val="24"/>
          <w:szCs w:val="24"/>
        </w:rPr>
        <w:t>.</w:t>
      </w:r>
      <w:r w:rsidR="00733EC6" w:rsidRPr="00616BF2">
        <w:rPr>
          <w:sz w:val="24"/>
          <w:szCs w:val="24"/>
        </w:rPr>
        <w:t>G</w:t>
      </w:r>
      <w:r w:rsidR="00226B37" w:rsidRPr="00616BF2">
        <w:rPr>
          <w:sz w:val="24"/>
          <w:szCs w:val="24"/>
        </w:rPr>
        <w:t>.</w:t>
      </w:r>
      <w:r w:rsidR="00733EC6" w:rsidRPr="00616BF2">
        <w:rPr>
          <w:sz w:val="24"/>
          <w:szCs w:val="24"/>
        </w:rPr>
        <w:t xml:space="preserve"> (Ambiental, Social, Gobierno Corporativo). A lo anterior se adhirieron de forma generalizada todas las entidades de inversión españolas.</w:t>
      </w:r>
    </w:p>
    <w:p w:rsidR="003820A0" w:rsidRPr="00616BF2" w:rsidRDefault="003820A0" w:rsidP="00AA17C5">
      <w:pPr>
        <w:jc w:val="both"/>
        <w:rPr>
          <w:sz w:val="24"/>
          <w:szCs w:val="24"/>
        </w:rPr>
      </w:pPr>
      <w:r w:rsidRPr="00616BF2">
        <w:rPr>
          <w:sz w:val="24"/>
          <w:szCs w:val="24"/>
        </w:rPr>
        <w:t xml:space="preserve">Dentro de la normativa de desarrollo de las finanzas sostenibles destaca el anteriormente citado “Plan de Acción para una economía más ecológica y más limpia” </w:t>
      </w:r>
      <w:r w:rsidR="00A775CB" w:rsidRPr="00616BF2">
        <w:rPr>
          <w:sz w:val="24"/>
          <w:szCs w:val="24"/>
        </w:rPr>
        <w:t xml:space="preserve">de 2018 </w:t>
      </w:r>
      <w:r w:rsidRPr="00616BF2">
        <w:rPr>
          <w:sz w:val="24"/>
          <w:szCs w:val="24"/>
        </w:rPr>
        <w:t xml:space="preserve">de la Comisión Europea en el </w:t>
      </w:r>
      <w:r w:rsidR="00823704" w:rsidRPr="00616BF2">
        <w:rPr>
          <w:sz w:val="24"/>
          <w:szCs w:val="24"/>
        </w:rPr>
        <w:t xml:space="preserve"> </w:t>
      </w:r>
      <w:r w:rsidRPr="00616BF2">
        <w:rPr>
          <w:sz w:val="24"/>
          <w:szCs w:val="24"/>
        </w:rPr>
        <w:t>que se establecen los siguientes aspectos:</w:t>
      </w:r>
    </w:p>
    <w:p w:rsidR="003820A0" w:rsidRPr="00616BF2" w:rsidRDefault="003820A0" w:rsidP="00AA17C5">
      <w:pPr>
        <w:jc w:val="both"/>
        <w:rPr>
          <w:sz w:val="24"/>
          <w:szCs w:val="24"/>
        </w:rPr>
      </w:pPr>
      <w:r w:rsidRPr="00616BF2">
        <w:rPr>
          <w:sz w:val="24"/>
          <w:szCs w:val="24"/>
        </w:rPr>
        <w:t>1.- El taxonómico: lenguaje común para las finanzas sostenibles.</w:t>
      </w:r>
      <w:r w:rsidR="00EB5996" w:rsidRPr="00616BF2">
        <w:rPr>
          <w:sz w:val="24"/>
          <w:szCs w:val="24"/>
        </w:rPr>
        <w:t xml:space="preserve"> El principal objetivo del citado reglamento es definir las actividades económicas que reducen el cambio climático así como aquellas con un impacto medioambiental negativo.</w:t>
      </w:r>
    </w:p>
    <w:p w:rsidR="002A699E" w:rsidRPr="00616BF2" w:rsidRDefault="003820A0" w:rsidP="00AA17C5">
      <w:pPr>
        <w:jc w:val="both"/>
        <w:rPr>
          <w:sz w:val="24"/>
          <w:szCs w:val="24"/>
        </w:rPr>
      </w:pPr>
      <w:r w:rsidRPr="00616BF2">
        <w:rPr>
          <w:sz w:val="24"/>
          <w:szCs w:val="24"/>
        </w:rPr>
        <w:t>2.- “E</w:t>
      </w:r>
      <w:r w:rsidR="00285642" w:rsidRPr="00616BF2">
        <w:rPr>
          <w:sz w:val="24"/>
          <w:szCs w:val="24"/>
        </w:rPr>
        <w:t>tiquetas de la U.E.</w:t>
      </w:r>
      <w:r w:rsidRPr="00616BF2">
        <w:rPr>
          <w:sz w:val="24"/>
          <w:szCs w:val="24"/>
        </w:rPr>
        <w:t xml:space="preserve">” </w:t>
      </w:r>
      <w:r w:rsidR="00285642" w:rsidRPr="00616BF2">
        <w:rPr>
          <w:sz w:val="24"/>
          <w:szCs w:val="24"/>
        </w:rPr>
        <w:t>para productos financieros verdes.</w:t>
      </w:r>
      <w:r w:rsidR="00AD0F73" w:rsidRPr="00616BF2">
        <w:rPr>
          <w:sz w:val="24"/>
          <w:szCs w:val="24"/>
        </w:rPr>
        <w:t xml:space="preserve">  </w:t>
      </w:r>
    </w:p>
    <w:p w:rsidR="00285642" w:rsidRPr="00616BF2" w:rsidRDefault="00285642" w:rsidP="00AA17C5">
      <w:pPr>
        <w:jc w:val="both"/>
        <w:rPr>
          <w:sz w:val="24"/>
          <w:szCs w:val="24"/>
        </w:rPr>
      </w:pPr>
      <w:r w:rsidRPr="00616BF2">
        <w:rPr>
          <w:sz w:val="24"/>
          <w:szCs w:val="24"/>
        </w:rPr>
        <w:t>3.- Definir claramente las obligaciones de los inversores institucionales y de los gestores de activos.</w:t>
      </w:r>
    </w:p>
    <w:p w:rsidR="00285642" w:rsidRPr="00616BF2" w:rsidRDefault="00285642" w:rsidP="00AA17C5">
      <w:pPr>
        <w:jc w:val="both"/>
        <w:rPr>
          <w:sz w:val="24"/>
          <w:szCs w:val="24"/>
        </w:rPr>
      </w:pPr>
      <w:r w:rsidRPr="00616BF2">
        <w:rPr>
          <w:sz w:val="24"/>
          <w:szCs w:val="24"/>
        </w:rPr>
        <w:t xml:space="preserve">4.- </w:t>
      </w:r>
      <w:r w:rsidR="004A13A1" w:rsidRPr="00616BF2">
        <w:rPr>
          <w:sz w:val="24"/>
          <w:szCs w:val="24"/>
        </w:rPr>
        <w:t>Incrementar la transparencia</w:t>
      </w:r>
      <w:r w:rsidR="00230AAD" w:rsidRPr="00616BF2">
        <w:rPr>
          <w:sz w:val="24"/>
          <w:szCs w:val="24"/>
        </w:rPr>
        <w:t xml:space="preserve"> de los informes corporativos</w:t>
      </w:r>
      <w:r w:rsidR="00EB5996" w:rsidRPr="00616BF2">
        <w:rPr>
          <w:sz w:val="24"/>
          <w:szCs w:val="24"/>
        </w:rPr>
        <w:t xml:space="preserve"> (a través de los reglamentos de divulgación) </w:t>
      </w:r>
      <w:r w:rsidR="00230AAD" w:rsidRPr="00616BF2">
        <w:rPr>
          <w:sz w:val="24"/>
          <w:szCs w:val="24"/>
        </w:rPr>
        <w:t xml:space="preserve"> y en las estructuras de gobierno empresarial.</w:t>
      </w:r>
    </w:p>
    <w:p w:rsidR="00230AAD" w:rsidRPr="00616BF2" w:rsidRDefault="00230AAD" w:rsidP="00AA17C5">
      <w:pPr>
        <w:jc w:val="both"/>
        <w:rPr>
          <w:sz w:val="24"/>
          <w:szCs w:val="24"/>
        </w:rPr>
      </w:pPr>
      <w:r w:rsidRPr="00616BF2">
        <w:rPr>
          <w:sz w:val="24"/>
          <w:szCs w:val="24"/>
        </w:rPr>
        <w:t xml:space="preserve">5.- Desarrollar índices de referencia </w:t>
      </w:r>
      <w:r w:rsidR="00665861" w:rsidRPr="00616BF2">
        <w:rPr>
          <w:sz w:val="24"/>
          <w:szCs w:val="24"/>
        </w:rPr>
        <w:t>sostenibles a través del reglamento de índices que podrán ser de transición climática (</w:t>
      </w:r>
      <w:proofErr w:type="spellStart"/>
      <w:r w:rsidR="00665861" w:rsidRPr="00616BF2">
        <w:rPr>
          <w:sz w:val="24"/>
          <w:szCs w:val="24"/>
        </w:rPr>
        <w:t>descarbonización</w:t>
      </w:r>
      <w:proofErr w:type="spellEnd"/>
      <w:r w:rsidR="00665861" w:rsidRPr="00616BF2">
        <w:rPr>
          <w:sz w:val="24"/>
          <w:szCs w:val="24"/>
        </w:rPr>
        <w:t xml:space="preserve"> de la economía) o aquellos índices de referencia de la U.E. alineados con el Acuerdo de París (reducción de las emisiones de gases de efecto invernadero).</w:t>
      </w:r>
    </w:p>
    <w:p w:rsidR="00230AAD" w:rsidRPr="00616BF2" w:rsidRDefault="00230AAD" w:rsidP="00AA17C5">
      <w:pPr>
        <w:jc w:val="both"/>
        <w:rPr>
          <w:sz w:val="24"/>
          <w:szCs w:val="24"/>
        </w:rPr>
      </w:pPr>
      <w:r w:rsidRPr="00616BF2">
        <w:rPr>
          <w:sz w:val="24"/>
          <w:szCs w:val="24"/>
        </w:rPr>
        <w:t>6.- Incorporar la sostenibilidad en los requisitos prudenciales.</w:t>
      </w:r>
    </w:p>
    <w:p w:rsidR="00223759" w:rsidRPr="00616BF2" w:rsidRDefault="00223759" w:rsidP="00AA17C5">
      <w:pPr>
        <w:jc w:val="both"/>
        <w:rPr>
          <w:sz w:val="24"/>
          <w:szCs w:val="24"/>
        </w:rPr>
      </w:pPr>
      <w:r w:rsidRPr="00616BF2">
        <w:rPr>
          <w:sz w:val="24"/>
          <w:szCs w:val="24"/>
        </w:rPr>
        <w:t>7.- Fomentar la inversión en proyectos sostenibles.</w:t>
      </w:r>
    </w:p>
    <w:p w:rsidR="0070456A" w:rsidRPr="00616BF2" w:rsidRDefault="00A775CB" w:rsidP="00AA17C5">
      <w:pPr>
        <w:jc w:val="both"/>
        <w:rPr>
          <w:sz w:val="24"/>
          <w:szCs w:val="24"/>
        </w:rPr>
      </w:pPr>
      <w:r w:rsidRPr="00616BF2">
        <w:rPr>
          <w:sz w:val="24"/>
          <w:szCs w:val="24"/>
        </w:rPr>
        <w:t>8.- Considerar</w:t>
      </w:r>
      <w:r w:rsidR="0070456A" w:rsidRPr="00616BF2">
        <w:rPr>
          <w:sz w:val="24"/>
          <w:szCs w:val="24"/>
        </w:rPr>
        <w:t xml:space="preserve"> la sostenibilidad en las calificaciones crediticias y en las investigaciones de mercado.</w:t>
      </w:r>
    </w:p>
    <w:p w:rsidR="0070456A" w:rsidRPr="00616BF2" w:rsidRDefault="0070456A" w:rsidP="00AA17C5">
      <w:pPr>
        <w:jc w:val="both"/>
        <w:rPr>
          <w:sz w:val="24"/>
          <w:szCs w:val="24"/>
        </w:rPr>
      </w:pPr>
      <w:r w:rsidRPr="00616BF2">
        <w:rPr>
          <w:sz w:val="24"/>
          <w:szCs w:val="24"/>
        </w:rPr>
        <w:t xml:space="preserve">9.- </w:t>
      </w:r>
      <w:r w:rsidR="00A775CB" w:rsidRPr="00616BF2">
        <w:rPr>
          <w:sz w:val="24"/>
          <w:szCs w:val="24"/>
        </w:rPr>
        <w:t>Tener en cuenta</w:t>
      </w:r>
      <w:r w:rsidR="00A003FF" w:rsidRPr="00616BF2">
        <w:rPr>
          <w:sz w:val="24"/>
          <w:szCs w:val="24"/>
        </w:rPr>
        <w:t xml:space="preserve"> la sostenibilidad como un elemento más al proporcionar asesoramiento financiero</w:t>
      </w:r>
      <w:r w:rsidR="001579E4" w:rsidRPr="00616BF2">
        <w:rPr>
          <w:sz w:val="24"/>
          <w:szCs w:val="24"/>
        </w:rPr>
        <w:t xml:space="preserve"> (modificando de este modo la normativa de </w:t>
      </w:r>
      <w:proofErr w:type="spellStart"/>
      <w:r w:rsidR="001579E4" w:rsidRPr="00616BF2">
        <w:rPr>
          <w:sz w:val="24"/>
          <w:szCs w:val="24"/>
        </w:rPr>
        <w:t>MiFID</w:t>
      </w:r>
      <w:proofErr w:type="spellEnd"/>
      <w:r w:rsidR="001579E4" w:rsidRPr="00616BF2">
        <w:rPr>
          <w:sz w:val="24"/>
          <w:szCs w:val="24"/>
        </w:rPr>
        <w:t xml:space="preserve"> II)</w:t>
      </w:r>
      <w:r w:rsidR="00A003FF" w:rsidRPr="00616BF2">
        <w:rPr>
          <w:sz w:val="24"/>
          <w:szCs w:val="24"/>
        </w:rPr>
        <w:t>.</w:t>
      </w:r>
    </w:p>
    <w:p w:rsidR="00F37DC7" w:rsidRPr="00616BF2" w:rsidRDefault="00F37DC7" w:rsidP="00AA17C5">
      <w:pPr>
        <w:jc w:val="both"/>
        <w:rPr>
          <w:sz w:val="24"/>
          <w:szCs w:val="24"/>
        </w:rPr>
      </w:pPr>
      <w:r w:rsidRPr="00616BF2">
        <w:rPr>
          <w:sz w:val="24"/>
          <w:szCs w:val="24"/>
        </w:rPr>
        <w:t>10.- Elaborar dentro de la U.E. un sistema de clasificación para las actividades sostenibles.</w:t>
      </w:r>
    </w:p>
    <w:p w:rsidR="00155904" w:rsidRPr="00616BF2" w:rsidRDefault="00155904" w:rsidP="00AA17C5">
      <w:pPr>
        <w:jc w:val="both"/>
        <w:rPr>
          <w:sz w:val="24"/>
          <w:szCs w:val="24"/>
        </w:rPr>
      </w:pPr>
    </w:p>
    <w:p w:rsidR="002733A9" w:rsidRPr="00616BF2" w:rsidRDefault="002733A9" w:rsidP="00AA17C5">
      <w:pPr>
        <w:jc w:val="both"/>
        <w:rPr>
          <w:sz w:val="24"/>
          <w:szCs w:val="24"/>
        </w:rPr>
      </w:pPr>
      <w:r w:rsidRPr="00616BF2">
        <w:rPr>
          <w:sz w:val="24"/>
          <w:szCs w:val="24"/>
        </w:rPr>
        <w:t>E</w:t>
      </w:r>
      <w:r w:rsidR="00155904" w:rsidRPr="00616BF2">
        <w:rPr>
          <w:sz w:val="24"/>
          <w:szCs w:val="24"/>
        </w:rPr>
        <w:t>n resumidas cuentas e</w:t>
      </w:r>
      <w:r w:rsidRPr="00616BF2">
        <w:rPr>
          <w:sz w:val="24"/>
          <w:szCs w:val="24"/>
        </w:rPr>
        <w:t>l Plan de Acción de la C.E. persigue la consecución de tres grandes objetivos:</w:t>
      </w:r>
    </w:p>
    <w:p w:rsidR="00155904" w:rsidRPr="00616BF2" w:rsidRDefault="00155904" w:rsidP="00AA17C5">
      <w:pPr>
        <w:jc w:val="both"/>
        <w:rPr>
          <w:sz w:val="24"/>
          <w:szCs w:val="24"/>
        </w:rPr>
      </w:pPr>
    </w:p>
    <w:p w:rsidR="002733A9" w:rsidRPr="00616BF2" w:rsidRDefault="002733A9" w:rsidP="00AA17C5">
      <w:pPr>
        <w:jc w:val="both"/>
        <w:rPr>
          <w:sz w:val="24"/>
          <w:szCs w:val="24"/>
        </w:rPr>
      </w:pPr>
      <w:r w:rsidRPr="00616BF2">
        <w:rPr>
          <w:sz w:val="24"/>
          <w:szCs w:val="24"/>
        </w:rPr>
        <w:t>1.- Dirigir la tesorería hacia inversiones sostenibles.</w:t>
      </w:r>
    </w:p>
    <w:p w:rsidR="002733A9" w:rsidRPr="00616BF2" w:rsidRDefault="002733A9" w:rsidP="00AA17C5">
      <w:pPr>
        <w:jc w:val="both"/>
        <w:rPr>
          <w:sz w:val="24"/>
          <w:szCs w:val="24"/>
        </w:rPr>
      </w:pPr>
      <w:r w:rsidRPr="00616BF2">
        <w:rPr>
          <w:sz w:val="24"/>
          <w:szCs w:val="24"/>
        </w:rPr>
        <w:t>2.- Que la sostenibilidad sea un aspecto más a considerar en la gestión de riesgos.</w:t>
      </w:r>
    </w:p>
    <w:p w:rsidR="002733A9" w:rsidRPr="00616BF2" w:rsidRDefault="002733A9" w:rsidP="00AA17C5">
      <w:pPr>
        <w:jc w:val="both"/>
        <w:rPr>
          <w:sz w:val="24"/>
          <w:szCs w:val="24"/>
        </w:rPr>
      </w:pPr>
      <w:r w:rsidRPr="00616BF2">
        <w:rPr>
          <w:sz w:val="24"/>
          <w:szCs w:val="24"/>
        </w:rPr>
        <w:t>3.- Respaldar la transparencia así como las decisiones a largo plazo.</w:t>
      </w:r>
    </w:p>
    <w:p w:rsidR="00977C55" w:rsidRPr="00616BF2" w:rsidRDefault="00977C55" w:rsidP="00AA17C5">
      <w:pPr>
        <w:jc w:val="both"/>
        <w:rPr>
          <w:sz w:val="24"/>
          <w:szCs w:val="24"/>
        </w:rPr>
      </w:pPr>
    </w:p>
    <w:p w:rsidR="00977C55" w:rsidRPr="00616BF2" w:rsidRDefault="00977C55" w:rsidP="00AA17C5">
      <w:pPr>
        <w:jc w:val="both"/>
        <w:rPr>
          <w:sz w:val="24"/>
          <w:szCs w:val="24"/>
        </w:rPr>
      </w:pPr>
      <w:r w:rsidRPr="00616BF2">
        <w:rPr>
          <w:sz w:val="24"/>
          <w:szCs w:val="24"/>
        </w:rPr>
        <w:t>Como ya he indicado la tran</w:t>
      </w:r>
      <w:r w:rsidR="0097119F" w:rsidRPr="00616BF2">
        <w:rPr>
          <w:sz w:val="24"/>
          <w:szCs w:val="24"/>
        </w:rPr>
        <w:t>s</w:t>
      </w:r>
      <w:r w:rsidRPr="00616BF2">
        <w:rPr>
          <w:sz w:val="24"/>
          <w:szCs w:val="24"/>
        </w:rPr>
        <w:t>versalidad es un elemento clave en el sector financiero (banca, aseguradoras, empresas</w:t>
      </w:r>
      <w:r w:rsidR="00155904" w:rsidRPr="00616BF2">
        <w:rPr>
          <w:sz w:val="24"/>
          <w:szCs w:val="24"/>
        </w:rPr>
        <w:t xml:space="preserve"> diversas, gestoras </w:t>
      </w:r>
      <w:r w:rsidRPr="00616BF2">
        <w:rPr>
          <w:sz w:val="24"/>
          <w:szCs w:val="24"/>
        </w:rPr>
        <w:t>de activos</w:t>
      </w:r>
      <w:r w:rsidR="00BC086F" w:rsidRPr="00616BF2">
        <w:rPr>
          <w:sz w:val="24"/>
          <w:szCs w:val="24"/>
        </w:rPr>
        <w:t>, etc.</w:t>
      </w:r>
      <w:r w:rsidRPr="00616BF2">
        <w:rPr>
          <w:sz w:val="24"/>
          <w:szCs w:val="24"/>
        </w:rPr>
        <w:t>) estando presente tanto en la oferta como en la demanda.</w:t>
      </w:r>
    </w:p>
    <w:p w:rsidR="00EE2E67" w:rsidRPr="00616BF2" w:rsidRDefault="00BC086F" w:rsidP="00AA17C5">
      <w:pPr>
        <w:jc w:val="both"/>
        <w:rPr>
          <w:sz w:val="24"/>
          <w:szCs w:val="24"/>
        </w:rPr>
      </w:pPr>
      <w:r w:rsidRPr="00616BF2">
        <w:rPr>
          <w:sz w:val="24"/>
          <w:szCs w:val="24"/>
        </w:rPr>
        <w:t xml:space="preserve">Por lo que respecta al sector bancario </w:t>
      </w:r>
      <w:r w:rsidR="00D40188" w:rsidRPr="00616BF2">
        <w:rPr>
          <w:sz w:val="24"/>
          <w:szCs w:val="24"/>
        </w:rPr>
        <w:t>la inclusión de la sostenibilidad conllevará un cambio de modelo de negocio tanto a nivel interno  (gobernanza, procesos, metodología) como externo (acceso a inversores, clientes, identificación en el mercado).</w:t>
      </w:r>
    </w:p>
    <w:p w:rsidR="00F53E07" w:rsidRPr="00616BF2" w:rsidRDefault="00EE2E67" w:rsidP="00AA17C5">
      <w:pPr>
        <w:jc w:val="both"/>
        <w:rPr>
          <w:sz w:val="24"/>
          <w:szCs w:val="24"/>
        </w:rPr>
      </w:pPr>
      <w:r w:rsidRPr="00616BF2">
        <w:rPr>
          <w:sz w:val="24"/>
          <w:szCs w:val="24"/>
        </w:rPr>
        <w:t>Del mismo modo, lo anterior podrá contribuir</w:t>
      </w:r>
      <w:r w:rsidR="0083120B">
        <w:rPr>
          <w:sz w:val="24"/>
          <w:szCs w:val="24"/>
        </w:rPr>
        <w:t xml:space="preserve"> a la aparición de </w:t>
      </w:r>
      <w:r w:rsidRPr="00616BF2">
        <w:rPr>
          <w:sz w:val="24"/>
          <w:szCs w:val="24"/>
        </w:rPr>
        <w:t xml:space="preserve">un nuevo elenco de productos y </w:t>
      </w:r>
      <w:r w:rsidR="001B3E80" w:rsidRPr="00616BF2">
        <w:rPr>
          <w:sz w:val="24"/>
          <w:szCs w:val="24"/>
        </w:rPr>
        <w:t xml:space="preserve">de </w:t>
      </w:r>
      <w:r w:rsidRPr="00616BF2">
        <w:rPr>
          <w:sz w:val="24"/>
          <w:szCs w:val="24"/>
        </w:rPr>
        <w:t>oportunidades</w:t>
      </w:r>
      <w:r w:rsidR="001B3E80" w:rsidRPr="00616BF2">
        <w:rPr>
          <w:sz w:val="24"/>
          <w:szCs w:val="24"/>
        </w:rPr>
        <w:t xml:space="preserve"> de inversión o de financiación</w:t>
      </w:r>
      <w:r w:rsidRPr="00616BF2">
        <w:rPr>
          <w:sz w:val="24"/>
          <w:szCs w:val="24"/>
        </w:rPr>
        <w:t xml:space="preserve"> como las </w:t>
      </w:r>
      <w:r w:rsidR="001B3E80" w:rsidRPr="00616BF2">
        <w:rPr>
          <w:sz w:val="24"/>
          <w:szCs w:val="24"/>
        </w:rPr>
        <w:t xml:space="preserve">llamadas </w:t>
      </w:r>
      <w:r w:rsidR="00F83120">
        <w:rPr>
          <w:sz w:val="24"/>
          <w:szCs w:val="24"/>
        </w:rPr>
        <w:t>“</w:t>
      </w:r>
      <w:r w:rsidRPr="00616BF2">
        <w:rPr>
          <w:sz w:val="24"/>
          <w:szCs w:val="24"/>
        </w:rPr>
        <w:t>hipotecas verdes</w:t>
      </w:r>
      <w:r w:rsidR="00F83120">
        <w:rPr>
          <w:sz w:val="24"/>
          <w:szCs w:val="24"/>
        </w:rPr>
        <w:t>”</w:t>
      </w:r>
      <w:r w:rsidRPr="00616BF2">
        <w:rPr>
          <w:sz w:val="24"/>
          <w:szCs w:val="24"/>
        </w:rPr>
        <w:t>.</w:t>
      </w:r>
    </w:p>
    <w:p w:rsidR="00BC086F" w:rsidRPr="00616BF2" w:rsidRDefault="004B4EA4" w:rsidP="00AA17C5">
      <w:pPr>
        <w:jc w:val="both"/>
        <w:rPr>
          <w:sz w:val="24"/>
          <w:szCs w:val="24"/>
        </w:rPr>
      </w:pPr>
      <w:r>
        <w:rPr>
          <w:sz w:val="24"/>
          <w:szCs w:val="24"/>
        </w:rPr>
        <w:t>“</w:t>
      </w:r>
      <w:r w:rsidR="00F53E07" w:rsidRPr="00616BF2">
        <w:rPr>
          <w:sz w:val="24"/>
          <w:szCs w:val="24"/>
        </w:rPr>
        <w:t>Las hipotecas ve</w:t>
      </w:r>
      <w:r w:rsidR="00D14848" w:rsidRPr="00616BF2">
        <w:rPr>
          <w:sz w:val="24"/>
          <w:szCs w:val="24"/>
        </w:rPr>
        <w:t>rdes</w:t>
      </w:r>
      <w:r>
        <w:rPr>
          <w:sz w:val="24"/>
          <w:szCs w:val="24"/>
        </w:rPr>
        <w:t>”</w:t>
      </w:r>
      <w:r w:rsidR="00D14848" w:rsidRPr="00616BF2">
        <w:rPr>
          <w:sz w:val="24"/>
          <w:szCs w:val="24"/>
        </w:rPr>
        <w:t xml:space="preserve"> son préstamo</w:t>
      </w:r>
      <w:r w:rsidR="00F53E07" w:rsidRPr="00616BF2">
        <w:rPr>
          <w:sz w:val="24"/>
          <w:szCs w:val="24"/>
        </w:rPr>
        <w:t xml:space="preserve">s dirigidos básicamente a los promotores, aunque también cabe la posibilidad de que los compradores de las viviendas promovidas se subroguen en las mismas, que implican una bonificación el tipo de interés </w:t>
      </w:r>
      <w:r w:rsidR="0097119F" w:rsidRPr="00616BF2">
        <w:rPr>
          <w:sz w:val="24"/>
          <w:szCs w:val="24"/>
        </w:rPr>
        <w:t>(puede llegar hasta 20 puntos básicos</w:t>
      </w:r>
      <w:r w:rsidR="00D14848" w:rsidRPr="00616BF2">
        <w:rPr>
          <w:sz w:val="24"/>
          <w:szCs w:val="24"/>
        </w:rPr>
        <w:t xml:space="preserve">) </w:t>
      </w:r>
      <w:r w:rsidR="00F53E07" w:rsidRPr="00616BF2">
        <w:rPr>
          <w:sz w:val="24"/>
          <w:szCs w:val="24"/>
        </w:rPr>
        <w:t>cuando se trate de inmuebles de bajo consumo</w:t>
      </w:r>
      <w:r w:rsidR="00CB6342" w:rsidRPr="00616BF2">
        <w:rPr>
          <w:sz w:val="24"/>
          <w:szCs w:val="24"/>
        </w:rPr>
        <w:t xml:space="preserve"> (A+, A o B)</w:t>
      </w:r>
      <w:r w:rsidR="00F53E07" w:rsidRPr="00616BF2">
        <w:rPr>
          <w:sz w:val="24"/>
          <w:szCs w:val="24"/>
        </w:rPr>
        <w:t xml:space="preserve"> aunque también quepa recurrir a las mismas para financiar reformas</w:t>
      </w:r>
      <w:r w:rsidR="008910F2" w:rsidRPr="00616BF2">
        <w:rPr>
          <w:sz w:val="24"/>
          <w:szCs w:val="24"/>
        </w:rPr>
        <w:t xml:space="preserve"> o rehabilitaciones</w:t>
      </w:r>
      <w:r w:rsidR="00F53E07" w:rsidRPr="00616BF2">
        <w:rPr>
          <w:sz w:val="24"/>
          <w:szCs w:val="24"/>
        </w:rPr>
        <w:t xml:space="preserve"> que las optimicen desde una perspectiva energética. </w:t>
      </w:r>
      <w:r w:rsidR="00D40188" w:rsidRPr="00616BF2">
        <w:rPr>
          <w:sz w:val="24"/>
          <w:szCs w:val="24"/>
        </w:rPr>
        <w:t xml:space="preserve"> </w:t>
      </w:r>
    </w:p>
    <w:p w:rsidR="00F53E07" w:rsidRPr="00616BF2" w:rsidRDefault="00F53E07" w:rsidP="00AA17C5">
      <w:pPr>
        <w:jc w:val="both"/>
        <w:rPr>
          <w:sz w:val="24"/>
          <w:szCs w:val="24"/>
        </w:rPr>
      </w:pPr>
      <w:r w:rsidRPr="00616BF2">
        <w:rPr>
          <w:sz w:val="24"/>
          <w:szCs w:val="24"/>
        </w:rPr>
        <w:t xml:space="preserve">Para poder acceder a la citada financiación ha de contarse con una calificación energética óptima (concedida por las comunidades autónomas) y en algunas ocasiones con un sello emitido por una empresa certificadora de sostenibilidad como la británica </w:t>
      </w:r>
      <w:proofErr w:type="spellStart"/>
      <w:r w:rsidRPr="00616BF2">
        <w:rPr>
          <w:sz w:val="24"/>
          <w:szCs w:val="24"/>
        </w:rPr>
        <w:t>Breeam</w:t>
      </w:r>
      <w:proofErr w:type="spellEnd"/>
      <w:r w:rsidRPr="00616BF2">
        <w:rPr>
          <w:sz w:val="24"/>
          <w:szCs w:val="24"/>
        </w:rPr>
        <w:t xml:space="preserve"> o la germana </w:t>
      </w:r>
      <w:proofErr w:type="spellStart"/>
      <w:r w:rsidRPr="00616BF2">
        <w:rPr>
          <w:sz w:val="24"/>
          <w:szCs w:val="24"/>
        </w:rPr>
        <w:t>Passivhaus</w:t>
      </w:r>
      <w:proofErr w:type="spellEnd"/>
      <w:r w:rsidRPr="00616BF2">
        <w:rPr>
          <w:sz w:val="24"/>
          <w:szCs w:val="24"/>
        </w:rPr>
        <w:t>.</w:t>
      </w:r>
    </w:p>
    <w:p w:rsidR="00F53E07" w:rsidRPr="00616BF2" w:rsidRDefault="00964739" w:rsidP="00AA17C5">
      <w:pPr>
        <w:jc w:val="both"/>
        <w:rPr>
          <w:sz w:val="24"/>
          <w:szCs w:val="24"/>
        </w:rPr>
      </w:pPr>
      <w:r w:rsidRPr="00616BF2">
        <w:rPr>
          <w:sz w:val="24"/>
          <w:szCs w:val="24"/>
        </w:rPr>
        <w:t xml:space="preserve"> </w:t>
      </w:r>
      <w:r w:rsidR="00F53E07" w:rsidRPr="00616BF2">
        <w:rPr>
          <w:sz w:val="24"/>
          <w:szCs w:val="24"/>
        </w:rPr>
        <w:t>Entre los bancos que en España ofrecen la citada financiación encontramos a</w:t>
      </w:r>
      <w:r w:rsidR="00CB6342" w:rsidRPr="00616BF2">
        <w:rPr>
          <w:sz w:val="24"/>
          <w:szCs w:val="24"/>
        </w:rPr>
        <w:t xml:space="preserve"> </w:t>
      </w:r>
      <w:proofErr w:type="spellStart"/>
      <w:r w:rsidR="00CB6342" w:rsidRPr="00616BF2">
        <w:rPr>
          <w:sz w:val="24"/>
          <w:szCs w:val="24"/>
        </w:rPr>
        <w:t>Triodos</w:t>
      </w:r>
      <w:proofErr w:type="spellEnd"/>
      <w:r w:rsidR="00CB6342" w:rsidRPr="00616BF2">
        <w:rPr>
          <w:sz w:val="24"/>
          <w:szCs w:val="24"/>
        </w:rPr>
        <w:t xml:space="preserve"> Bank, </w:t>
      </w:r>
      <w:proofErr w:type="spellStart"/>
      <w:r w:rsidR="00CB6342" w:rsidRPr="00616BF2">
        <w:rPr>
          <w:sz w:val="24"/>
          <w:szCs w:val="24"/>
        </w:rPr>
        <w:t>Bankia</w:t>
      </w:r>
      <w:proofErr w:type="spellEnd"/>
      <w:r w:rsidR="00CB6342" w:rsidRPr="00616BF2">
        <w:rPr>
          <w:sz w:val="24"/>
          <w:szCs w:val="24"/>
        </w:rPr>
        <w:t xml:space="preserve">, </w:t>
      </w:r>
      <w:r w:rsidR="00197597" w:rsidRPr="00616BF2">
        <w:rPr>
          <w:sz w:val="24"/>
          <w:szCs w:val="24"/>
        </w:rPr>
        <w:t xml:space="preserve">Caja Rural de Navarra, U.C.I., </w:t>
      </w:r>
      <w:r w:rsidR="00F53E07" w:rsidRPr="00616BF2">
        <w:rPr>
          <w:sz w:val="24"/>
          <w:szCs w:val="24"/>
        </w:rPr>
        <w:t>B.B.V.A.</w:t>
      </w:r>
      <w:r w:rsidR="00CB6342" w:rsidRPr="00616BF2">
        <w:rPr>
          <w:sz w:val="24"/>
          <w:szCs w:val="24"/>
        </w:rPr>
        <w:t xml:space="preserve"> y</w:t>
      </w:r>
      <w:r w:rsidR="00F53E07" w:rsidRPr="00616BF2">
        <w:rPr>
          <w:sz w:val="24"/>
          <w:szCs w:val="24"/>
        </w:rPr>
        <w:t xml:space="preserve"> </w:t>
      </w:r>
      <w:r w:rsidR="00CB6342" w:rsidRPr="00616BF2">
        <w:rPr>
          <w:sz w:val="24"/>
          <w:szCs w:val="24"/>
        </w:rPr>
        <w:t>B.S.C.H.</w:t>
      </w:r>
      <w:r w:rsidR="00F53E07" w:rsidRPr="00616BF2">
        <w:rPr>
          <w:sz w:val="24"/>
          <w:szCs w:val="24"/>
        </w:rPr>
        <w:t xml:space="preserve"> </w:t>
      </w:r>
    </w:p>
    <w:p w:rsidR="00964739" w:rsidRPr="00616BF2" w:rsidRDefault="00964739" w:rsidP="00AA17C5">
      <w:pPr>
        <w:jc w:val="both"/>
        <w:rPr>
          <w:sz w:val="24"/>
          <w:szCs w:val="24"/>
        </w:rPr>
      </w:pPr>
      <w:r w:rsidRPr="00616BF2">
        <w:rPr>
          <w:sz w:val="24"/>
          <w:szCs w:val="24"/>
        </w:rPr>
        <w:t xml:space="preserve">La tasa de impago es de hasta un 32% inferior a hipotecas convencionales de conformidad con la Doctora en Economía Paloma </w:t>
      </w:r>
      <w:proofErr w:type="spellStart"/>
      <w:r w:rsidRPr="00616BF2">
        <w:rPr>
          <w:sz w:val="24"/>
          <w:szCs w:val="24"/>
        </w:rPr>
        <w:t>Taltavull</w:t>
      </w:r>
      <w:proofErr w:type="spellEnd"/>
      <w:r w:rsidRPr="00616BF2">
        <w:rPr>
          <w:sz w:val="24"/>
          <w:szCs w:val="24"/>
        </w:rPr>
        <w:t>.</w:t>
      </w:r>
    </w:p>
    <w:p w:rsidR="00914DC7" w:rsidRPr="00616BF2" w:rsidRDefault="00914DC7" w:rsidP="00AA17C5">
      <w:pPr>
        <w:jc w:val="both"/>
        <w:rPr>
          <w:sz w:val="24"/>
          <w:szCs w:val="24"/>
        </w:rPr>
      </w:pPr>
      <w:r w:rsidRPr="00616BF2">
        <w:rPr>
          <w:sz w:val="24"/>
          <w:szCs w:val="24"/>
        </w:rPr>
        <w:t>Este tipo de financiación está vinculado con los objetivos 12 y 13 de desarrollo sostenible de la O</w:t>
      </w:r>
      <w:r w:rsidR="007C273A" w:rsidRPr="00616BF2">
        <w:rPr>
          <w:sz w:val="24"/>
          <w:szCs w:val="24"/>
        </w:rPr>
        <w:t>.</w:t>
      </w:r>
      <w:r w:rsidRPr="00616BF2">
        <w:rPr>
          <w:sz w:val="24"/>
          <w:szCs w:val="24"/>
        </w:rPr>
        <w:t>N</w:t>
      </w:r>
      <w:r w:rsidR="007C273A" w:rsidRPr="00616BF2">
        <w:rPr>
          <w:sz w:val="24"/>
          <w:szCs w:val="24"/>
        </w:rPr>
        <w:t>.U. (producción, consumo responsable además de acción por el clima).</w:t>
      </w:r>
    </w:p>
    <w:p w:rsidR="002733A9" w:rsidRPr="00616BF2" w:rsidRDefault="00EA408A" w:rsidP="00AA17C5">
      <w:pPr>
        <w:jc w:val="both"/>
        <w:rPr>
          <w:sz w:val="24"/>
          <w:szCs w:val="24"/>
        </w:rPr>
      </w:pPr>
      <w:r w:rsidRPr="00616BF2">
        <w:rPr>
          <w:sz w:val="24"/>
          <w:szCs w:val="24"/>
        </w:rPr>
        <w:t>Pese a las bondades de la citada financiación</w:t>
      </w:r>
      <w:r w:rsidR="00914DC7" w:rsidRPr="00616BF2">
        <w:rPr>
          <w:sz w:val="24"/>
          <w:szCs w:val="24"/>
        </w:rPr>
        <w:t>, cabe r</w:t>
      </w:r>
      <w:r w:rsidR="00D14848" w:rsidRPr="00616BF2">
        <w:rPr>
          <w:sz w:val="24"/>
          <w:szCs w:val="24"/>
        </w:rPr>
        <w:t xml:space="preserve">esaltar que los anteriores préstamos </w:t>
      </w:r>
      <w:r w:rsidR="00FB7EAF" w:rsidRPr="00616BF2">
        <w:rPr>
          <w:sz w:val="24"/>
          <w:szCs w:val="24"/>
        </w:rPr>
        <w:t>aun desempeñan un</w:t>
      </w:r>
      <w:r w:rsidR="00D14848" w:rsidRPr="00616BF2">
        <w:rPr>
          <w:sz w:val="24"/>
          <w:szCs w:val="24"/>
        </w:rPr>
        <w:t xml:space="preserve"> papel anecdótico en nuestro país. </w:t>
      </w:r>
    </w:p>
    <w:p w:rsidR="008016DC" w:rsidRPr="00616BF2" w:rsidRDefault="00FB7EAF" w:rsidP="00AA17C5">
      <w:pPr>
        <w:jc w:val="both"/>
        <w:rPr>
          <w:sz w:val="24"/>
          <w:szCs w:val="24"/>
        </w:rPr>
      </w:pPr>
      <w:r w:rsidRPr="00616BF2">
        <w:rPr>
          <w:sz w:val="24"/>
          <w:szCs w:val="24"/>
        </w:rPr>
        <w:t>Del mismo modo encontramos</w:t>
      </w:r>
      <w:r w:rsidR="00ED5B9B" w:rsidRPr="00616BF2">
        <w:rPr>
          <w:sz w:val="24"/>
          <w:szCs w:val="24"/>
        </w:rPr>
        <w:t xml:space="preserve"> la iniciativa del proyecto </w:t>
      </w:r>
      <w:proofErr w:type="spellStart"/>
      <w:r w:rsidR="00ED5B9B" w:rsidRPr="00616BF2">
        <w:rPr>
          <w:sz w:val="24"/>
          <w:szCs w:val="24"/>
        </w:rPr>
        <w:t>EeMAP</w:t>
      </w:r>
      <w:proofErr w:type="spellEnd"/>
      <w:r w:rsidR="00ED5B9B" w:rsidRPr="00616BF2">
        <w:rPr>
          <w:sz w:val="24"/>
          <w:szCs w:val="24"/>
        </w:rPr>
        <w:t xml:space="preserve"> impulsado por la U.E. para definir de una forma completa en que consiste un “pré</w:t>
      </w:r>
      <w:r w:rsidR="00E13D42">
        <w:rPr>
          <w:sz w:val="24"/>
          <w:szCs w:val="24"/>
        </w:rPr>
        <w:t xml:space="preserve">stamo verde” y cuáles son </w:t>
      </w:r>
      <w:r w:rsidR="00ED5B9B" w:rsidRPr="00616BF2">
        <w:rPr>
          <w:sz w:val="24"/>
          <w:szCs w:val="24"/>
        </w:rPr>
        <w:t>s</w:t>
      </w:r>
      <w:r w:rsidR="00E13D42">
        <w:rPr>
          <w:sz w:val="24"/>
          <w:szCs w:val="24"/>
        </w:rPr>
        <w:t>us requisitos y características.</w:t>
      </w:r>
    </w:p>
    <w:p w:rsidR="00D921A2" w:rsidRPr="00616BF2" w:rsidRDefault="00D921A2" w:rsidP="00AA17C5">
      <w:pPr>
        <w:jc w:val="both"/>
        <w:rPr>
          <w:sz w:val="24"/>
          <w:szCs w:val="24"/>
        </w:rPr>
      </w:pPr>
      <w:r w:rsidRPr="00616BF2">
        <w:rPr>
          <w:sz w:val="24"/>
          <w:szCs w:val="24"/>
        </w:rPr>
        <w:t>De conformidad con la nota técnica del Instituto de Estudios Financieros de noviembre de 2018</w:t>
      </w:r>
      <w:r w:rsidR="009060A9" w:rsidRPr="00616BF2">
        <w:rPr>
          <w:sz w:val="24"/>
          <w:szCs w:val="24"/>
        </w:rPr>
        <w:t>,</w:t>
      </w:r>
      <w:r w:rsidRPr="00616BF2">
        <w:rPr>
          <w:sz w:val="24"/>
          <w:szCs w:val="24"/>
        </w:rPr>
        <w:t xml:space="preserve"> en 2016 el </w:t>
      </w:r>
      <w:proofErr w:type="spellStart"/>
      <w:r w:rsidRPr="00616BF2">
        <w:rPr>
          <w:sz w:val="24"/>
          <w:szCs w:val="24"/>
        </w:rPr>
        <w:t>Eurosif</w:t>
      </w:r>
      <w:proofErr w:type="spellEnd"/>
      <w:r w:rsidRPr="00616BF2">
        <w:rPr>
          <w:sz w:val="24"/>
          <w:szCs w:val="24"/>
        </w:rPr>
        <w:t xml:space="preserve"> (</w:t>
      </w:r>
      <w:proofErr w:type="spellStart"/>
      <w:r w:rsidRPr="00616BF2">
        <w:rPr>
          <w:sz w:val="24"/>
          <w:szCs w:val="24"/>
        </w:rPr>
        <w:t>The</w:t>
      </w:r>
      <w:proofErr w:type="spellEnd"/>
      <w:r w:rsidRPr="00616BF2">
        <w:rPr>
          <w:sz w:val="24"/>
          <w:szCs w:val="24"/>
        </w:rPr>
        <w:t xml:space="preserve"> </w:t>
      </w:r>
      <w:proofErr w:type="spellStart"/>
      <w:r w:rsidRPr="00616BF2">
        <w:rPr>
          <w:sz w:val="24"/>
          <w:szCs w:val="24"/>
        </w:rPr>
        <w:t>European</w:t>
      </w:r>
      <w:proofErr w:type="spellEnd"/>
      <w:r w:rsidRPr="00616BF2">
        <w:rPr>
          <w:sz w:val="24"/>
          <w:szCs w:val="24"/>
        </w:rPr>
        <w:t xml:space="preserve"> </w:t>
      </w:r>
      <w:proofErr w:type="spellStart"/>
      <w:r w:rsidRPr="00616BF2">
        <w:rPr>
          <w:sz w:val="24"/>
          <w:szCs w:val="24"/>
        </w:rPr>
        <w:t>Sustainable</w:t>
      </w:r>
      <w:proofErr w:type="spellEnd"/>
      <w:r w:rsidRPr="00616BF2">
        <w:rPr>
          <w:sz w:val="24"/>
          <w:szCs w:val="24"/>
        </w:rPr>
        <w:t xml:space="preserve"> </w:t>
      </w:r>
      <w:proofErr w:type="spellStart"/>
      <w:r w:rsidRPr="00616BF2">
        <w:rPr>
          <w:sz w:val="24"/>
          <w:szCs w:val="24"/>
        </w:rPr>
        <w:t>Investment</w:t>
      </w:r>
      <w:proofErr w:type="spellEnd"/>
      <w:r w:rsidRPr="00616BF2">
        <w:rPr>
          <w:sz w:val="24"/>
          <w:szCs w:val="24"/>
        </w:rPr>
        <w:t xml:space="preserve"> </w:t>
      </w:r>
      <w:proofErr w:type="spellStart"/>
      <w:r w:rsidRPr="00616BF2">
        <w:rPr>
          <w:sz w:val="24"/>
          <w:szCs w:val="24"/>
        </w:rPr>
        <w:t>Forum</w:t>
      </w:r>
      <w:proofErr w:type="spellEnd"/>
      <w:r w:rsidRPr="00616BF2">
        <w:rPr>
          <w:sz w:val="24"/>
          <w:szCs w:val="24"/>
        </w:rPr>
        <w:t>) definió siete criterios (clasificados a su vez en positivos y negativos)</w:t>
      </w:r>
      <w:r w:rsidR="00EC190D" w:rsidRPr="00616BF2">
        <w:rPr>
          <w:sz w:val="24"/>
          <w:szCs w:val="24"/>
        </w:rPr>
        <w:t xml:space="preserve"> para indicar que una inversión es socialmente responsable</w:t>
      </w:r>
      <w:r w:rsidR="003C4D19" w:rsidRPr="00616BF2">
        <w:rPr>
          <w:sz w:val="24"/>
          <w:szCs w:val="24"/>
        </w:rPr>
        <w:t>:</w:t>
      </w:r>
    </w:p>
    <w:p w:rsidR="003C4D19" w:rsidRPr="00616BF2" w:rsidRDefault="003C4D19" w:rsidP="00AA17C5">
      <w:pPr>
        <w:jc w:val="both"/>
        <w:rPr>
          <w:sz w:val="24"/>
          <w:szCs w:val="24"/>
        </w:rPr>
      </w:pPr>
      <w:r w:rsidRPr="00616BF2">
        <w:rPr>
          <w:sz w:val="24"/>
          <w:szCs w:val="24"/>
        </w:rPr>
        <w:t xml:space="preserve">A.- Criterios negativos: </w:t>
      </w:r>
    </w:p>
    <w:p w:rsidR="003C4D19" w:rsidRPr="00616BF2" w:rsidRDefault="003C4D19" w:rsidP="00AA17C5">
      <w:pPr>
        <w:jc w:val="both"/>
        <w:rPr>
          <w:sz w:val="24"/>
          <w:szCs w:val="24"/>
        </w:rPr>
      </w:pPr>
      <w:r w:rsidRPr="00616BF2">
        <w:rPr>
          <w:sz w:val="24"/>
          <w:szCs w:val="24"/>
        </w:rPr>
        <w:t>1.- Exclusión de actividades: no se consideran como sectores de inversión aquellas actividades  no sost</w:t>
      </w:r>
      <w:r w:rsidR="009D0228" w:rsidRPr="00616BF2">
        <w:rPr>
          <w:sz w:val="24"/>
          <w:szCs w:val="24"/>
        </w:rPr>
        <w:t xml:space="preserve">enibles o aquellas </w:t>
      </w:r>
      <w:r w:rsidRPr="00616BF2">
        <w:rPr>
          <w:sz w:val="24"/>
          <w:szCs w:val="24"/>
        </w:rPr>
        <w:t>con el</w:t>
      </w:r>
      <w:r w:rsidR="00F37541" w:rsidRPr="00616BF2">
        <w:rPr>
          <w:sz w:val="24"/>
          <w:szCs w:val="24"/>
        </w:rPr>
        <w:t xml:space="preserve">evados riesgos </w:t>
      </w:r>
      <w:proofErr w:type="spellStart"/>
      <w:r w:rsidR="00F37541" w:rsidRPr="00616BF2">
        <w:rPr>
          <w:sz w:val="24"/>
          <w:szCs w:val="24"/>
        </w:rPr>
        <w:t>reputacionales</w:t>
      </w:r>
      <w:proofErr w:type="spellEnd"/>
      <w:r w:rsidR="00F37541" w:rsidRPr="00616BF2">
        <w:rPr>
          <w:sz w:val="24"/>
          <w:szCs w:val="24"/>
        </w:rPr>
        <w:t>. Entre las anteriores d</w:t>
      </w:r>
      <w:r w:rsidRPr="00616BF2">
        <w:rPr>
          <w:sz w:val="24"/>
          <w:szCs w:val="24"/>
        </w:rPr>
        <w:t>estacan el tabaco, el armamento, la energía nuclear y la pornografía.</w:t>
      </w:r>
    </w:p>
    <w:p w:rsidR="003C4D19" w:rsidRPr="00616BF2" w:rsidRDefault="003C4D19" w:rsidP="00AA17C5">
      <w:pPr>
        <w:jc w:val="both"/>
        <w:rPr>
          <w:sz w:val="24"/>
          <w:szCs w:val="24"/>
        </w:rPr>
      </w:pPr>
      <w:r w:rsidRPr="00616BF2">
        <w:rPr>
          <w:sz w:val="24"/>
          <w:szCs w:val="24"/>
        </w:rPr>
        <w:t xml:space="preserve">2.- Evaluación basada en normas  </w:t>
      </w:r>
      <w:r w:rsidR="007F146B" w:rsidRPr="00616BF2">
        <w:rPr>
          <w:sz w:val="24"/>
          <w:szCs w:val="24"/>
        </w:rPr>
        <w:t>que implique</w:t>
      </w:r>
      <w:r w:rsidR="0093143C" w:rsidRPr="00616BF2">
        <w:rPr>
          <w:sz w:val="24"/>
          <w:szCs w:val="24"/>
        </w:rPr>
        <w:t xml:space="preserve"> que se desestimen aquellas inversiones</w:t>
      </w:r>
      <w:r w:rsidRPr="00616BF2">
        <w:rPr>
          <w:sz w:val="24"/>
          <w:szCs w:val="24"/>
        </w:rPr>
        <w:t xml:space="preserve"> </w:t>
      </w:r>
      <w:r w:rsidR="0093143C" w:rsidRPr="00616BF2">
        <w:rPr>
          <w:sz w:val="24"/>
          <w:szCs w:val="24"/>
        </w:rPr>
        <w:t>en empresas que vayan contra normas internacionales (directrices de la O</w:t>
      </w:r>
      <w:r w:rsidR="007F146B" w:rsidRPr="00616BF2">
        <w:rPr>
          <w:sz w:val="24"/>
          <w:szCs w:val="24"/>
        </w:rPr>
        <w:t>.</w:t>
      </w:r>
      <w:r w:rsidR="0093143C" w:rsidRPr="00616BF2">
        <w:rPr>
          <w:sz w:val="24"/>
          <w:szCs w:val="24"/>
        </w:rPr>
        <w:t>C</w:t>
      </w:r>
      <w:r w:rsidR="007F146B" w:rsidRPr="00616BF2">
        <w:rPr>
          <w:sz w:val="24"/>
          <w:szCs w:val="24"/>
        </w:rPr>
        <w:t>.D.</w:t>
      </w:r>
      <w:r w:rsidR="0093143C" w:rsidRPr="00616BF2">
        <w:rPr>
          <w:sz w:val="24"/>
          <w:szCs w:val="24"/>
        </w:rPr>
        <w:t>E</w:t>
      </w:r>
      <w:r w:rsidR="007F146B" w:rsidRPr="00616BF2">
        <w:rPr>
          <w:sz w:val="24"/>
          <w:szCs w:val="24"/>
        </w:rPr>
        <w:t>.</w:t>
      </w:r>
      <w:r w:rsidR="0093143C" w:rsidRPr="00616BF2">
        <w:rPr>
          <w:sz w:val="24"/>
          <w:szCs w:val="24"/>
        </w:rPr>
        <w:t>,  de la O</w:t>
      </w:r>
      <w:r w:rsidR="007F146B" w:rsidRPr="00616BF2">
        <w:rPr>
          <w:sz w:val="24"/>
          <w:szCs w:val="24"/>
        </w:rPr>
        <w:t>.</w:t>
      </w:r>
      <w:r w:rsidR="0093143C" w:rsidRPr="00616BF2">
        <w:rPr>
          <w:sz w:val="24"/>
          <w:szCs w:val="24"/>
        </w:rPr>
        <w:t>I</w:t>
      </w:r>
      <w:r w:rsidR="007F146B" w:rsidRPr="00616BF2">
        <w:rPr>
          <w:sz w:val="24"/>
          <w:szCs w:val="24"/>
        </w:rPr>
        <w:t>.</w:t>
      </w:r>
      <w:r w:rsidR="0093143C" w:rsidRPr="00616BF2">
        <w:rPr>
          <w:sz w:val="24"/>
          <w:szCs w:val="24"/>
        </w:rPr>
        <w:t>T</w:t>
      </w:r>
      <w:r w:rsidR="007F146B" w:rsidRPr="00616BF2">
        <w:rPr>
          <w:sz w:val="24"/>
          <w:szCs w:val="24"/>
        </w:rPr>
        <w:t>.</w:t>
      </w:r>
      <w:r w:rsidR="0093143C" w:rsidRPr="00616BF2">
        <w:rPr>
          <w:sz w:val="24"/>
          <w:szCs w:val="24"/>
        </w:rPr>
        <w:t xml:space="preserve"> o de la  O</w:t>
      </w:r>
      <w:r w:rsidR="007F146B" w:rsidRPr="00616BF2">
        <w:rPr>
          <w:sz w:val="24"/>
          <w:szCs w:val="24"/>
        </w:rPr>
        <w:t>.</w:t>
      </w:r>
      <w:r w:rsidR="0093143C" w:rsidRPr="00616BF2">
        <w:rPr>
          <w:sz w:val="24"/>
          <w:szCs w:val="24"/>
        </w:rPr>
        <w:t>N</w:t>
      </w:r>
      <w:r w:rsidR="007F146B" w:rsidRPr="00616BF2">
        <w:rPr>
          <w:sz w:val="24"/>
          <w:szCs w:val="24"/>
        </w:rPr>
        <w:t>.</w:t>
      </w:r>
      <w:r w:rsidR="0093143C" w:rsidRPr="00616BF2">
        <w:rPr>
          <w:sz w:val="24"/>
          <w:szCs w:val="24"/>
        </w:rPr>
        <w:t>U</w:t>
      </w:r>
      <w:r w:rsidR="007F146B" w:rsidRPr="00616BF2">
        <w:rPr>
          <w:sz w:val="24"/>
          <w:szCs w:val="24"/>
        </w:rPr>
        <w:t>.</w:t>
      </w:r>
      <w:r w:rsidR="0093143C" w:rsidRPr="00616BF2">
        <w:rPr>
          <w:sz w:val="24"/>
          <w:szCs w:val="24"/>
        </w:rPr>
        <w:t xml:space="preserve">) o </w:t>
      </w:r>
      <w:r w:rsidR="00E1763B" w:rsidRPr="00616BF2">
        <w:rPr>
          <w:sz w:val="24"/>
          <w:szCs w:val="24"/>
        </w:rPr>
        <w:t xml:space="preserve">que </w:t>
      </w:r>
      <w:r w:rsidR="0093143C" w:rsidRPr="00616BF2">
        <w:rPr>
          <w:sz w:val="24"/>
          <w:szCs w:val="24"/>
        </w:rPr>
        <w:t>conculquen derechos fundamentales.</w:t>
      </w:r>
    </w:p>
    <w:p w:rsidR="00E1763B" w:rsidRPr="00616BF2" w:rsidRDefault="00746569" w:rsidP="00AA17C5">
      <w:pPr>
        <w:jc w:val="both"/>
        <w:rPr>
          <w:sz w:val="24"/>
          <w:szCs w:val="24"/>
        </w:rPr>
      </w:pPr>
      <w:r w:rsidRPr="00616BF2">
        <w:rPr>
          <w:sz w:val="24"/>
          <w:szCs w:val="24"/>
        </w:rPr>
        <w:t>B</w:t>
      </w:r>
      <w:r w:rsidR="00E1763B" w:rsidRPr="00616BF2">
        <w:rPr>
          <w:sz w:val="24"/>
          <w:szCs w:val="24"/>
        </w:rPr>
        <w:t>.- Criterios positivos:</w:t>
      </w:r>
    </w:p>
    <w:p w:rsidR="00746569" w:rsidRPr="00616BF2" w:rsidRDefault="00746569" w:rsidP="00AA17C5">
      <w:pPr>
        <w:jc w:val="both"/>
        <w:rPr>
          <w:sz w:val="24"/>
          <w:szCs w:val="24"/>
        </w:rPr>
      </w:pPr>
      <w:r w:rsidRPr="00616BF2">
        <w:rPr>
          <w:sz w:val="24"/>
          <w:szCs w:val="24"/>
        </w:rPr>
        <w:t>3.-  Inversiones temáticas de sostenibilidad: son aquellas en sectores con impacto positivo en ámbitos sociales y/o medioambientales (energías renovables, infraestructuras sostenibles, gestión de agua y residuos, etc.).</w:t>
      </w:r>
    </w:p>
    <w:p w:rsidR="00FC068E" w:rsidRPr="00616BF2" w:rsidRDefault="00FC068E" w:rsidP="00AA17C5">
      <w:pPr>
        <w:jc w:val="both"/>
        <w:rPr>
          <w:sz w:val="24"/>
          <w:szCs w:val="24"/>
        </w:rPr>
      </w:pPr>
      <w:r w:rsidRPr="00616BF2">
        <w:rPr>
          <w:sz w:val="24"/>
          <w:szCs w:val="24"/>
        </w:rPr>
        <w:t>4.- Valoraciones destacadas (</w:t>
      </w:r>
      <w:proofErr w:type="spellStart"/>
      <w:r w:rsidRPr="00616BF2">
        <w:rPr>
          <w:sz w:val="24"/>
          <w:szCs w:val="24"/>
        </w:rPr>
        <w:t>Best</w:t>
      </w:r>
      <w:proofErr w:type="spellEnd"/>
      <w:r w:rsidRPr="00616BF2">
        <w:rPr>
          <w:sz w:val="24"/>
          <w:szCs w:val="24"/>
        </w:rPr>
        <w:t>-in-</w:t>
      </w:r>
      <w:proofErr w:type="spellStart"/>
      <w:r w:rsidRPr="00616BF2">
        <w:rPr>
          <w:sz w:val="24"/>
          <w:szCs w:val="24"/>
        </w:rPr>
        <w:t>Class</w:t>
      </w:r>
      <w:proofErr w:type="spellEnd"/>
      <w:r w:rsidRPr="00616BF2">
        <w:rPr>
          <w:sz w:val="24"/>
          <w:szCs w:val="24"/>
        </w:rPr>
        <w:t>): de conformidad con lo anterior los inversores se decantan por A</w:t>
      </w:r>
      <w:r w:rsidR="005B3917" w:rsidRPr="00616BF2">
        <w:rPr>
          <w:sz w:val="24"/>
          <w:szCs w:val="24"/>
        </w:rPr>
        <w:t>.</w:t>
      </w:r>
      <w:r w:rsidRPr="00616BF2">
        <w:rPr>
          <w:sz w:val="24"/>
          <w:szCs w:val="24"/>
        </w:rPr>
        <w:t>S</w:t>
      </w:r>
      <w:r w:rsidR="005B3917" w:rsidRPr="00616BF2">
        <w:rPr>
          <w:sz w:val="24"/>
          <w:szCs w:val="24"/>
        </w:rPr>
        <w:t>.</w:t>
      </w:r>
      <w:r w:rsidRPr="00616BF2">
        <w:rPr>
          <w:sz w:val="24"/>
          <w:szCs w:val="24"/>
        </w:rPr>
        <w:t>G</w:t>
      </w:r>
      <w:r w:rsidR="005B3917" w:rsidRPr="00616BF2">
        <w:rPr>
          <w:sz w:val="24"/>
          <w:szCs w:val="24"/>
        </w:rPr>
        <w:t>.</w:t>
      </w:r>
      <w:r w:rsidRPr="00616BF2">
        <w:rPr>
          <w:sz w:val="24"/>
          <w:szCs w:val="24"/>
        </w:rPr>
        <w:t xml:space="preserve"> con elevadas calificaciones o valoraciones.</w:t>
      </w:r>
    </w:p>
    <w:p w:rsidR="003C4D19" w:rsidRPr="00616BF2" w:rsidRDefault="00FC068E" w:rsidP="00AA17C5">
      <w:pPr>
        <w:jc w:val="both"/>
        <w:rPr>
          <w:sz w:val="24"/>
          <w:szCs w:val="24"/>
        </w:rPr>
      </w:pPr>
      <w:r w:rsidRPr="00616BF2">
        <w:rPr>
          <w:sz w:val="24"/>
          <w:szCs w:val="24"/>
        </w:rPr>
        <w:t xml:space="preserve">5.- Diálogo con las empresas o </w:t>
      </w:r>
      <w:proofErr w:type="spellStart"/>
      <w:r w:rsidRPr="00616BF2">
        <w:rPr>
          <w:sz w:val="24"/>
          <w:szCs w:val="24"/>
        </w:rPr>
        <w:t>engagement</w:t>
      </w:r>
      <w:proofErr w:type="spellEnd"/>
      <w:r w:rsidRPr="00616BF2">
        <w:rPr>
          <w:sz w:val="24"/>
          <w:szCs w:val="24"/>
        </w:rPr>
        <w:t xml:space="preserve"> accionarial: se pretende fortalecer el gobierno corporativo a través por ejemplo del deber fiduciario.  </w:t>
      </w:r>
    </w:p>
    <w:p w:rsidR="00AF3977" w:rsidRPr="00616BF2" w:rsidRDefault="00AF3977" w:rsidP="00AA17C5">
      <w:pPr>
        <w:jc w:val="both"/>
        <w:rPr>
          <w:sz w:val="24"/>
          <w:szCs w:val="24"/>
        </w:rPr>
      </w:pPr>
      <w:r w:rsidRPr="00616BF2">
        <w:rPr>
          <w:sz w:val="24"/>
          <w:szCs w:val="24"/>
        </w:rPr>
        <w:t xml:space="preserve">6.- Inversiones de impacto: </w:t>
      </w:r>
      <w:r w:rsidR="00250F62" w:rsidRPr="00616BF2">
        <w:rPr>
          <w:sz w:val="24"/>
          <w:szCs w:val="24"/>
        </w:rPr>
        <w:t xml:space="preserve">en esta modalidad enmarcaríamos los </w:t>
      </w:r>
      <w:r w:rsidR="001F3F41">
        <w:rPr>
          <w:sz w:val="24"/>
          <w:szCs w:val="24"/>
        </w:rPr>
        <w:t>“</w:t>
      </w:r>
      <w:r w:rsidR="00250F62" w:rsidRPr="00616BF2">
        <w:rPr>
          <w:sz w:val="24"/>
          <w:szCs w:val="24"/>
        </w:rPr>
        <w:t>bonos verdes</w:t>
      </w:r>
      <w:r w:rsidR="001F3F41">
        <w:rPr>
          <w:sz w:val="24"/>
          <w:szCs w:val="24"/>
        </w:rPr>
        <w:t>”</w:t>
      </w:r>
      <w:r w:rsidR="00250F62" w:rsidRPr="00616BF2">
        <w:rPr>
          <w:sz w:val="24"/>
          <w:szCs w:val="24"/>
        </w:rPr>
        <w:t xml:space="preserve"> (Green Bonds). Se trata de inversiones que tienen en cuenta no solo cuestiones económicas sino también el impacto social o medioambiental tanto en países desarrollados como en vías de desarrollo. </w:t>
      </w:r>
    </w:p>
    <w:p w:rsidR="00A83CAB" w:rsidRPr="00616BF2" w:rsidRDefault="00A83CAB" w:rsidP="00AA17C5">
      <w:pPr>
        <w:jc w:val="both"/>
        <w:rPr>
          <w:sz w:val="24"/>
          <w:szCs w:val="24"/>
        </w:rPr>
      </w:pPr>
      <w:r w:rsidRPr="00616BF2">
        <w:rPr>
          <w:sz w:val="24"/>
          <w:szCs w:val="24"/>
        </w:rPr>
        <w:t>7.- Integración A</w:t>
      </w:r>
      <w:r w:rsidR="005B3917" w:rsidRPr="00616BF2">
        <w:rPr>
          <w:sz w:val="24"/>
          <w:szCs w:val="24"/>
        </w:rPr>
        <w:t>.</w:t>
      </w:r>
      <w:r w:rsidRPr="00616BF2">
        <w:rPr>
          <w:sz w:val="24"/>
          <w:szCs w:val="24"/>
        </w:rPr>
        <w:t>S</w:t>
      </w:r>
      <w:r w:rsidR="005B3917" w:rsidRPr="00616BF2">
        <w:rPr>
          <w:sz w:val="24"/>
          <w:szCs w:val="24"/>
        </w:rPr>
        <w:t>.</w:t>
      </w:r>
      <w:r w:rsidRPr="00616BF2">
        <w:rPr>
          <w:sz w:val="24"/>
          <w:szCs w:val="24"/>
        </w:rPr>
        <w:t>G</w:t>
      </w:r>
      <w:r w:rsidR="005B3917" w:rsidRPr="00616BF2">
        <w:rPr>
          <w:sz w:val="24"/>
          <w:szCs w:val="24"/>
        </w:rPr>
        <w:t>.</w:t>
      </w:r>
      <w:r w:rsidRPr="00616BF2">
        <w:rPr>
          <w:sz w:val="24"/>
          <w:szCs w:val="24"/>
        </w:rPr>
        <w:t xml:space="preserve"> que implica la incorporación de los criterios A</w:t>
      </w:r>
      <w:r w:rsidR="005B3917" w:rsidRPr="00616BF2">
        <w:rPr>
          <w:sz w:val="24"/>
          <w:szCs w:val="24"/>
        </w:rPr>
        <w:t>.</w:t>
      </w:r>
      <w:r w:rsidRPr="00616BF2">
        <w:rPr>
          <w:sz w:val="24"/>
          <w:szCs w:val="24"/>
        </w:rPr>
        <w:t>S</w:t>
      </w:r>
      <w:r w:rsidR="005B3917" w:rsidRPr="00616BF2">
        <w:rPr>
          <w:sz w:val="24"/>
          <w:szCs w:val="24"/>
        </w:rPr>
        <w:t>.</w:t>
      </w:r>
      <w:r w:rsidRPr="00616BF2">
        <w:rPr>
          <w:sz w:val="24"/>
          <w:szCs w:val="24"/>
        </w:rPr>
        <w:t>G</w:t>
      </w:r>
      <w:r w:rsidR="005B3917" w:rsidRPr="00616BF2">
        <w:rPr>
          <w:sz w:val="24"/>
          <w:szCs w:val="24"/>
        </w:rPr>
        <w:t>.</w:t>
      </w:r>
      <w:r w:rsidRPr="00616BF2">
        <w:rPr>
          <w:sz w:val="24"/>
          <w:szCs w:val="24"/>
        </w:rPr>
        <w:t xml:space="preserve"> en el análisis financiero tradicional. </w:t>
      </w:r>
    </w:p>
    <w:p w:rsidR="003B7C02" w:rsidRPr="00616BF2" w:rsidRDefault="00FF1022" w:rsidP="00AA17C5">
      <w:pPr>
        <w:jc w:val="both"/>
        <w:rPr>
          <w:sz w:val="24"/>
          <w:szCs w:val="24"/>
        </w:rPr>
      </w:pPr>
      <w:r w:rsidRPr="00616BF2">
        <w:rPr>
          <w:sz w:val="24"/>
          <w:szCs w:val="24"/>
        </w:rPr>
        <w:t>Vinculados con los anteriores criterios destacan los Principios de Banca Responsable (P</w:t>
      </w:r>
      <w:r w:rsidR="005B3917" w:rsidRPr="00616BF2">
        <w:rPr>
          <w:sz w:val="24"/>
          <w:szCs w:val="24"/>
        </w:rPr>
        <w:t>.</w:t>
      </w:r>
      <w:r w:rsidRPr="00616BF2">
        <w:rPr>
          <w:sz w:val="24"/>
          <w:szCs w:val="24"/>
        </w:rPr>
        <w:t>R</w:t>
      </w:r>
      <w:r w:rsidR="005B3917" w:rsidRPr="00616BF2">
        <w:rPr>
          <w:sz w:val="24"/>
          <w:szCs w:val="24"/>
        </w:rPr>
        <w:t>.</w:t>
      </w:r>
      <w:r w:rsidRPr="00616BF2">
        <w:rPr>
          <w:sz w:val="24"/>
          <w:szCs w:val="24"/>
        </w:rPr>
        <w:t>B</w:t>
      </w:r>
      <w:r w:rsidR="005B3917" w:rsidRPr="00616BF2">
        <w:rPr>
          <w:sz w:val="24"/>
          <w:szCs w:val="24"/>
        </w:rPr>
        <w:t>.</w:t>
      </w:r>
      <w:r w:rsidRPr="00616BF2">
        <w:rPr>
          <w:sz w:val="24"/>
          <w:szCs w:val="24"/>
        </w:rPr>
        <w:t>), fruto de una iniciativa entre una serie de bancos fundadores y de la U</w:t>
      </w:r>
      <w:r w:rsidR="005B3917" w:rsidRPr="00616BF2">
        <w:rPr>
          <w:sz w:val="24"/>
          <w:szCs w:val="24"/>
        </w:rPr>
        <w:t>.</w:t>
      </w:r>
      <w:r w:rsidRPr="00616BF2">
        <w:rPr>
          <w:sz w:val="24"/>
          <w:szCs w:val="24"/>
        </w:rPr>
        <w:t>N</w:t>
      </w:r>
      <w:r w:rsidR="005B3917" w:rsidRPr="00616BF2">
        <w:rPr>
          <w:sz w:val="24"/>
          <w:szCs w:val="24"/>
        </w:rPr>
        <w:t>.</w:t>
      </w:r>
      <w:r w:rsidRPr="00616BF2">
        <w:rPr>
          <w:sz w:val="24"/>
          <w:szCs w:val="24"/>
        </w:rPr>
        <w:t>E</w:t>
      </w:r>
      <w:r w:rsidR="005B3917" w:rsidRPr="00616BF2">
        <w:rPr>
          <w:sz w:val="24"/>
          <w:szCs w:val="24"/>
        </w:rPr>
        <w:t>.</w:t>
      </w:r>
      <w:r w:rsidRPr="00616BF2">
        <w:rPr>
          <w:sz w:val="24"/>
          <w:szCs w:val="24"/>
        </w:rPr>
        <w:t>P</w:t>
      </w:r>
      <w:r w:rsidR="005B3917" w:rsidRPr="00616BF2">
        <w:rPr>
          <w:sz w:val="24"/>
          <w:szCs w:val="24"/>
        </w:rPr>
        <w:t>.</w:t>
      </w:r>
      <w:r w:rsidRPr="00616BF2">
        <w:rPr>
          <w:sz w:val="24"/>
          <w:szCs w:val="24"/>
        </w:rPr>
        <w:t>-F</w:t>
      </w:r>
      <w:r w:rsidR="005B3917" w:rsidRPr="00616BF2">
        <w:rPr>
          <w:sz w:val="24"/>
          <w:szCs w:val="24"/>
        </w:rPr>
        <w:t>.</w:t>
      </w:r>
      <w:r w:rsidRPr="00616BF2">
        <w:rPr>
          <w:sz w:val="24"/>
          <w:szCs w:val="24"/>
        </w:rPr>
        <w:t>I</w:t>
      </w:r>
      <w:r w:rsidR="005B3917" w:rsidRPr="00616BF2">
        <w:rPr>
          <w:sz w:val="24"/>
          <w:szCs w:val="24"/>
        </w:rPr>
        <w:t>.</w:t>
      </w:r>
      <w:r w:rsidRPr="00616BF2">
        <w:rPr>
          <w:sz w:val="24"/>
          <w:szCs w:val="24"/>
        </w:rPr>
        <w:t xml:space="preserve"> (Programa de Naciones Unidas para el Medio Ambiente).</w:t>
      </w:r>
      <w:r w:rsidR="00ED7213" w:rsidRPr="00616BF2">
        <w:rPr>
          <w:sz w:val="24"/>
          <w:szCs w:val="24"/>
        </w:rPr>
        <w:t xml:space="preserve"> Los citados principios son seis: alineamiento; impacto; clientes; partes interesadas; gobierno corporativo y establecimiento de objetivos y transparencia y responsabilidad.</w:t>
      </w:r>
      <w:r w:rsidRPr="00616BF2">
        <w:rPr>
          <w:sz w:val="24"/>
          <w:szCs w:val="24"/>
        </w:rPr>
        <w:t xml:space="preserve"> </w:t>
      </w:r>
    </w:p>
    <w:p w:rsidR="000A6DAE" w:rsidRPr="00616BF2" w:rsidRDefault="000A6DAE" w:rsidP="00AA17C5">
      <w:pPr>
        <w:jc w:val="both"/>
        <w:rPr>
          <w:sz w:val="24"/>
          <w:szCs w:val="24"/>
        </w:rPr>
      </w:pPr>
      <w:r w:rsidRPr="00616BF2">
        <w:rPr>
          <w:sz w:val="24"/>
          <w:szCs w:val="24"/>
        </w:rPr>
        <w:t xml:space="preserve">El sector bancario será uno de los grandes puntales del desarrollo sostenible en el ámbito financiero tanto desde una perspectiva interna como externa desarrollando productos sostenibles (como las hipotecas verdes). </w:t>
      </w:r>
      <w:r w:rsidR="009D0228" w:rsidRPr="00616BF2">
        <w:rPr>
          <w:sz w:val="24"/>
          <w:szCs w:val="24"/>
        </w:rPr>
        <w:t>Como ya hemos indicado p</w:t>
      </w:r>
      <w:r w:rsidR="005B3917" w:rsidRPr="00616BF2">
        <w:rPr>
          <w:sz w:val="24"/>
          <w:szCs w:val="24"/>
        </w:rPr>
        <w:t>ara propiciar lo anterior ya ha</w:t>
      </w:r>
      <w:r w:rsidRPr="00616BF2">
        <w:rPr>
          <w:sz w:val="24"/>
          <w:szCs w:val="24"/>
        </w:rPr>
        <w:t>y propuestas de la E</w:t>
      </w:r>
      <w:r w:rsidR="005B3917" w:rsidRPr="00616BF2">
        <w:rPr>
          <w:sz w:val="24"/>
          <w:szCs w:val="24"/>
        </w:rPr>
        <w:t>.</w:t>
      </w:r>
      <w:r w:rsidRPr="00616BF2">
        <w:rPr>
          <w:sz w:val="24"/>
          <w:szCs w:val="24"/>
        </w:rPr>
        <w:t>B</w:t>
      </w:r>
      <w:r w:rsidR="005B3917" w:rsidRPr="00616BF2">
        <w:rPr>
          <w:sz w:val="24"/>
          <w:szCs w:val="24"/>
        </w:rPr>
        <w:t>.</w:t>
      </w:r>
      <w:r w:rsidRPr="00616BF2">
        <w:rPr>
          <w:sz w:val="24"/>
          <w:szCs w:val="24"/>
        </w:rPr>
        <w:t>A</w:t>
      </w:r>
      <w:r w:rsidR="005B3917" w:rsidRPr="00616BF2">
        <w:rPr>
          <w:sz w:val="24"/>
          <w:szCs w:val="24"/>
        </w:rPr>
        <w:t>.</w:t>
      </w:r>
      <w:r w:rsidRPr="00616BF2">
        <w:rPr>
          <w:sz w:val="24"/>
          <w:szCs w:val="24"/>
        </w:rPr>
        <w:t>, el B</w:t>
      </w:r>
      <w:r w:rsidR="005B3917" w:rsidRPr="00616BF2">
        <w:rPr>
          <w:sz w:val="24"/>
          <w:szCs w:val="24"/>
        </w:rPr>
        <w:t>.</w:t>
      </w:r>
      <w:r w:rsidRPr="00616BF2">
        <w:rPr>
          <w:sz w:val="24"/>
          <w:szCs w:val="24"/>
        </w:rPr>
        <w:t>C</w:t>
      </w:r>
      <w:r w:rsidR="005B3917" w:rsidRPr="00616BF2">
        <w:rPr>
          <w:sz w:val="24"/>
          <w:szCs w:val="24"/>
        </w:rPr>
        <w:t>.</w:t>
      </w:r>
      <w:r w:rsidRPr="00616BF2">
        <w:rPr>
          <w:sz w:val="24"/>
          <w:szCs w:val="24"/>
        </w:rPr>
        <w:t>E</w:t>
      </w:r>
      <w:r w:rsidR="005B3917" w:rsidRPr="00616BF2">
        <w:rPr>
          <w:sz w:val="24"/>
          <w:szCs w:val="24"/>
        </w:rPr>
        <w:t>.</w:t>
      </w:r>
      <w:r w:rsidRPr="00616BF2">
        <w:rPr>
          <w:sz w:val="24"/>
          <w:szCs w:val="24"/>
        </w:rPr>
        <w:t xml:space="preserve"> y el B</w:t>
      </w:r>
      <w:r w:rsidR="005B3917" w:rsidRPr="00616BF2">
        <w:rPr>
          <w:sz w:val="24"/>
          <w:szCs w:val="24"/>
        </w:rPr>
        <w:t>.</w:t>
      </w:r>
      <w:r w:rsidRPr="00616BF2">
        <w:rPr>
          <w:sz w:val="24"/>
          <w:szCs w:val="24"/>
        </w:rPr>
        <w:t>E</w:t>
      </w:r>
      <w:r w:rsidR="005B3917" w:rsidRPr="00616BF2">
        <w:rPr>
          <w:sz w:val="24"/>
          <w:szCs w:val="24"/>
        </w:rPr>
        <w:t>.</w:t>
      </w:r>
      <w:r w:rsidRPr="00616BF2">
        <w:rPr>
          <w:sz w:val="24"/>
          <w:szCs w:val="24"/>
        </w:rPr>
        <w:t xml:space="preserve"> para incorporar los factores ambientales en los test de stress o bonificar hasta en un 25% la exigencia de capital de las carteras de determinados créditos sostenibles. </w:t>
      </w:r>
    </w:p>
    <w:p w:rsidR="008E219B" w:rsidRPr="00616BF2" w:rsidRDefault="008E219B" w:rsidP="00AA17C5">
      <w:pPr>
        <w:jc w:val="both"/>
        <w:rPr>
          <w:sz w:val="24"/>
          <w:szCs w:val="24"/>
        </w:rPr>
      </w:pPr>
      <w:r w:rsidRPr="00616BF2">
        <w:rPr>
          <w:sz w:val="24"/>
          <w:szCs w:val="24"/>
        </w:rPr>
        <w:t>El sector asegura</w:t>
      </w:r>
      <w:r w:rsidR="005B3917" w:rsidRPr="00616BF2">
        <w:rPr>
          <w:sz w:val="24"/>
          <w:szCs w:val="24"/>
        </w:rPr>
        <w:t xml:space="preserve">dor como parte integrante </w:t>
      </w:r>
      <w:r w:rsidRPr="00616BF2">
        <w:rPr>
          <w:sz w:val="24"/>
          <w:szCs w:val="24"/>
        </w:rPr>
        <w:t>del sector financiero</w:t>
      </w:r>
      <w:r w:rsidR="005B3917" w:rsidRPr="00616BF2">
        <w:rPr>
          <w:sz w:val="24"/>
          <w:szCs w:val="24"/>
        </w:rPr>
        <w:t xml:space="preserve"> </w:t>
      </w:r>
      <w:r w:rsidRPr="00616BF2">
        <w:rPr>
          <w:sz w:val="24"/>
          <w:szCs w:val="24"/>
        </w:rPr>
        <w:t xml:space="preserve"> se ve influido</w:t>
      </w:r>
      <w:r w:rsidR="005B3917" w:rsidRPr="00616BF2">
        <w:rPr>
          <w:sz w:val="24"/>
          <w:szCs w:val="24"/>
        </w:rPr>
        <w:t xml:space="preserve"> igualmente</w:t>
      </w:r>
      <w:r w:rsidRPr="00616BF2">
        <w:rPr>
          <w:sz w:val="24"/>
          <w:szCs w:val="24"/>
        </w:rPr>
        <w:t xml:space="preserve"> en la vertiente del activo, pasivo y capital. </w:t>
      </w:r>
    </w:p>
    <w:p w:rsidR="008D6AB3" w:rsidRPr="00616BF2" w:rsidRDefault="008D6AB3" w:rsidP="00AA17C5">
      <w:pPr>
        <w:jc w:val="both"/>
        <w:rPr>
          <w:sz w:val="24"/>
          <w:szCs w:val="24"/>
        </w:rPr>
      </w:pPr>
      <w:r w:rsidRPr="00616BF2">
        <w:rPr>
          <w:sz w:val="24"/>
          <w:szCs w:val="24"/>
        </w:rPr>
        <w:t xml:space="preserve">En el ámbito de los seguros de no vida resultan muy relevantes los riesgos ambientales vinculados con la crisis climática.  Por lo que respecta a los seguros de vida resaltan los riesgos sociales y demográficos. </w:t>
      </w:r>
    </w:p>
    <w:p w:rsidR="00B4449E" w:rsidRPr="00616BF2" w:rsidRDefault="00B4449E" w:rsidP="00AA17C5">
      <w:pPr>
        <w:jc w:val="both"/>
        <w:rPr>
          <w:sz w:val="24"/>
          <w:szCs w:val="24"/>
        </w:rPr>
      </w:pPr>
      <w:r w:rsidRPr="00616BF2">
        <w:rPr>
          <w:sz w:val="24"/>
          <w:szCs w:val="24"/>
        </w:rPr>
        <w:t>En cuanto a la sostenibilidad en los seguros existen cuatro principios (P</w:t>
      </w:r>
      <w:r w:rsidR="00240E12" w:rsidRPr="00616BF2">
        <w:rPr>
          <w:sz w:val="24"/>
          <w:szCs w:val="24"/>
        </w:rPr>
        <w:t>.</w:t>
      </w:r>
      <w:r w:rsidRPr="00616BF2">
        <w:rPr>
          <w:sz w:val="24"/>
          <w:szCs w:val="24"/>
        </w:rPr>
        <w:t>S</w:t>
      </w:r>
      <w:r w:rsidR="00240E12" w:rsidRPr="00616BF2">
        <w:rPr>
          <w:sz w:val="24"/>
          <w:szCs w:val="24"/>
        </w:rPr>
        <w:t>.</w:t>
      </w:r>
      <w:r w:rsidRPr="00616BF2">
        <w:rPr>
          <w:sz w:val="24"/>
          <w:szCs w:val="24"/>
        </w:rPr>
        <w:t>I</w:t>
      </w:r>
      <w:r w:rsidR="00240E12" w:rsidRPr="00616BF2">
        <w:rPr>
          <w:sz w:val="24"/>
          <w:szCs w:val="24"/>
        </w:rPr>
        <w:t>.</w:t>
      </w:r>
      <w:r w:rsidRPr="00616BF2">
        <w:rPr>
          <w:sz w:val="24"/>
          <w:szCs w:val="24"/>
        </w:rPr>
        <w:t>): 1.- que en la toma de decisiones se integren criterios sociales, d</w:t>
      </w:r>
      <w:r w:rsidR="004B5AAD" w:rsidRPr="00616BF2">
        <w:rPr>
          <w:sz w:val="24"/>
          <w:szCs w:val="24"/>
        </w:rPr>
        <w:t>e gobernanza y ambientales; 2.- la concienciación y desarrollo de</w:t>
      </w:r>
      <w:r w:rsidRPr="00616BF2">
        <w:rPr>
          <w:sz w:val="24"/>
          <w:szCs w:val="24"/>
        </w:rPr>
        <w:t xml:space="preserve"> soluciones junto con los clientes y socios comerciales en los anteriores criterios; 3.- </w:t>
      </w:r>
      <w:r w:rsidR="004B5AAD" w:rsidRPr="00616BF2">
        <w:rPr>
          <w:sz w:val="24"/>
          <w:szCs w:val="24"/>
        </w:rPr>
        <w:t>la promoción de</w:t>
      </w:r>
      <w:r w:rsidRPr="00616BF2">
        <w:rPr>
          <w:sz w:val="24"/>
          <w:szCs w:val="24"/>
        </w:rPr>
        <w:t xml:space="preserve"> una acción social amp</w:t>
      </w:r>
      <w:r w:rsidR="00240E12" w:rsidRPr="00616BF2">
        <w:rPr>
          <w:sz w:val="24"/>
          <w:szCs w:val="24"/>
        </w:rPr>
        <w:t>lia en los anteriores criterios y</w:t>
      </w:r>
      <w:r w:rsidR="004B5AAD" w:rsidRPr="00616BF2">
        <w:rPr>
          <w:sz w:val="24"/>
          <w:szCs w:val="24"/>
        </w:rPr>
        <w:t xml:space="preserve"> 4.- la rendición de</w:t>
      </w:r>
      <w:r w:rsidRPr="00616BF2">
        <w:rPr>
          <w:sz w:val="24"/>
          <w:szCs w:val="24"/>
        </w:rPr>
        <w:t xml:space="preserve"> cuentas de una manera transparente del desarrollo de los citados criterios.</w:t>
      </w:r>
    </w:p>
    <w:p w:rsidR="00272EC3" w:rsidRPr="00616BF2" w:rsidRDefault="00272EC3" w:rsidP="00AA17C5">
      <w:pPr>
        <w:jc w:val="both"/>
        <w:rPr>
          <w:sz w:val="24"/>
          <w:szCs w:val="24"/>
        </w:rPr>
      </w:pPr>
      <w:r w:rsidRPr="00616BF2">
        <w:rPr>
          <w:sz w:val="24"/>
          <w:szCs w:val="24"/>
        </w:rPr>
        <w:t>Otro agente financiero afecta</w:t>
      </w:r>
      <w:r w:rsidR="00781E18" w:rsidRPr="00616BF2">
        <w:rPr>
          <w:sz w:val="24"/>
          <w:szCs w:val="24"/>
        </w:rPr>
        <w:t xml:space="preserve">do por la sostenibilidad será cualquier </w:t>
      </w:r>
      <w:r w:rsidRPr="00616BF2">
        <w:rPr>
          <w:sz w:val="24"/>
          <w:szCs w:val="24"/>
        </w:rPr>
        <w:t xml:space="preserve">empresa </w:t>
      </w:r>
      <w:r w:rsidR="005A3444" w:rsidRPr="00616BF2">
        <w:rPr>
          <w:sz w:val="24"/>
          <w:szCs w:val="24"/>
        </w:rPr>
        <w:t>que ha</w:t>
      </w:r>
      <w:r w:rsidR="00781E18" w:rsidRPr="00616BF2">
        <w:rPr>
          <w:sz w:val="24"/>
          <w:szCs w:val="24"/>
        </w:rPr>
        <w:t>ya</w:t>
      </w:r>
      <w:r w:rsidR="005A3444" w:rsidRPr="00616BF2">
        <w:rPr>
          <w:sz w:val="24"/>
          <w:szCs w:val="24"/>
        </w:rPr>
        <w:t xml:space="preserve"> de derivar </w:t>
      </w:r>
      <w:r w:rsidR="00F111AA" w:rsidRPr="00616BF2">
        <w:rPr>
          <w:sz w:val="24"/>
          <w:szCs w:val="24"/>
        </w:rPr>
        <w:t>su actividad hacia modelos de negocio sostenibles</w:t>
      </w:r>
      <w:r w:rsidR="00781E18" w:rsidRPr="00616BF2">
        <w:rPr>
          <w:sz w:val="24"/>
          <w:szCs w:val="24"/>
        </w:rPr>
        <w:t>,</w:t>
      </w:r>
      <w:r w:rsidR="00F111AA" w:rsidRPr="00616BF2">
        <w:rPr>
          <w:sz w:val="24"/>
          <w:szCs w:val="24"/>
        </w:rPr>
        <w:t xml:space="preserve"> jugando un papel muy importante la transparencia y la comunicación</w:t>
      </w:r>
      <w:r w:rsidR="00781E18" w:rsidRPr="00616BF2">
        <w:rPr>
          <w:sz w:val="24"/>
          <w:szCs w:val="24"/>
        </w:rPr>
        <w:t>,</w:t>
      </w:r>
      <w:r w:rsidR="00F111AA" w:rsidRPr="00616BF2">
        <w:rPr>
          <w:sz w:val="24"/>
          <w:szCs w:val="24"/>
        </w:rPr>
        <w:t xml:space="preserve"> por ejemplo mediante la elaboración de informes de sostenibilidad. </w:t>
      </w:r>
    </w:p>
    <w:p w:rsidR="003F6982" w:rsidRPr="00616BF2" w:rsidRDefault="00781E18" w:rsidP="00AA17C5">
      <w:pPr>
        <w:jc w:val="both"/>
        <w:rPr>
          <w:sz w:val="24"/>
          <w:szCs w:val="24"/>
        </w:rPr>
      </w:pPr>
      <w:r w:rsidRPr="00616BF2">
        <w:rPr>
          <w:sz w:val="24"/>
          <w:szCs w:val="24"/>
        </w:rPr>
        <w:t xml:space="preserve">Además del sector bancario y </w:t>
      </w:r>
      <w:r w:rsidR="00731286" w:rsidRPr="00616BF2">
        <w:rPr>
          <w:sz w:val="24"/>
          <w:szCs w:val="24"/>
        </w:rPr>
        <w:t xml:space="preserve">del </w:t>
      </w:r>
      <w:r w:rsidRPr="00616BF2">
        <w:rPr>
          <w:sz w:val="24"/>
          <w:szCs w:val="24"/>
        </w:rPr>
        <w:t xml:space="preserve">asegurador las gestoras de activos </w:t>
      </w:r>
      <w:r w:rsidR="003F6982" w:rsidRPr="00616BF2">
        <w:rPr>
          <w:sz w:val="24"/>
          <w:szCs w:val="24"/>
        </w:rPr>
        <w:t>se están viendo, según A</w:t>
      </w:r>
      <w:r w:rsidR="004A19CE">
        <w:rPr>
          <w:sz w:val="24"/>
          <w:szCs w:val="24"/>
        </w:rPr>
        <w:t>.</w:t>
      </w:r>
      <w:r w:rsidR="003F6982" w:rsidRPr="00616BF2">
        <w:rPr>
          <w:sz w:val="24"/>
          <w:szCs w:val="24"/>
        </w:rPr>
        <w:t>F</w:t>
      </w:r>
      <w:r w:rsidR="004A19CE">
        <w:rPr>
          <w:sz w:val="24"/>
          <w:szCs w:val="24"/>
        </w:rPr>
        <w:t>.</w:t>
      </w:r>
      <w:r w:rsidR="003F6982" w:rsidRPr="00616BF2">
        <w:rPr>
          <w:sz w:val="24"/>
          <w:szCs w:val="24"/>
        </w:rPr>
        <w:t>I</w:t>
      </w:r>
      <w:r w:rsidR="004A19CE">
        <w:rPr>
          <w:sz w:val="24"/>
          <w:szCs w:val="24"/>
        </w:rPr>
        <w:t>.</w:t>
      </w:r>
      <w:r w:rsidR="003F6982" w:rsidRPr="00616BF2">
        <w:rPr>
          <w:sz w:val="24"/>
          <w:szCs w:val="24"/>
        </w:rPr>
        <w:t xml:space="preserve">, afectadas en los últimos ejercicios por el desarrollo de productos sostenibles y por la incorporación de criterios extra-financieros. </w:t>
      </w:r>
    </w:p>
    <w:p w:rsidR="00643ED8" w:rsidRPr="00616BF2" w:rsidRDefault="00643ED8" w:rsidP="00AA17C5">
      <w:pPr>
        <w:jc w:val="both"/>
        <w:rPr>
          <w:sz w:val="24"/>
          <w:szCs w:val="24"/>
        </w:rPr>
      </w:pPr>
    </w:p>
    <w:p w:rsidR="003F6982" w:rsidRPr="00616BF2" w:rsidRDefault="00643ED8" w:rsidP="00AA17C5">
      <w:pPr>
        <w:jc w:val="both"/>
        <w:rPr>
          <w:sz w:val="24"/>
          <w:szCs w:val="24"/>
        </w:rPr>
      </w:pPr>
      <w:r w:rsidRPr="00616BF2">
        <w:rPr>
          <w:sz w:val="24"/>
          <w:szCs w:val="24"/>
        </w:rPr>
        <w:t>En la actualidad los criterios A</w:t>
      </w:r>
      <w:r w:rsidR="00731286" w:rsidRPr="00616BF2">
        <w:rPr>
          <w:sz w:val="24"/>
          <w:szCs w:val="24"/>
        </w:rPr>
        <w:t>.</w:t>
      </w:r>
      <w:r w:rsidRPr="00616BF2">
        <w:rPr>
          <w:sz w:val="24"/>
          <w:szCs w:val="24"/>
        </w:rPr>
        <w:t>S</w:t>
      </w:r>
      <w:r w:rsidR="00731286" w:rsidRPr="00616BF2">
        <w:rPr>
          <w:sz w:val="24"/>
          <w:szCs w:val="24"/>
        </w:rPr>
        <w:t>.</w:t>
      </w:r>
      <w:r w:rsidRPr="00616BF2">
        <w:rPr>
          <w:sz w:val="24"/>
          <w:szCs w:val="24"/>
        </w:rPr>
        <w:t>G</w:t>
      </w:r>
      <w:r w:rsidR="004A19CE" w:rsidRPr="00616BF2">
        <w:rPr>
          <w:sz w:val="24"/>
          <w:szCs w:val="24"/>
        </w:rPr>
        <w:t>. /</w:t>
      </w:r>
      <w:r w:rsidRPr="00616BF2">
        <w:rPr>
          <w:sz w:val="24"/>
          <w:szCs w:val="24"/>
        </w:rPr>
        <w:t>E</w:t>
      </w:r>
      <w:r w:rsidR="00731286" w:rsidRPr="00616BF2">
        <w:rPr>
          <w:sz w:val="24"/>
          <w:szCs w:val="24"/>
        </w:rPr>
        <w:t>.</w:t>
      </w:r>
      <w:r w:rsidRPr="00616BF2">
        <w:rPr>
          <w:sz w:val="24"/>
          <w:szCs w:val="24"/>
        </w:rPr>
        <w:t>S</w:t>
      </w:r>
      <w:r w:rsidR="00731286" w:rsidRPr="00616BF2">
        <w:rPr>
          <w:sz w:val="24"/>
          <w:szCs w:val="24"/>
        </w:rPr>
        <w:t>.</w:t>
      </w:r>
      <w:r w:rsidRPr="00616BF2">
        <w:rPr>
          <w:sz w:val="24"/>
          <w:szCs w:val="24"/>
        </w:rPr>
        <w:t>G</w:t>
      </w:r>
      <w:r w:rsidR="00731286" w:rsidRPr="00616BF2">
        <w:rPr>
          <w:sz w:val="24"/>
          <w:szCs w:val="24"/>
        </w:rPr>
        <w:t>.</w:t>
      </w:r>
      <w:r w:rsidRPr="00616BF2">
        <w:rPr>
          <w:sz w:val="24"/>
          <w:szCs w:val="24"/>
        </w:rPr>
        <w:t xml:space="preserve"> son muy relevantes  de cara a valorar la procedencia de nuestras inversiones. Los citados criterios aluden a factores ambientales (cambio climático, deforestación, etc.); factores sociales (condiciones de trabajo, salud, seguridad, etc.); criterios de gobernanza (lobbies, retribuciones, corrupción, etc.).</w:t>
      </w:r>
    </w:p>
    <w:p w:rsidR="00643ED8" w:rsidRPr="00616BF2" w:rsidRDefault="00BD0881" w:rsidP="00AA17C5">
      <w:pPr>
        <w:jc w:val="both"/>
        <w:rPr>
          <w:sz w:val="24"/>
          <w:szCs w:val="24"/>
        </w:rPr>
      </w:pPr>
      <w:r w:rsidRPr="00616BF2">
        <w:rPr>
          <w:sz w:val="24"/>
          <w:szCs w:val="24"/>
        </w:rPr>
        <w:t>Evidentemente cada uno de los citados criterios será más o menos relevante en función del sector profesional: no se valorará igual el criterio ambiental en una farmacéutica que en una aseguradora, por ejemplo.</w:t>
      </w:r>
    </w:p>
    <w:p w:rsidR="0036310C" w:rsidRPr="00616BF2" w:rsidRDefault="0036310C" w:rsidP="00AA17C5">
      <w:pPr>
        <w:jc w:val="both"/>
        <w:rPr>
          <w:sz w:val="24"/>
          <w:szCs w:val="24"/>
        </w:rPr>
      </w:pPr>
      <w:r w:rsidRPr="00616BF2">
        <w:rPr>
          <w:sz w:val="24"/>
          <w:szCs w:val="24"/>
        </w:rPr>
        <w:t xml:space="preserve">Un fuerte obstáculo para comparar el grado de compromiso con los citados criterios de una empresa u otra es la falta de homogeneidad de datos. </w:t>
      </w:r>
    </w:p>
    <w:p w:rsidR="0036310C" w:rsidRPr="00616BF2" w:rsidRDefault="0036310C" w:rsidP="00AA17C5">
      <w:pPr>
        <w:jc w:val="both"/>
        <w:rPr>
          <w:sz w:val="24"/>
          <w:szCs w:val="24"/>
        </w:rPr>
      </w:pPr>
    </w:p>
    <w:p w:rsidR="00DE3695" w:rsidRPr="00616BF2" w:rsidRDefault="0036310C" w:rsidP="00DE3695">
      <w:pPr>
        <w:jc w:val="both"/>
        <w:rPr>
          <w:sz w:val="24"/>
          <w:szCs w:val="24"/>
        </w:rPr>
      </w:pPr>
      <w:r w:rsidRPr="00616BF2">
        <w:rPr>
          <w:sz w:val="24"/>
          <w:szCs w:val="24"/>
        </w:rPr>
        <w:t>Vinculado con todo lo anterior se encuentra la Inversión Socialmente Responsable (I</w:t>
      </w:r>
      <w:r w:rsidR="00851BB1">
        <w:rPr>
          <w:sz w:val="24"/>
          <w:szCs w:val="24"/>
        </w:rPr>
        <w:t>.</w:t>
      </w:r>
      <w:r w:rsidRPr="00616BF2">
        <w:rPr>
          <w:sz w:val="24"/>
          <w:szCs w:val="24"/>
        </w:rPr>
        <w:t>S</w:t>
      </w:r>
      <w:r w:rsidR="00851BB1">
        <w:rPr>
          <w:sz w:val="24"/>
          <w:szCs w:val="24"/>
        </w:rPr>
        <w:t>.</w:t>
      </w:r>
      <w:r w:rsidRPr="00616BF2">
        <w:rPr>
          <w:sz w:val="24"/>
          <w:szCs w:val="24"/>
        </w:rPr>
        <w:t>R</w:t>
      </w:r>
      <w:r w:rsidR="00851BB1">
        <w:rPr>
          <w:sz w:val="24"/>
          <w:szCs w:val="24"/>
        </w:rPr>
        <w:t>.</w:t>
      </w:r>
      <w:r w:rsidRPr="00616BF2">
        <w:rPr>
          <w:sz w:val="24"/>
          <w:szCs w:val="24"/>
        </w:rPr>
        <w:t>)</w:t>
      </w:r>
      <w:r w:rsidR="00D5699A" w:rsidRPr="00616BF2">
        <w:rPr>
          <w:sz w:val="24"/>
          <w:szCs w:val="24"/>
        </w:rPr>
        <w:t xml:space="preserve"> que</w:t>
      </w:r>
      <w:r w:rsidR="00851BB1">
        <w:rPr>
          <w:sz w:val="24"/>
          <w:szCs w:val="24"/>
        </w:rPr>
        <w:t xml:space="preserve"> de</w:t>
      </w:r>
      <w:r w:rsidR="00D5699A" w:rsidRPr="00616BF2">
        <w:rPr>
          <w:sz w:val="24"/>
          <w:szCs w:val="24"/>
        </w:rPr>
        <w:t xml:space="preserve">  conformidad con A</w:t>
      </w:r>
      <w:r w:rsidR="00851BB1">
        <w:rPr>
          <w:sz w:val="24"/>
          <w:szCs w:val="24"/>
        </w:rPr>
        <w:t>.</w:t>
      </w:r>
      <w:r w:rsidR="00D5699A" w:rsidRPr="00616BF2">
        <w:rPr>
          <w:sz w:val="24"/>
          <w:szCs w:val="24"/>
        </w:rPr>
        <w:t>F</w:t>
      </w:r>
      <w:r w:rsidR="00851BB1">
        <w:rPr>
          <w:sz w:val="24"/>
          <w:szCs w:val="24"/>
        </w:rPr>
        <w:t>.</w:t>
      </w:r>
      <w:r w:rsidR="00D5699A" w:rsidRPr="00616BF2">
        <w:rPr>
          <w:sz w:val="24"/>
          <w:szCs w:val="24"/>
        </w:rPr>
        <w:t>I</w:t>
      </w:r>
      <w:r w:rsidR="00851BB1">
        <w:rPr>
          <w:sz w:val="24"/>
          <w:szCs w:val="24"/>
        </w:rPr>
        <w:t>.</w:t>
      </w:r>
      <w:r w:rsidR="00D5699A" w:rsidRPr="00616BF2">
        <w:rPr>
          <w:sz w:val="24"/>
          <w:szCs w:val="24"/>
        </w:rPr>
        <w:t xml:space="preserve"> “recoge una amplia gama de estrategias y estilos de inversión que tienen en común la ponderación positiva hacia factores ambientales, sociales, y de gobierno corporativo en la toma de decisiones de inversión”.</w:t>
      </w:r>
      <w:r w:rsidR="00DE3695" w:rsidRPr="00616BF2">
        <w:rPr>
          <w:sz w:val="24"/>
          <w:szCs w:val="24"/>
        </w:rPr>
        <w:t xml:space="preserve"> </w:t>
      </w:r>
    </w:p>
    <w:p w:rsidR="00DE3695" w:rsidRPr="00616BF2" w:rsidRDefault="00DE3695" w:rsidP="00DE3695">
      <w:pPr>
        <w:jc w:val="both"/>
        <w:rPr>
          <w:sz w:val="24"/>
          <w:szCs w:val="24"/>
        </w:rPr>
      </w:pPr>
      <w:r w:rsidRPr="00616BF2">
        <w:rPr>
          <w:sz w:val="24"/>
          <w:szCs w:val="24"/>
        </w:rPr>
        <w:t>La idea de  I.S.R. (Inversión Socialment</w:t>
      </w:r>
      <w:r w:rsidR="009D351E" w:rsidRPr="00616BF2">
        <w:rPr>
          <w:sz w:val="24"/>
          <w:szCs w:val="24"/>
        </w:rPr>
        <w:t xml:space="preserve">e Responsable) </w:t>
      </w:r>
      <w:r w:rsidRPr="00616BF2">
        <w:rPr>
          <w:sz w:val="24"/>
          <w:szCs w:val="24"/>
        </w:rPr>
        <w:t>cobró relevancia sobre todo a partir de los años 60 vinculada a la reacción frente a la guerra del Vietnam y a la lucha contra el Apartheid.</w:t>
      </w:r>
    </w:p>
    <w:p w:rsidR="00DE3695" w:rsidRPr="00616BF2" w:rsidRDefault="00DE3695" w:rsidP="00DE3695">
      <w:pPr>
        <w:jc w:val="both"/>
        <w:rPr>
          <w:sz w:val="24"/>
          <w:szCs w:val="24"/>
        </w:rPr>
      </w:pPr>
      <w:r w:rsidRPr="00616BF2">
        <w:rPr>
          <w:sz w:val="24"/>
          <w:szCs w:val="24"/>
        </w:rPr>
        <w:t>Este tipo de inversión quedó meridianamente definida en los años 1983 (Comisión Mundial sobre Medio Ambiente y Desarrollo de Naciones Unidas), 1992 (Cumbre de la Tierra de Río de Janeiro) y 2006 con la difusión de los Principios de Inversión Responsable de la O.N.U.</w:t>
      </w:r>
    </w:p>
    <w:p w:rsidR="009C426D" w:rsidRPr="00616BF2" w:rsidRDefault="009C426D" w:rsidP="00AA17C5">
      <w:pPr>
        <w:jc w:val="both"/>
        <w:rPr>
          <w:sz w:val="24"/>
          <w:szCs w:val="24"/>
        </w:rPr>
      </w:pPr>
    </w:p>
    <w:p w:rsidR="00DE3695" w:rsidRPr="00616BF2" w:rsidRDefault="00DE3695" w:rsidP="00AA17C5">
      <w:pPr>
        <w:jc w:val="both"/>
        <w:rPr>
          <w:sz w:val="24"/>
          <w:szCs w:val="24"/>
        </w:rPr>
      </w:pPr>
    </w:p>
    <w:p w:rsidR="0036310C" w:rsidRPr="00616BF2" w:rsidRDefault="009C426D" w:rsidP="00AA17C5">
      <w:pPr>
        <w:jc w:val="both"/>
        <w:rPr>
          <w:sz w:val="24"/>
          <w:szCs w:val="24"/>
        </w:rPr>
      </w:pPr>
      <w:r w:rsidRPr="00616BF2">
        <w:rPr>
          <w:sz w:val="24"/>
          <w:szCs w:val="24"/>
        </w:rPr>
        <w:t>La I</w:t>
      </w:r>
      <w:r w:rsidR="009D351E" w:rsidRPr="00616BF2">
        <w:rPr>
          <w:sz w:val="24"/>
          <w:szCs w:val="24"/>
        </w:rPr>
        <w:t>.</w:t>
      </w:r>
      <w:r w:rsidRPr="00616BF2">
        <w:rPr>
          <w:sz w:val="24"/>
          <w:szCs w:val="24"/>
        </w:rPr>
        <w:t>S</w:t>
      </w:r>
      <w:r w:rsidR="009D351E" w:rsidRPr="00616BF2">
        <w:rPr>
          <w:sz w:val="24"/>
          <w:szCs w:val="24"/>
        </w:rPr>
        <w:t>.</w:t>
      </w:r>
      <w:r w:rsidRPr="00616BF2">
        <w:rPr>
          <w:sz w:val="24"/>
          <w:szCs w:val="24"/>
        </w:rPr>
        <w:t>R</w:t>
      </w:r>
      <w:r w:rsidR="009D351E" w:rsidRPr="00616BF2">
        <w:rPr>
          <w:sz w:val="24"/>
          <w:szCs w:val="24"/>
        </w:rPr>
        <w:t>.</w:t>
      </w:r>
      <w:r w:rsidRPr="00616BF2">
        <w:rPr>
          <w:sz w:val="24"/>
          <w:szCs w:val="24"/>
        </w:rPr>
        <w:t xml:space="preserve"> puede basarse </w:t>
      </w:r>
      <w:r w:rsidR="009D351E" w:rsidRPr="00616BF2">
        <w:rPr>
          <w:sz w:val="24"/>
          <w:szCs w:val="24"/>
        </w:rPr>
        <w:t xml:space="preserve">tanto </w:t>
      </w:r>
      <w:r w:rsidRPr="00616BF2">
        <w:rPr>
          <w:sz w:val="24"/>
          <w:szCs w:val="24"/>
        </w:rPr>
        <w:t>en criterios</w:t>
      </w:r>
      <w:r w:rsidR="009D351E" w:rsidRPr="00616BF2">
        <w:rPr>
          <w:sz w:val="24"/>
          <w:szCs w:val="24"/>
        </w:rPr>
        <w:t xml:space="preserve"> positivos como</w:t>
      </w:r>
      <w:r w:rsidRPr="00616BF2">
        <w:rPr>
          <w:sz w:val="24"/>
          <w:szCs w:val="24"/>
        </w:rPr>
        <w:t xml:space="preserve"> </w:t>
      </w:r>
      <w:r w:rsidR="009D351E" w:rsidRPr="00616BF2">
        <w:rPr>
          <w:sz w:val="24"/>
          <w:szCs w:val="24"/>
        </w:rPr>
        <w:t xml:space="preserve">en </w:t>
      </w:r>
      <w:r w:rsidRPr="00616BF2">
        <w:rPr>
          <w:sz w:val="24"/>
          <w:szCs w:val="24"/>
        </w:rPr>
        <w:t>excluyentes</w:t>
      </w:r>
      <w:r w:rsidR="009D351E" w:rsidRPr="00616BF2">
        <w:rPr>
          <w:sz w:val="24"/>
          <w:szCs w:val="24"/>
        </w:rPr>
        <w:t xml:space="preserve">. El excluyente </w:t>
      </w:r>
      <w:r w:rsidRPr="00616BF2">
        <w:rPr>
          <w:sz w:val="24"/>
          <w:szCs w:val="24"/>
        </w:rPr>
        <w:t>es un criterio que se an</w:t>
      </w:r>
      <w:r w:rsidR="009D351E" w:rsidRPr="00616BF2">
        <w:rPr>
          <w:sz w:val="24"/>
          <w:szCs w:val="24"/>
        </w:rPr>
        <w:t>toja hoy por hoy simplista</w:t>
      </w:r>
      <w:r w:rsidRPr="00616BF2">
        <w:rPr>
          <w:sz w:val="24"/>
          <w:szCs w:val="24"/>
        </w:rPr>
        <w:t xml:space="preserve"> no invirtiendo por ejemplo en determinadas actividades o industrias.</w:t>
      </w:r>
      <w:r w:rsidR="0036310C" w:rsidRPr="00616BF2">
        <w:rPr>
          <w:sz w:val="24"/>
          <w:szCs w:val="24"/>
        </w:rPr>
        <w:t xml:space="preserve"> </w:t>
      </w:r>
    </w:p>
    <w:p w:rsidR="009C426D" w:rsidRPr="00616BF2" w:rsidRDefault="009C426D" w:rsidP="00AA17C5">
      <w:pPr>
        <w:jc w:val="both"/>
        <w:rPr>
          <w:sz w:val="24"/>
          <w:szCs w:val="24"/>
        </w:rPr>
      </w:pPr>
      <w:r w:rsidRPr="00616BF2">
        <w:rPr>
          <w:sz w:val="24"/>
          <w:szCs w:val="24"/>
        </w:rPr>
        <w:t>En clara oposición a los c</w:t>
      </w:r>
      <w:r w:rsidR="009D351E" w:rsidRPr="00616BF2">
        <w:rPr>
          <w:sz w:val="24"/>
          <w:szCs w:val="24"/>
        </w:rPr>
        <w:t>riterios negativos</w:t>
      </w:r>
      <w:r w:rsidRPr="00616BF2">
        <w:rPr>
          <w:sz w:val="24"/>
          <w:szCs w:val="24"/>
        </w:rPr>
        <w:t xml:space="preserve"> encontramos los positivos que son </w:t>
      </w:r>
      <w:proofErr w:type="spellStart"/>
      <w:r w:rsidRPr="00616BF2">
        <w:rPr>
          <w:sz w:val="24"/>
          <w:szCs w:val="24"/>
        </w:rPr>
        <w:t>Best</w:t>
      </w:r>
      <w:proofErr w:type="spellEnd"/>
      <w:r w:rsidRPr="00616BF2">
        <w:rPr>
          <w:sz w:val="24"/>
          <w:szCs w:val="24"/>
        </w:rPr>
        <w:t>-in-</w:t>
      </w:r>
      <w:proofErr w:type="spellStart"/>
      <w:r w:rsidRPr="00616BF2">
        <w:rPr>
          <w:sz w:val="24"/>
          <w:szCs w:val="24"/>
        </w:rPr>
        <w:t>class</w:t>
      </w:r>
      <w:proofErr w:type="spellEnd"/>
      <w:r w:rsidRPr="00616BF2">
        <w:rPr>
          <w:sz w:val="24"/>
          <w:szCs w:val="24"/>
        </w:rPr>
        <w:t xml:space="preserve"> (empresas con mejor rating A</w:t>
      </w:r>
      <w:r w:rsidR="009D351E" w:rsidRPr="00616BF2">
        <w:rPr>
          <w:sz w:val="24"/>
          <w:szCs w:val="24"/>
        </w:rPr>
        <w:t>.</w:t>
      </w:r>
      <w:r w:rsidRPr="00616BF2">
        <w:rPr>
          <w:sz w:val="24"/>
          <w:szCs w:val="24"/>
        </w:rPr>
        <w:t>S</w:t>
      </w:r>
      <w:r w:rsidR="009D351E" w:rsidRPr="00616BF2">
        <w:rPr>
          <w:sz w:val="24"/>
          <w:szCs w:val="24"/>
        </w:rPr>
        <w:t>.</w:t>
      </w:r>
      <w:r w:rsidRPr="00616BF2">
        <w:rPr>
          <w:sz w:val="24"/>
          <w:szCs w:val="24"/>
        </w:rPr>
        <w:t>G</w:t>
      </w:r>
      <w:r w:rsidR="009D351E" w:rsidRPr="00616BF2">
        <w:rPr>
          <w:sz w:val="24"/>
          <w:szCs w:val="24"/>
        </w:rPr>
        <w:t>.</w:t>
      </w:r>
      <w:r w:rsidRPr="00616BF2">
        <w:rPr>
          <w:sz w:val="24"/>
          <w:szCs w:val="24"/>
        </w:rPr>
        <w:t xml:space="preserve">); </w:t>
      </w:r>
      <w:proofErr w:type="spellStart"/>
      <w:r w:rsidRPr="00616BF2">
        <w:rPr>
          <w:sz w:val="24"/>
          <w:szCs w:val="24"/>
        </w:rPr>
        <w:t>Best-prospects</w:t>
      </w:r>
      <w:proofErr w:type="spellEnd"/>
      <w:r w:rsidRPr="00616BF2">
        <w:rPr>
          <w:sz w:val="24"/>
          <w:szCs w:val="24"/>
        </w:rPr>
        <w:t xml:space="preserve"> (empresas con mayor potencial en términos de sostenibilidad) y </w:t>
      </w:r>
      <w:proofErr w:type="spellStart"/>
      <w:r w:rsidRPr="00616BF2">
        <w:rPr>
          <w:sz w:val="24"/>
          <w:szCs w:val="24"/>
        </w:rPr>
        <w:t>Best</w:t>
      </w:r>
      <w:proofErr w:type="spellEnd"/>
      <w:r w:rsidRPr="00616BF2">
        <w:rPr>
          <w:sz w:val="24"/>
          <w:szCs w:val="24"/>
        </w:rPr>
        <w:t>-in-</w:t>
      </w:r>
      <w:proofErr w:type="spellStart"/>
      <w:r w:rsidRPr="00616BF2">
        <w:rPr>
          <w:sz w:val="24"/>
          <w:szCs w:val="24"/>
        </w:rPr>
        <w:t>universe</w:t>
      </w:r>
      <w:proofErr w:type="spellEnd"/>
      <w:r w:rsidRPr="00616BF2">
        <w:rPr>
          <w:sz w:val="24"/>
          <w:szCs w:val="24"/>
        </w:rPr>
        <w:t xml:space="preserve"> (las empresas más sostenibles en términos generales al margen de su actividad).</w:t>
      </w:r>
    </w:p>
    <w:p w:rsidR="00747C02" w:rsidRPr="00616BF2" w:rsidRDefault="00747C02" w:rsidP="00AA17C5">
      <w:pPr>
        <w:jc w:val="both"/>
        <w:rPr>
          <w:sz w:val="24"/>
          <w:szCs w:val="24"/>
        </w:rPr>
      </w:pPr>
      <w:r w:rsidRPr="00616BF2">
        <w:rPr>
          <w:sz w:val="24"/>
          <w:szCs w:val="24"/>
        </w:rPr>
        <w:t>En la actualidad y dentro de la I</w:t>
      </w:r>
      <w:r w:rsidR="009D351E" w:rsidRPr="00616BF2">
        <w:rPr>
          <w:sz w:val="24"/>
          <w:szCs w:val="24"/>
        </w:rPr>
        <w:t>.</w:t>
      </w:r>
      <w:r w:rsidRPr="00616BF2">
        <w:rPr>
          <w:sz w:val="24"/>
          <w:szCs w:val="24"/>
        </w:rPr>
        <w:t>S</w:t>
      </w:r>
      <w:r w:rsidR="009D351E" w:rsidRPr="00616BF2">
        <w:rPr>
          <w:sz w:val="24"/>
          <w:szCs w:val="24"/>
        </w:rPr>
        <w:t>.</w:t>
      </w:r>
      <w:r w:rsidRPr="00616BF2">
        <w:rPr>
          <w:sz w:val="24"/>
          <w:szCs w:val="24"/>
        </w:rPr>
        <w:t>R</w:t>
      </w:r>
      <w:r w:rsidR="009D351E" w:rsidRPr="00616BF2">
        <w:rPr>
          <w:sz w:val="24"/>
          <w:szCs w:val="24"/>
        </w:rPr>
        <w:t>.</w:t>
      </w:r>
      <w:r w:rsidRPr="00616BF2">
        <w:rPr>
          <w:sz w:val="24"/>
          <w:szCs w:val="24"/>
        </w:rPr>
        <w:t xml:space="preserve"> encontramos la llamada i</w:t>
      </w:r>
      <w:r w:rsidR="009D351E" w:rsidRPr="00616BF2">
        <w:rPr>
          <w:sz w:val="24"/>
          <w:szCs w:val="24"/>
        </w:rPr>
        <w:t xml:space="preserve">nversión de impacto, de la que </w:t>
      </w:r>
      <w:r w:rsidRPr="00616BF2">
        <w:rPr>
          <w:sz w:val="24"/>
          <w:szCs w:val="24"/>
        </w:rPr>
        <w:t>s</w:t>
      </w:r>
      <w:r w:rsidR="009D351E" w:rsidRPr="00616BF2">
        <w:rPr>
          <w:sz w:val="24"/>
          <w:szCs w:val="24"/>
        </w:rPr>
        <w:t>on</w:t>
      </w:r>
      <w:r w:rsidRPr="00616BF2">
        <w:rPr>
          <w:sz w:val="24"/>
          <w:szCs w:val="24"/>
        </w:rPr>
        <w:t xml:space="preserve"> un claro ejemplo </w:t>
      </w:r>
      <w:r w:rsidR="00807322">
        <w:rPr>
          <w:sz w:val="24"/>
          <w:szCs w:val="24"/>
        </w:rPr>
        <w:t>“</w:t>
      </w:r>
      <w:r w:rsidRPr="00616BF2">
        <w:rPr>
          <w:sz w:val="24"/>
          <w:szCs w:val="24"/>
        </w:rPr>
        <w:t>los bonos verdes</w:t>
      </w:r>
      <w:r w:rsidR="00807322">
        <w:rPr>
          <w:sz w:val="24"/>
          <w:szCs w:val="24"/>
        </w:rPr>
        <w:t>”</w:t>
      </w:r>
      <w:r w:rsidRPr="00616BF2">
        <w:rPr>
          <w:sz w:val="24"/>
          <w:szCs w:val="24"/>
        </w:rPr>
        <w:t xml:space="preserve"> (el dinero recaudado con los mismos debe ir dirigido a financiar proyectos de mejora medioambiental). La anterior es una inversión con un sesgo claramente práctico.</w:t>
      </w:r>
    </w:p>
    <w:p w:rsidR="005443D6" w:rsidRPr="00616BF2" w:rsidRDefault="005443D6" w:rsidP="00AA17C5">
      <w:pPr>
        <w:jc w:val="both"/>
        <w:rPr>
          <w:sz w:val="24"/>
          <w:szCs w:val="24"/>
        </w:rPr>
      </w:pPr>
      <w:r w:rsidRPr="00616BF2">
        <w:rPr>
          <w:sz w:val="24"/>
          <w:szCs w:val="24"/>
        </w:rPr>
        <w:t xml:space="preserve">Asimismo, cabe resaltar que las finanzas sostenibles (inversiones sostenibles) no son una moda, ni una tendencia son una </w:t>
      </w:r>
      <w:proofErr w:type="spellStart"/>
      <w:r w:rsidRPr="00616BF2">
        <w:rPr>
          <w:sz w:val="24"/>
          <w:szCs w:val="24"/>
        </w:rPr>
        <w:t>megatendencia</w:t>
      </w:r>
      <w:proofErr w:type="spellEnd"/>
      <w:r w:rsidRPr="00616BF2">
        <w:rPr>
          <w:sz w:val="24"/>
          <w:szCs w:val="24"/>
        </w:rPr>
        <w:t xml:space="preserve"> puesto que presentan un fuerte impacto</w:t>
      </w:r>
      <w:r w:rsidR="000901C4" w:rsidRPr="00616BF2">
        <w:rPr>
          <w:sz w:val="24"/>
          <w:szCs w:val="24"/>
        </w:rPr>
        <w:t xml:space="preserve"> (menos cíclico)</w:t>
      </w:r>
      <w:r w:rsidRPr="00616BF2">
        <w:rPr>
          <w:sz w:val="24"/>
          <w:szCs w:val="24"/>
        </w:rPr>
        <w:t xml:space="preserve"> a largo plazo en la economía y en la sociedad </w:t>
      </w:r>
      <w:r w:rsidR="001B03D4" w:rsidRPr="00616BF2">
        <w:rPr>
          <w:sz w:val="24"/>
          <w:szCs w:val="24"/>
        </w:rPr>
        <w:t xml:space="preserve"> así como pronostican </w:t>
      </w:r>
      <w:r w:rsidRPr="00616BF2">
        <w:rPr>
          <w:sz w:val="24"/>
          <w:szCs w:val="24"/>
        </w:rPr>
        <w:t>cómo será</w:t>
      </w:r>
      <w:r w:rsidR="001B03D4" w:rsidRPr="00616BF2">
        <w:rPr>
          <w:sz w:val="24"/>
          <w:szCs w:val="24"/>
        </w:rPr>
        <w:t xml:space="preserve"> previsi</w:t>
      </w:r>
      <w:r w:rsidR="000901C4" w:rsidRPr="00616BF2">
        <w:rPr>
          <w:sz w:val="24"/>
          <w:szCs w:val="24"/>
        </w:rPr>
        <w:t xml:space="preserve">blemente </w:t>
      </w:r>
      <w:r w:rsidRPr="00616BF2">
        <w:rPr>
          <w:sz w:val="24"/>
          <w:szCs w:val="24"/>
        </w:rPr>
        <w:t xml:space="preserve"> nuestro futuro.</w:t>
      </w:r>
    </w:p>
    <w:p w:rsidR="00414D05" w:rsidRPr="00616BF2" w:rsidRDefault="00414D05" w:rsidP="00AA17C5">
      <w:pPr>
        <w:jc w:val="both"/>
        <w:rPr>
          <w:sz w:val="24"/>
          <w:szCs w:val="24"/>
        </w:rPr>
      </w:pPr>
      <w:r w:rsidRPr="00616BF2">
        <w:rPr>
          <w:sz w:val="24"/>
          <w:szCs w:val="24"/>
        </w:rPr>
        <w:t xml:space="preserve">Dentro de los sectores o ámbitos más </w:t>
      </w:r>
      <w:r w:rsidR="00933271">
        <w:rPr>
          <w:sz w:val="24"/>
          <w:szCs w:val="24"/>
        </w:rPr>
        <w:t>relacion</w:t>
      </w:r>
      <w:r w:rsidRPr="00616BF2">
        <w:rPr>
          <w:sz w:val="24"/>
          <w:szCs w:val="24"/>
        </w:rPr>
        <w:t>ados con la sostenibilidad destaca el del agua, la biotecnología, las ciudades inteligentes, las energí</w:t>
      </w:r>
      <w:r w:rsidR="005877DF" w:rsidRPr="00616BF2">
        <w:rPr>
          <w:sz w:val="24"/>
          <w:szCs w:val="24"/>
        </w:rPr>
        <w:t>as limpias</w:t>
      </w:r>
      <w:r w:rsidRPr="00616BF2">
        <w:rPr>
          <w:sz w:val="24"/>
          <w:szCs w:val="24"/>
        </w:rPr>
        <w:t>, la madera,</w:t>
      </w:r>
      <w:r w:rsidR="005877DF" w:rsidRPr="00616BF2">
        <w:rPr>
          <w:sz w:val="24"/>
          <w:szCs w:val="24"/>
        </w:rPr>
        <w:t xml:space="preserve"> la nutrición, la robótica y la sanidad.</w:t>
      </w:r>
      <w:r w:rsidRPr="00616BF2">
        <w:rPr>
          <w:sz w:val="24"/>
          <w:szCs w:val="24"/>
        </w:rPr>
        <w:t xml:space="preserve"> </w:t>
      </w:r>
    </w:p>
    <w:p w:rsidR="00351F6B" w:rsidRPr="00616BF2" w:rsidRDefault="00351F6B" w:rsidP="00AA17C5">
      <w:pPr>
        <w:jc w:val="both"/>
        <w:rPr>
          <w:sz w:val="24"/>
          <w:szCs w:val="24"/>
        </w:rPr>
      </w:pPr>
      <w:r w:rsidRPr="00616BF2">
        <w:rPr>
          <w:sz w:val="24"/>
          <w:szCs w:val="24"/>
        </w:rPr>
        <w:t>De conformidad con la C</w:t>
      </w:r>
      <w:r w:rsidR="002177A6" w:rsidRPr="00616BF2">
        <w:rPr>
          <w:sz w:val="24"/>
          <w:szCs w:val="24"/>
        </w:rPr>
        <w:t>.</w:t>
      </w:r>
      <w:r w:rsidRPr="00616BF2">
        <w:rPr>
          <w:sz w:val="24"/>
          <w:szCs w:val="24"/>
        </w:rPr>
        <w:t>N</w:t>
      </w:r>
      <w:r w:rsidR="002177A6" w:rsidRPr="00616BF2">
        <w:rPr>
          <w:sz w:val="24"/>
          <w:szCs w:val="24"/>
        </w:rPr>
        <w:t>.</w:t>
      </w:r>
      <w:r w:rsidRPr="00616BF2">
        <w:rPr>
          <w:sz w:val="24"/>
          <w:szCs w:val="24"/>
        </w:rPr>
        <w:t>M</w:t>
      </w:r>
      <w:r w:rsidR="002177A6" w:rsidRPr="00616BF2">
        <w:rPr>
          <w:sz w:val="24"/>
          <w:szCs w:val="24"/>
        </w:rPr>
        <w:t>.</w:t>
      </w:r>
      <w:r w:rsidRPr="00616BF2">
        <w:rPr>
          <w:sz w:val="24"/>
          <w:szCs w:val="24"/>
        </w:rPr>
        <w:t>V</w:t>
      </w:r>
      <w:r w:rsidR="002177A6" w:rsidRPr="00616BF2">
        <w:rPr>
          <w:sz w:val="24"/>
          <w:szCs w:val="24"/>
        </w:rPr>
        <w:t>.</w:t>
      </w:r>
      <w:r w:rsidRPr="00616BF2">
        <w:rPr>
          <w:sz w:val="24"/>
          <w:szCs w:val="24"/>
        </w:rPr>
        <w:t xml:space="preserve"> existen los siguientes productos financieros sostenibles para el ahorrador:</w:t>
      </w:r>
    </w:p>
    <w:p w:rsidR="00351F6B" w:rsidRPr="00616BF2" w:rsidRDefault="00351F6B" w:rsidP="00AA17C5">
      <w:pPr>
        <w:jc w:val="both"/>
        <w:rPr>
          <w:sz w:val="24"/>
          <w:szCs w:val="24"/>
        </w:rPr>
      </w:pPr>
      <w:r w:rsidRPr="00616BF2">
        <w:rPr>
          <w:sz w:val="24"/>
          <w:szCs w:val="24"/>
        </w:rPr>
        <w:t>1.- Fondos de inversión que aplican criterios A</w:t>
      </w:r>
      <w:r w:rsidR="002177A6" w:rsidRPr="00616BF2">
        <w:rPr>
          <w:sz w:val="24"/>
          <w:szCs w:val="24"/>
        </w:rPr>
        <w:t>.</w:t>
      </w:r>
      <w:r w:rsidRPr="00616BF2">
        <w:rPr>
          <w:sz w:val="24"/>
          <w:szCs w:val="24"/>
        </w:rPr>
        <w:t>S</w:t>
      </w:r>
      <w:r w:rsidR="002177A6" w:rsidRPr="00616BF2">
        <w:rPr>
          <w:sz w:val="24"/>
          <w:szCs w:val="24"/>
        </w:rPr>
        <w:t>.</w:t>
      </w:r>
      <w:r w:rsidRPr="00616BF2">
        <w:rPr>
          <w:sz w:val="24"/>
          <w:szCs w:val="24"/>
        </w:rPr>
        <w:t>G</w:t>
      </w:r>
      <w:r w:rsidR="002177A6" w:rsidRPr="00616BF2">
        <w:rPr>
          <w:sz w:val="24"/>
          <w:szCs w:val="24"/>
        </w:rPr>
        <w:t>.</w:t>
      </w:r>
      <w:r w:rsidRPr="00616BF2">
        <w:rPr>
          <w:sz w:val="24"/>
          <w:szCs w:val="24"/>
        </w:rPr>
        <w:t>: se incorporan los citados criterios en la política de inversión  de los productos de referencia (lo anterior debe indicarse en su folleto).</w:t>
      </w:r>
    </w:p>
    <w:p w:rsidR="00351F6B" w:rsidRPr="00616BF2" w:rsidRDefault="00351F6B" w:rsidP="00AA17C5">
      <w:pPr>
        <w:jc w:val="both"/>
        <w:rPr>
          <w:sz w:val="24"/>
          <w:szCs w:val="24"/>
        </w:rPr>
      </w:pPr>
      <w:r w:rsidRPr="00616BF2">
        <w:rPr>
          <w:sz w:val="24"/>
          <w:szCs w:val="24"/>
        </w:rPr>
        <w:t>2.- Fondos de inversión solidarios en las que las instituciones de inversión colectiva comparten la comisión de gestión con</w:t>
      </w:r>
      <w:r w:rsidR="002177A6" w:rsidRPr="00616BF2">
        <w:rPr>
          <w:sz w:val="24"/>
          <w:szCs w:val="24"/>
        </w:rPr>
        <w:t xml:space="preserve"> una</w:t>
      </w:r>
      <w:r w:rsidRPr="00616BF2">
        <w:rPr>
          <w:sz w:val="24"/>
          <w:szCs w:val="24"/>
        </w:rPr>
        <w:t xml:space="preserve"> O</w:t>
      </w:r>
      <w:r w:rsidR="002177A6" w:rsidRPr="00616BF2">
        <w:rPr>
          <w:sz w:val="24"/>
          <w:szCs w:val="24"/>
        </w:rPr>
        <w:t>.</w:t>
      </w:r>
      <w:r w:rsidRPr="00616BF2">
        <w:rPr>
          <w:sz w:val="24"/>
          <w:szCs w:val="24"/>
        </w:rPr>
        <w:t>N</w:t>
      </w:r>
      <w:r w:rsidR="002177A6" w:rsidRPr="00616BF2">
        <w:rPr>
          <w:sz w:val="24"/>
          <w:szCs w:val="24"/>
        </w:rPr>
        <w:t>.</w:t>
      </w:r>
      <w:r w:rsidRPr="00616BF2">
        <w:rPr>
          <w:sz w:val="24"/>
          <w:szCs w:val="24"/>
        </w:rPr>
        <w:t>G</w:t>
      </w:r>
      <w:r w:rsidR="002177A6" w:rsidRPr="00616BF2">
        <w:rPr>
          <w:sz w:val="24"/>
          <w:szCs w:val="24"/>
        </w:rPr>
        <w:t>.</w:t>
      </w:r>
      <w:r w:rsidRPr="00616BF2">
        <w:rPr>
          <w:sz w:val="24"/>
          <w:szCs w:val="24"/>
        </w:rPr>
        <w:t xml:space="preserve"> u otras entidades benéficas.</w:t>
      </w:r>
    </w:p>
    <w:p w:rsidR="00351F6B" w:rsidRPr="00616BF2" w:rsidRDefault="00351F6B" w:rsidP="00AA17C5">
      <w:pPr>
        <w:jc w:val="both"/>
        <w:rPr>
          <w:sz w:val="24"/>
          <w:szCs w:val="24"/>
        </w:rPr>
      </w:pPr>
      <w:r w:rsidRPr="00616BF2">
        <w:rPr>
          <w:sz w:val="24"/>
          <w:szCs w:val="24"/>
        </w:rPr>
        <w:t xml:space="preserve">3.- Bonos sociales y verdes emitidos por empresas públicas o privadas que buscan financiar a medio o largo plazo proyectos de mejora social o medioambiental. </w:t>
      </w:r>
    </w:p>
    <w:p w:rsidR="005C136D" w:rsidRPr="00616BF2" w:rsidRDefault="002177A6" w:rsidP="00AA17C5">
      <w:pPr>
        <w:jc w:val="both"/>
        <w:rPr>
          <w:sz w:val="24"/>
          <w:szCs w:val="24"/>
        </w:rPr>
      </w:pPr>
      <w:r w:rsidRPr="00616BF2">
        <w:rPr>
          <w:sz w:val="24"/>
          <w:szCs w:val="24"/>
        </w:rPr>
        <w:t xml:space="preserve">Las finanzas sostenibles y la inversión socialmente responsable están muy ligadas aunque no en exclusiva con la banca ética.  </w:t>
      </w:r>
      <w:r w:rsidR="005C136D" w:rsidRPr="00616BF2">
        <w:rPr>
          <w:sz w:val="24"/>
          <w:szCs w:val="24"/>
        </w:rPr>
        <w:t>La</w:t>
      </w:r>
      <w:r w:rsidRPr="00616BF2">
        <w:rPr>
          <w:sz w:val="24"/>
          <w:szCs w:val="24"/>
        </w:rPr>
        <w:t>s primeras medidas vinculadas con</w:t>
      </w:r>
      <w:r w:rsidR="005C136D" w:rsidRPr="00616BF2">
        <w:rPr>
          <w:sz w:val="24"/>
          <w:szCs w:val="24"/>
        </w:rPr>
        <w:t xml:space="preserve"> la banca ética bebieron del informe elaborado por la comisión </w:t>
      </w:r>
      <w:proofErr w:type="spellStart"/>
      <w:r w:rsidR="005C136D" w:rsidRPr="00616BF2">
        <w:rPr>
          <w:sz w:val="24"/>
          <w:szCs w:val="24"/>
        </w:rPr>
        <w:t>Brundtland</w:t>
      </w:r>
      <w:proofErr w:type="spellEnd"/>
      <w:r w:rsidR="00F86675" w:rsidRPr="00616BF2">
        <w:rPr>
          <w:sz w:val="24"/>
          <w:szCs w:val="24"/>
        </w:rPr>
        <w:t xml:space="preserve"> (1987) </w:t>
      </w:r>
      <w:r w:rsidR="005C136D" w:rsidRPr="00616BF2">
        <w:rPr>
          <w:sz w:val="24"/>
          <w:szCs w:val="24"/>
        </w:rPr>
        <w:t xml:space="preserve"> donde se trataba el concepto de desarrollo sostenible estableciendo que  “está en manos de la humanidad hacer que el desarrollo </w:t>
      </w:r>
      <w:r w:rsidR="00251ECC" w:rsidRPr="00616BF2">
        <w:rPr>
          <w:sz w:val="24"/>
          <w:szCs w:val="24"/>
        </w:rPr>
        <w:t>sea sostenible para asegurar que satisfaga las necesidades del presente sin comprometer la capacidad de las futuras generaciones para satisfacer las propias”.</w:t>
      </w:r>
    </w:p>
    <w:p w:rsidR="003E2886" w:rsidRPr="00616BF2" w:rsidRDefault="003E2886" w:rsidP="00AA17C5">
      <w:pPr>
        <w:jc w:val="both"/>
        <w:rPr>
          <w:sz w:val="24"/>
          <w:szCs w:val="24"/>
        </w:rPr>
      </w:pPr>
      <w:r w:rsidRPr="00616BF2">
        <w:rPr>
          <w:sz w:val="24"/>
          <w:szCs w:val="24"/>
        </w:rPr>
        <w:t>De conformidad con la Asociación sin ánimo de lucro SPAINSIF</w:t>
      </w:r>
      <w:r w:rsidR="00310C2E" w:rsidRPr="00616BF2">
        <w:rPr>
          <w:sz w:val="24"/>
          <w:szCs w:val="24"/>
        </w:rPr>
        <w:t xml:space="preserve"> (www.spainsif.es)</w:t>
      </w:r>
      <w:r w:rsidRPr="00616BF2">
        <w:rPr>
          <w:sz w:val="24"/>
          <w:szCs w:val="24"/>
        </w:rPr>
        <w:t xml:space="preserve"> en 2018 las inversiones sostenibles alcanzaron  en nuestro país un importe superior a los 1</w:t>
      </w:r>
      <w:r w:rsidR="00FB0C1B" w:rsidRPr="00616BF2">
        <w:rPr>
          <w:sz w:val="24"/>
          <w:szCs w:val="24"/>
        </w:rPr>
        <w:t xml:space="preserve">85.000 M€ frente a los </w:t>
      </w:r>
      <w:r w:rsidRPr="00616BF2">
        <w:rPr>
          <w:sz w:val="24"/>
          <w:szCs w:val="24"/>
        </w:rPr>
        <w:t>36.000 M€ de 2009.</w:t>
      </w:r>
      <w:r w:rsidR="00310C2E" w:rsidRPr="00616BF2">
        <w:rPr>
          <w:sz w:val="24"/>
          <w:szCs w:val="24"/>
        </w:rPr>
        <w:t xml:space="preserve"> Lo anterior consolida una tendencia ascendente fiel reflejo de las nuevas preferencias de los inversores. </w:t>
      </w:r>
    </w:p>
    <w:p w:rsidR="003C1498" w:rsidRPr="00616BF2" w:rsidRDefault="003C1498" w:rsidP="00AA17C5">
      <w:pPr>
        <w:jc w:val="both"/>
        <w:rPr>
          <w:sz w:val="24"/>
          <w:szCs w:val="24"/>
        </w:rPr>
      </w:pPr>
      <w:r w:rsidRPr="00616BF2">
        <w:rPr>
          <w:sz w:val="24"/>
          <w:szCs w:val="24"/>
        </w:rPr>
        <w:t>A nivel internacional hay que resaltar que en 2018 se gestionaron</w:t>
      </w:r>
      <w:r w:rsidR="00FB0C1B" w:rsidRPr="00616BF2">
        <w:rPr>
          <w:sz w:val="24"/>
          <w:szCs w:val="24"/>
        </w:rPr>
        <w:t>,</w:t>
      </w:r>
      <w:r w:rsidRPr="00616BF2">
        <w:rPr>
          <w:sz w:val="24"/>
          <w:szCs w:val="24"/>
        </w:rPr>
        <w:t xml:space="preserve"> de conformidad con la consultora KPMG</w:t>
      </w:r>
      <w:r w:rsidR="00FB0C1B" w:rsidRPr="00616BF2">
        <w:rPr>
          <w:sz w:val="24"/>
          <w:szCs w:val="24"/>
        </w:rPr>
        <w:t xml:space="preserve">, </w:t>
      </w:r>
      <w:r w:rsidRPr="00616BF2">
        <w:rPr>
          <w:sz w:val="24"/>
          <w:szCs w:val="24"/>
        </w:rPr>
        <w:t xml:space="preserve"> fondos</w:t>
      </w:r>
      <w:r w:rsidR="00FB0C1B" w:rsidRPr="00616BF2">
        <w:rPr>
          <w:sz w:val="24"/>
          <w:szCs w:val="24"/>
        </w:rPr>
        <w:t xml:space="preserve"> sostenibles</w:t>
      </w:r>
      <w:r w:rsidRPr="00616BF2">
        <w:rPr>
          <w:sz w:val="24"/>
          <w:szCs w:val="24"/>
        </w:rPr>
        <w:t xml:space="preserve"> por un montante de 30,7 billones de USD</w:t>
      </w:r>
      <w:r w:rsidR="00FB0C1B" w:rsidRPr="00616BF2">
        <w:rPr>
          <w:sz w:val="24"/>
          <w:szCs w:val="24"/>
        </w:rPr>
        <w:t>.</w:t>
      </w:r>
      <w:r w:rsidRPr="00616BF2">
        <w:rPr>
          <w:sz w:val="24"/>
          <w:szCs w:val="24"/>
        </w:rPr>
        <w:t xml:space="preserve"> </w:t>
      </w:r>
    </w:p>
    <w:p w:rsidR="003E2886" w:rsidRPr="00616BF2" w:rsidRDefault="00933271" w:rsidP="00AA17C5">
      <w:pPr>
        <w:jc w:val="both"/>
        <w:rPr>
          <w:sz w:val="24"/>
          <w:szCs w:val="24"/>
        </w:rPr>
      </w:pPr>
      <w:r>
        <w:rPr>
          <w:sz w:val="24"/>
          <w:szCs w:val="24"/>
        </w:rPr>
        <w:t>Del mismo modo hay que</w:t>
      </w:r>
      <w:r w:rsidR="00BD545B" w:rsidRPr="00616BF2">
        <w:rPr>
          <w:sz w:val="24"/>
          <w:szCs w:val="24"/>
        </w:rPr>
        <w:t xml:space="preserve"> mencionar que en la actualidad existen índices especializados en sostenibilidad como el EUROSTOXX SUSTAINABILITY 40.</w:t>
      </w:r>
      <w:r>
        <w:rPr>
          <w:sz w:val="24"/>
          <w:szCs w:val="24"/>
        </w:rPr>
        <w:t xml:space="preserve"> </w:t>
      </w:r>
      <w:r w:rsidR="00BD545B" w:rsidRPr="00616BF2">
        <w:rPr>
          <w:sz w:val="24"/>
          <w:szCs w:val="24"/>
        </w:rPr>
        <w:t>Entre las firmas que componen el citado índice encontramos varias españolas como INDITEX e  IBERDROLA.</w:t>
      </w:r>
    </w:p>
    <w:p w:rsidR="002225D3" w:rsidRPr="00616BF2" w:rsidRDefault="00E23953" w:rsidP="00AA17C5">
      <w:pPr>
        <w:jc w:val="both"/>
        <w:rPr>
          <w:sz w:val="24"/>
          <w:szCs w:val="24"/>
        </w:rPr>
      </w:pPr>
      <w:r w:rsidRPr="00616BF2">
        <w:rPr>
          <w:sz w:val="24"/>
          <w:szCs w:val="24"/>
        </w:rPr>
        <w:t xml:space="preserve">Por lo que respecta a la deuda sostenible </w:t>
      </w:r>
      <w:r w:rsidR="00FB0C1B" w:rsidRPr="00616BF2">
        <w:rPr>
          <w:sz w:val="24"/>
          <w:szCs w:val="24"/>
        </w:rPr>
        <w:t xml:space="preserve">también </w:t>
      </w:r>
      <w:r w:rsidRPr="00616BF2">
        <w:rPr>
          <w:sz w:val="24"/>
          <w:szCs w:val="24"/>
        </w:rPr>
        <w:t>existe</w:t>
      </w:r>
      <w:r w:rsidR="00FB0C1B" w:rsidRPr="00616BF2">
        <w:rPr>
          <w:sz w:val="24"/>
          <w:szCs w:val="24"/>
        </w:rPr>
        <w:t xml:space="preserve"> un índice,</w:t>
      </w:r>
      <w:r w:rsidRPr="00616BF2">
        <w:rPr>
          <w:sz w:val="24"/>
          <w:szCs w:val="24"/>
        </w:rPr>
        <w:t xml:space="preserve"> el N</w:t>
      </w:r>
      <w:r w:rsidR="00933271">
        <w:rPr>
          <w:sz w:val="24"/>
          <w:szCs w:val="24"/>
        </w:rPr>
        <w:t>.</w:t>
      </w:r>
      <w:r w:rsidRPr="00616BF2">
        <w:rPr>
          <w:sz w:val="24"/>
          <w:szCs w:val="24"/>
        </w:rPr>
        <w:t>S</w:t>
      </w:r>
      <w:r w:rsidR="00933271">
        <w:rPr>
          <w:sz w:val="24"/>
          <w:szCs w:val="24"/>
        </w:rPr>
        <w:t>.</w:t>
      </w:r>
      <w:r w:rsidRPr="00616BF2">
        <w:rPr>
          <w:sz w:val="24"/>
          <w:szCs w:val="24"/>
        </w:rPr>
        <w:t>B</w:t>
      </w:r>
      <w:r w:rsidR="00933271">
        <w:rPr>
          <w:sz w:val="24"/>
          <w:szCs w:val="24"/>
        </w:rPr>
        <w:t>.</w:t>
      </w:r>
      <w:r w:rsidRPr="00616BF2">
        <w:rPr>
          <w:sz w:val="24"/>
          <w:szCs w:val="24"/>
        </w:rPr>
        <w:t>N</w:t>
      </w:r>
      <w:r w:rsidR="00933271">
        <w:rPr>
          <w:sz w:val="24"/>
          <w:szCs w:val="24"/>
        </w:rPr>
        <w:t>.</w:t>
      </w:r>
      <w:r w:rsidRPr="00616BF2">
        <w:rPr>
          <w:sz w:val="24"/>
          <w:szCs w:val="24"/>
        </w:rPr>
        <w:t xml:space="preserve"> (NASDAQ SUSTAINABLE BOND NETWORK)</w:t>
      </w:r>
      <w:r w:rsidR="00FB0C1B" w:rsidRPr="00616BF2">
        <w:rPr>
          <w:sz w:val="24"/>
          <w:szCs w:val="24"/>
        </w:rPr>
        <w:t>,</w:t>
      </w:r>
      <w:r w:rsidRPr="00616BF2">
        <w:rPr>
          <w:sz w:val="24"/>
          <w:szCs w:val="24"/>
        </w:rPr>
        <w:t xml:space="preserve"> siendo el B</w:t>
      </w:r>
      <w:r w:rsidR="00FB0C1B" w:rsidRPr="00616BF2">
        <w:rPr>
          <w:sz w:val="24"/>
          <w:szCs w:val="24"/>
        </w:rPr>
        <w:t>.</w:t>
      </w:r>
      <w:r w:rsidRPr="00616BF2">
        <w:rPr>
          <w:sz w:val="24"/>
          <w:szCs w:val="24"/>
        </w:rPr>
        <w:t>B</w:t>
      </w:r>
      <w:r w:rsidR="00FB0C1B" w:rsidRPr="00616BF2">
        <w:rPr>
          <w:sz w:val="24"/>
          <w:szCs w:val="24"/>
        </w:rPr>
        <w:t>.</w:t>
      </w:r>
      <w:r w:rsidRPr="00616BF2">
        <w:rPr>
          <w:sz w:val="24"/>
          <w:szCs w:val="24"/>
        </w:rPr>
        <w:t>V</w:t>
      </w:r>
      <w:r w:rsidR="00FB0C1B" w:rsidRPr="00616BF2">
        <w:rPr>
          <w:sz w:val="24"/>
          <w:szCs w:val="24"/>
        </w:rPr>
        <w:t>.</w:t>
      </w:r>
      <w:r w:rsidRPr="00616BF2">
        <w:rPr>
          <w:sz w:val="24"/>
          <w:szCs w:val="24"/>
        </w:rPr>
        <w:t>A</w:t>
      </w:r>
      <w:r w:rsidR="00FB0C1B" w:rsidRPr="00616BF2">
        <w:rPr>
          <w:sz w:val="24"/>
          <w:szCs w:val="24"/>
        </w:rPr>
        <w:t>.</w:t>
      </w:r>
      <w:r w:rsidRPr="00616BF2">
        <w:rPr>
          <w:sz w:val="24"/>
          <w:szCs w:val="24"/>
        </w:rPr>
        <w:t xml:space="preserve"> la única entidad financiera española presente en el mismo.</w:t>
      </w:r>
    </w:p>
    <w:p w:rsidR="00E23953" w:rsidRPr="00616BF2" w:rsidRDefault="00FB0C1B" w:rsidP="00933271">
      <w:pPr>
        <w:spacing w:line="360" w:lineRule="auto"/>
        <w:jc w:val="both"/>
        <w:rPr>
          <w:sz w:val="24"/>
          <w:szCs w:val="24"/>
        </w:rPr>
      </w:pPr>
      <w:r w:rsidRPr="00616BF2">
        <w:rPr>
          <w:sz w:val="24"/>
          <w:szCs w:val="24"/>
        </w:rPr>
        <w:t>El citado banco es uno</w:t>
      </w:r>
      <w:r w:rsidR="002225D3" w:rsidRPr="00616BF2">
        <w:rPr>
          <w:sz w:val="24"/>
          <w:szCs w:val="24"/>
        </w:rPr>
        <w:t xml:space="preserve"> de </w:t>
      </w:r>
      <w:r w:rsidRPr="00616BF2">
        <w:rPr>
          <w:sz w:val="24"/>
          <w:szCs w:val="24"/>
        </w:rPr>
        <w:t>los más activo</w:t>
      </w:r>
      <w:r w:rsidR="001F357F" w:rsidRPr="00616BF2">
        <w:rPr>
          <w:sz w:val="24"/>
          <w:szCs w:val="24"/>
        </w:rPr>
        <w:t xml:space="preserve">s en cuanto a la tramitación de </w:t>
      </w:r>
      <w:r w:rsidR="002225D3" w:rsidRPr="00616BF2">
        <w:rPr>
          <w:sz w:val="24"/>
          <w:szCs w:val="24"/>
        </w:rPr>
        <w:t>préstamos sostenibles a nivel patrio. En 2019 (de conf</w:t>
      </w:r>
      <w:r w:rsidR="00933271">
        <w:rPr>
          <w:sz w:val="24"/>
          <w:szCs w:val="24"/>
        </w:rPr>
        <w:t>ormidad con fuentes de la propia</w:t>
      </w:r>
      <w:r w:rsidR="002225D3" w:rsidRPr="00616BF2">
        <w:rPr>
          <w:sz w:val="24"/>
          <w:szCs w:val="24"/>
        </w:rPr>
        <w:t xml:space="preserve"> entidad) concedió </w:t>
      </w:r>
      <w:r w:rsidR="00E23953" w:rsidRPr="00616BF2">
        <w:rPr>
          <w:sz w:val="24"/>
          <w:szCs w:val="24"/>
        </w:rPr>
        <w:t xml:space="preserve"> </w:t>
      </w:r>
      <w:r w:rsidR="00933271">
        <w:rPr>
          <w:sz w:val="24"/>
          <w:szCs w:val="24"/>
        </w:rPr>
        <w:t>10.176 M€</w:t>
      </w:r>
      <w:r w:rsidR="001F357F" w:rsidRPr="00616BF2">
        <w:rPr>
          <w:sz w:val="24"/>
          <w:szCs w:val="24"/>
        </w:rPr>
        <w:t>. para financiar proyectos sostenibles.</w:t>
      </w:r>
    </w:p>
    <w:p w:rsidR="004345FD" w:rsidRPr="00616BF2" w:rsidRDefault="004345FD" w:rsidP="00AA17C5">
      <w:pPr>
        <w:jc w:val="both"/>
        <w:rPr>
          <w:sz w:val="24"/>
          <w:szCs w:val="24"/>
        </w:rPr>
      </w:pPr>
      <w:r w:rsidRPr="00616BF2">
        <w:rPr>
          <w:sz w:val="24"/>
          <w:szCs w:val="24"/>
        </w:rPr>
        <w:t xml:space="preserve">Reflejo de la importancia de estos planteamientos son iniciativas como la implementada en el año 2018 por el Banco de Francia a través de la  Network </w:t>
      </w:r>
      <w:proofErr w:type="spellStart"/>
      <w:r w:rsidRPr="00616BF2">
        <w:rPr>
          <w:sz w:val="24"/>
          <w:szCs w:val="24"/>
        </w:rPr>
        <w:t>for</w:t>
      </w:r>
      <w:proofErr w:type="spellEnd"/>
      <w:r w:rsidRPr="00616BF2">
        <w:rPr>
          <w:sz w:val="24"/>
          <w:szCs w:val="24"/>
        </w:rPr>
        <w:t xml:space="preserve"> </w:t>
      </w:r>
      <w:proofErr w:type="spellStart"/>
      <w:r w:rsidRPr="00616BF2">
        <w:rPr>
          <w:sz w:val="24"/>
          <w:szCs w:val="24"/>
        </w:rPr>
        <w:t>Greening</w:t>
      </w:r>
      <w:proofErr w:type="spellEnd"/>
      <w:r w:rsidRPr="00616BF2">
        <w:rPr>
          <w:sz w:val="24"/>
          <w:szCs w:val="24"/>
        </w:rPr>
        <w:t xml:space="preserve">  </w:t>
      </w:r>
      <w:proofErr w:type="spellStart"/>
      <w:r w:rsidRPr="00616BF2">
        <w:rPr>
          <w:sz w:val="24"/>
          <w:szCs w:val="24"/>
        </w:rPr>
        <w:t>the</w:t>
      </w:r>
      <w:proofErr w:type="spellEnd"/>
      <w:r w:rsidRPr="00616BF2">
        <w:rPr>
          <w:sz w:val="24"/>
          <w:szCs w:val="24"/>
        </w:rPr>
        <w:t xml:space="preserve"> </w:t>
      </w:r>
      <w:proofErr w:type="spellStart"/>
      <w:r w:rsidRPr="00616BF2">
        <w:rPr>
          <w:sz w:val="24"/>
          <w:szCs w:val="24"/>
        </w:rPr>
        <w:t>Financial</w:t>
      </w:r>
      <w:proofErr w:type="spellEnd"/>
      <w:r w:rsidRPr="00616BF2">
        <w:rPr>
          <w:sz w:val="24"/>
          <w:szCs w:val="24"/>
        </w:rPr>
        <w:t xml:space="preserve"> </w:t>
      </w:r>
      <w:proofErr w:type="spellStart"/>
      <w:r w:rsidRPr="00616BF2">
        <w:rPr>
          <w:sz w:val="24"/>
          <w:szCs w:val="24"/>
        </w:rPr>
        <w:t>Systems</w:t>
      </w:r>
      <w:proofErr w:type="spellEnd"/>
      <w:r w:rsidRPr="00616BF2">
        <w:rPr>
          <w:sz w:val="24"/>
          <w:szCs w:val="24"/>
        </w:rPr>
        <w:t xml:space="preserve"> (N</w:t>
      </w:r>
      <w:r w:rsidR="00D60B98" w:rsidRPr="00616BF2">
        <w:rPr>
          <w:sz w:val="24"/>
          <w:szCs w:val="24"/>
        </w:rPr>
        <w:t>.</w:t>
      </w:r>
      <w:r w:rsidRPr="00616BF2">
        <w:rPr>
          <w:sz w:val="24"/>
          <w:szCs w:val="24"/>
        </w:rPr>
        <w:t>G</w:t>
      </w:r>
      <w:r w:rsidR="00D60B98" w:rsidRPr="00616BF2">
        <w:rPr>
          <w:sz w:val="24"/>
          <w:szCs w:val="24"/>
        </w:rPr>
        <w:t>.</w:t>
      </w:r>
      <w:r w:rsidRPr="00616BF2">
        <w:rPr>
          <w:sz w:val="24"/>
          <w:szCs w:val="24"/>
        </w:rPr>
        <w:t>F</w:t>
      </w:r>
      <w:r w:rsidR="00D60B98" w:rsidRPr="00616BF2">
        <w:rPr>
          <w:sz w:val="24"/>
          <w:szCs w:val="24"/>
        </w:rPr>
        <w:t>.</w:t>
      </w:r>
      <w:r w:rsidRPr="00616BF2">
        <w:rPr>
          <w:sz w:val="24"/>
          <w:szCs w:val="24"/>
        </w:rPr>
        <w:t>S</w:t>
      </w:r>
      <w:r w:rsidR="00D60B98" w:rsidRPr="00616BF2">
        <w:rPr>
          <w:sz w:val="24"/>
          <w:szCs w:val="24"/>
        </w:rPr>
        <w:t>.</w:t>
      </w:r>
      <w:r w:rsidRPr="00616BF2">
        <w:rPr>
          <w:sz w:val="24"/>
          <w:szCs w:val="24"/>
        </w:rPr>
        <w:t>) que agrupa 36 bancos centrales mundiales con el objetivo de gestionar el riesgo de cambio climático en las finanzas y propiciar la financiaci</w:t>
      </w:r>
      <w:r w:rsidR="00933271">
        <w:rPr>
          <w:sz w:val="24"/>
          <w:szCs w:val="24"/>
        </w:rPr>
        <w:t>ón de iniciativas aparejadas a</w:t>
      </w:r>
      <w:r w:rsidRPr="00616BF2">
        <w:rPr>
          <w:sz w:val="24"/>
          <w:szCs w:val="24"/>
        </w:rPr>
        <w:t xml:space="preserve"> la transición ecológica. </w:t>
      </w:r>
    </w:p>
    <w:p w:rsidR="00E00717" w:rsidRPr="00616BF2" w:rsidRDefault="00E00717" w:rsidP="00AA17C5">
      <w:pPr>
        <w:jc w:val="both"/>
        <w:rPr>
          <w:sz w:val="24"/>
          <w:szCs w:val="24"/>
        </w:rPr>
      </w:pPr>
      <w:r w:rsidRPr="00616BF2">
        <w:rPr>
          <w:sz w:val="24"/>
          <w:szCs w:val="24"/>
        </w:rPr>
        <w:t>A nivel español continúa el desarrollo del proyecto de Ley Española de Cambio Cli</w:t>
      </w:r>
      <w:r w:rsidR="004B6AFE" w:rsidRPr="00616BF2">
        <w:rPr>
          <w:sz w:val="24"/>
          <w:szCs w:val="24"/>
        </w:rPr>
        <w:t xml:space="preserve">mático y Transición Energética que consagra su art. 18 a las entidades financieras, </w:t>
      </w:r>
      <w:r w:rsidR="00D60B98" w:rsidRPr="00616BF2">
        <w:rPr>
          <w:sz w:val="24"/>
          <w:szCs w:val="24"/>
        </w:rPr>
        <w:t xml:space="preserve">provisionando más </w:t>
      </w:r>
      <w:r w:rsidR="00933271">
        <w:rPr>
          <w:sz w:val="24"/>
          <w:szCs w:val="24"/>
        </w:rPr>
        <w:t>de 200.000 M</w:t>
      </w:r>
      <w:r w:rsidR="00D60B98" w:rsidRPr="00616BF2">
        <w:rPr>
          <w:sz w:val="24"/>
          <w:szCs w:val="24"/>
        </w:rPr>
        <w:t>€</w:t>
      </w:r>
      <w:r w:rsidR="004B6AFE" w:rsidRPr="00616BF2">
        <w:rPr>
          <w:sz w:val="24"/>
          <w:szCs w:val="24"/>
        </w:rPr>
        <w:t xml:space="preserve">. </w:t>
      </w:r>
      <w:proofErr w:type="gramStart"/>
      <w:r w:rsidR="004B6AFE" w:rsidRPr="00616BF2">
        <w:rPr>
          <w:sz w:val="24"/>
          <w:szCs w:val="24"/>
        </w:rPr>
        <w:t>hacia</w:t>
      </w:r>
      <w:proofErr w:type="gramEnd"/>
      <w:r w:rsidR="004B6AFE" w:rsidRPr="00616BF2">
        <w:rPr>
          <w:sz w:val="24"/>
          <w:szCs w:val="24"/>
        </w:rPr>
        <w:t xml:space="preserve"> inversiones sostenibles. </w:t>
      </w:r>
    </w:p>
    <w:p w:rsidR="00554A6D" w:rsidRPr="00616BF2" w:rsidRDefault="00554A6D" w:rsidP="00AA17C5">
      <w:pPr>
        <w:jc w:val="both"/>
        <w:rPr>
          <w:sz w:val="24"/>
          <w:szCs w:val="24"/>
        </w:rPr>
      </w:pPr>
      <w:r w:rsidRPr="00616BF2">
        <w:rPr>
          <w:sz w:val="24"/>
          <w:szCs w:val="24"/>
        </w:rPr>
        <w:t xml:space="preserve">De conformidad con la </w:t>
      </w:r>
      <w:r w:rsidR="00CF3E82" w:rsidRPr="00616BF2">
        <w:rPr>
          <w:sz w:val="24"/>
          <w:szCs w:val="24"/>
        </w:rPr>
        <w:t>“</w:t>
      </w:r>
      <w:r w:rsidRPr="00616BF2">
        <w:rPr>
          <w:sz w:val="24"/>
          <w:szCs w:val="24"/>
        </w:rPr>
        <w:t xml:space="preserve">Guía </w:t>
      </w:r>
      <w:r w:rsidR="00CF3E82" w:rsidRPr="00616BF2">
        <w:rPr>
          <w:sz w:val="24"/>
          <w:szCs w:val="24"/>
        </w:rPr>
        <w:t>sobre riesgos relacionados con el clima y medioambientales” elaborada por el Banco Central Europeo en mayo de 2020 destacan los siguientes dos factores fundamentales de riesgo: el riesgo físico (puede ser grave o crónico estando vinculado con lo cambiante del clima) y el riesgo de transición (son aquellas pérdidas financieras derivadas de la adaptación de una economía sostenible más baja en carbono)</w:t>
      </w:r>
      <w:r w:rsidR="00E92CA9" w:rsidRPr="00616BF2">
        <w:rPr>
          <w:sz w:val="24"/>
          <w:szCs w:val="24"/>
        </w:rPr>
        <w:t>.</w:t>
      </w:r>
    </w:p>
    <w:p w:rsidR="00E92CA9" w:rsidRPr="00616BF2" w:rsidRDefault="00E92CA9" w:rsidP="00AA17C5">
      <w:pPr>
        <w:jc w:val="both"/>
        <w:rPr>
          <w:sz w:val="24"/>
          <w:szCs w:val="24"/>
        </w:rPr>
      </w:pPr>
    </w:p>
    <w:p w:rsidR="00E92CA9" w:rsidRPr="00616BF2" w:rsidRDefault="001C623A" w:rsidP="00AA17C5">
      <w:pPr>
        <w:jc w:val="both"/>
        <w:rPr>
          <w:sz w:val="24"/>
          <w:szCs w:val="24"/>
        </w:rPr>
      </w:pPr>
      <w:r w:rsidRPr="00616BF2">
        <w:rPr>
          <w:sz w:val="24"/>
          <w:szCs w:val="24"/>
        </w:rPr>
        <w:t xml:space="preserve">La condición de </w:t>
      </w:r>
      <w:proofErr w:type="spellStart"/>
      <w:r w:rsidRPr="00616BF2">
        <w:rPr>
          <w:sz w:val="24"/>
          <w:szCs w:val="24"/>
        </w:rPr>
        <w:t>megatendencia</w:t>
      </w:r>
      <w:proofErr w:type="spellEnd"/>
      <w:r w:rsidRPr="00616BF2">
        <w:rPr>
          <w:sz w:val="24"/>
          <w:szCs w:val="24"/>
        </w:rPr>
        <w:t xml:space="preserve"> de las finanzas sostenibles  se refleja en el eco social de las mismas</w:t>
      </w:r>
      <w:r w:rsidR="00611F72" w:rsidRPr="00616BF2">
        <w:rPr>
          <w:sz w:val="24"/>
          <w:szCs w:val="24"/>
        </w:rPr>
        <w:t xml:space="preserve"> y</w:t>
      </w:r>
      <w:r w:rsidRPr="00616BF2">
        <w:rPr>
          <w:sz w:val="24"/>
          <w:szCs w:val="24"/>
        </w:rPr>
        <w:t xml:space="preserve"> cabe indic</w:t>
      </w:r>
      <w:r w:rsidR="00E92CA9" w:rsidRPr="00616BF2">
        <w:rPr>
          <w:sz w:val="24"/>
          <w:szCs w:val="24"/>
        </w:rPr>
        <w:t xml:space="preserve">ar que instituciones como el Vaticano </w:t>
      </w:r>
      <w:proofErr w:type="gramStart"/>
      <w:r w:rsidR="00E92CA9" w:rsidRPr="00616BF2">
        <w:rPr>
          <w:sz w:val="24"/>
          <w:szCs w:val="24"/>
        </w:rPr>
        <w:t>han</w:t>
      </w:r>
      <w:proofErr w:type="gramEnd"/>
      <w:r w:rsidR="00E92CA9" w:rsidRPr="00616BF2">
        <w:rPr>
          <w:sz w:val="24"/>
          <w:szCs w:val="24"/>
        </w:rPr>
        <w:t xml:space="preserve"> centrado su atención en aspectos como la sostenibilidad y la economía circular</w:t>
      </w:r>
      <w:r w:rsidR="00043210">
        <w:rPr>
          <w:sz w:val="24"/>
          <w:szCs w:val="24"/>
        </w:rPr>
        <w:t>, propugnando</w:t>
      </w:r>
      <w:r w:rsidRPr="00616BF2">
        <w:rPr>
          <w:sz w:val="24"/>
          <w:szCs w:val="24"/>
        </w:rPr>
        <w:t xml:space="preserve"> en </w:t>
      </w:r>
      <w:r w:rsidR="00522E2B" w:rsidRPr="00616BF2">
        <w:rPr>
          <w:sz w:val="24"/>
          <w:szCs w:val="24"/>
        </w:rPr>
        <w:t>encíclica</w:t>
      </w:r>
      <w:r w:rsidRPr="00616BF2">
        <w:rPr>
          <w:sz w:val="24"/>
          <w:szCs w:val="24"/>
        </w:rPr>
        <w:t>s como “</w:t>
      </w:r>
      <w:proofErr w:type="spellStart"/>
      <w:r w:rsidRPr="00616BF2">
        <w:rPr>
          <w:sz w:val="24"/>
          <w:szCs w:val="24"/>
        </w:rPr>
        <w:t>Laudato</w:t>
      </w:r>
      <w:proofErr w:type="spellEnd"/>
      <w:r w:rsidRPr="00616BF2">
        <w:rPr>
          <w:sz w:val="24"/>
          <w:szCs w:val="24"/>
        </w:rPr>
        <w:t xml:space="preserve"> Sí” </w:t>
      </w:r>
      <w:r w:rsidR="00522E2B" w:rsidRPr="00616BF2">
        <w:rPr>
          <w:sz w:val="24"/>
          <w:szCs w:val="24"/>
        </w:rPr>
        <w:t>unas finanzas éticas que respalden la sostenibilidad.</w:t>
      </w:r>
    </w:p>
    <w:p w:rsidR="008D3216" w:rsidRDefault="009271C0" w:rsidP="00AA17C5">
      <w:pPr>
        <w:jc w:val="both"/>
        <w:rPr>
          <w:sz w:val="24"/>
          <w:szCs w:val="24"/>
        </w:rPr>
      </w:pPr>
      <w:r w:rsidRPr="00616BF2">
        <w:rPr>
          <w:sz w:val="24"/>
          <w:szCs w:val="24"/>
        </w:rPr>
        <w:t xml:space="preserve">En cualquier caso y </w:t>
      </w:r>
      <w:r w:rsidR="008D3216" w:rsidRPr="00616BF2">
        <w:rPr>
          <w:sz w:val="24"/>
          <w:szCs w:val="24"/>
        </w:rPr>
        <w:t xml:space="preserve">de conformidad con Alfred </w:t>
      </w:r>
      <w:proofErr w:type="spellStart"/>
      <w:r w:rsidR="008D3216" w:rsidRPr="00616BF2">
        <w:rPr>
          <w:sz w:val="24"/>
          <w:szCs w:val="24"/>
        </w:rPr>
        <w:t>Vernis</w:t>
      </w:r>
      <w:proofErr w:type="spellEnd"/>
      <w:r w:rsidRPr="00616BF2">
        <w:rPr>
          <w:sz w:val="24"/>
          <w:szCs w:val="24"/>
        </w:rPr>
        <w:t>,</w:t>
      </w:r>
      <w:r w:rsidR="008D3216" w:rsidRPr="00616BF2">
        <w:rPr>
          <w:sz w:val="24"/>
          <w:szCs w:val="24"/>
        </w:rPr>
        <w:t xml:space="preserve"> profesor de ESADE</w:t>
      </w:r>
      <w:r w:rsidRPr="00616BF2">
        <w:rPr>
          <w:sz w:val="24"/>
          <w:szCs w:val="24"/>
        </w:rPr>
        <w:t>,</w:t>
      </w:r>
      <w:r w:rsidR="008D3216" w:rsidRPr="00616BF2">
        <w:rPr>
          <w:sz w:val="24"/>
          <w:szCs w:val="24"/>
        </w:rPr>
        <w:t xml:space="preserve"> no existen conclus</w:t>
      </w:r>
      <w:r w:rsidRPr="00616BF2">
        <w:rPr>
          <w:sz w:val="24"/>
          <w:szCs w:val="24"/>
        </w:rPr>
        <w:t xml:space="preserve">iones de que necesariamente </w:t>
      </w:r>
      <w:r w:rsidR="008D3216" w:rsidRPr="00616BF2">
        <w:rPr>
          <w:sz w:val="24"/>
          <w:szCs w:val="24"/>
        </w:rPr>
        <w:t>las I</w:t>
      </w:r>
      <w:r w:rsidRPr="00616BF2">
        <w:rPr>
          <w:sz w:val="24"/>
          <w:szCs w:val="24"/>
        </w:rPr>
        <w:t>.</w:t>
      </w:r>
      <w:r w:rsidR="008D3216" w:rsidRPr="00616BF2">
        <w:rPr>
          <w:sz w:val="24"/>
          <w:szCs w:val="24"/>
        </w:rPr>
        <w:t>S</w:t>
      </w:r>
      <w:r w:rsidRPr="00616BF2">
        <w:rPr>
          <w:sz w:val="24"/>
          <w:szCs w:val="24"/>
        </w:rPr>
        <w:t>.</w:t>
      </w:r>
      <w:r w:rsidR="008D3216" w:rsidRPr="00616BF2">
        <w:rPr>
          <w:sz w:val="24"/>
          <w:szCs w:val="24"/>
        </w:rPr>
        <w:t>R</w:t>
      </w:r>
      <w:r w:rsidRPr="00616BF2">
        <w:rPr>
          <w:sz w:val="24"/>
          <w:szCs w:val="24"/>
        </w:rPr>
        <w:t>.</w:t>
      </w:r>
      <w:r w:rsidR="008D3216" w:rsidRPr="00616BF2">
        <w:rPr>
          <w:sz w:val="24"/>
          <w:szCs w:val="24"/>
        </w:rPr>
        <w:t xml:space="preserve"> sean más rentables que las inversiones tradicionales </w:t>
      </w:r>
      <w:r w:rsidRPr="00616BF2">
        <w:rPr>
          <w:sz w:val="24"/>
          <w:szCs w:val="24"/>
        </w:rPr>
        <w:t xml:space="preserve">pero </w:t>
      </w:r>
      <w:r w:rsidR="00611F72" w:rsidRPr="00616BF2">
        <w:rPr>
          <w:sz w:val="24"/>
          <w:szCs w:val="24"/>
        </w:rPr>
        <w:t>sí</w:t>
      </w:r>
      <w:r w:rsidR="008D3216" w:rsidRPr="00616BF2">
        <w:rPr>
          <w:sz w:val="24"/>
          <w:szCs w:val="24"/>
        </w:rPr>
        <w:t xml:space="preserve"> cabe resaltar que “en los últimos años, los fondos que han invertido en temas relacionados con la energía verde y el cambio climático han tenido un comportamiento por encima del mercado”</w:t>
      </w:r>
      <w:r w:rsidRPr="00616BF2">
        <w:rPr>
          <w:sz w:val="24"/>
          <w:szCs w:val="24"/>
        </w:rPr>
        <w:t>.</w:t>
      </w:r>
      <w:r w:rsidR="008D3216" w:rsidRPr="00616BF2">
        <w:rPr>
          <w:sz w:val="24"/>
          <w:szCs w:val="24"/>
        </w:rPr>
        <w:t xml:space="preserve"> </w:t>
      </w:r>
    </w:p>
    <w:p w:rsidR="00FC6D82" w:rsidRPr="00616BF2" w:rsidRDefault="00FC6D82" w:rsidP="00AA17C5">
      <w:pPr>
        <w:jc w:val="both"/>
        <w:rPr>
          <w:sz w:val="24"/>
          <w:szCs w:val="24"/>
        </w:rPr>
      </w:pPr>
    </w:p>
    <w:p w:rsidR="00BE1370" w:rsidRPr="00FC6D82" w:rsidRDefault="00FC6D82" w:rsidP="00AA17C5">
      <w:pPr>
        <w:jc w:val="both"/>
        <w:rPr>
          <w:b/>
          <w:i/>
          <w:sz w:val="24"/>
          <w:szCs w:val="24"/>
        </w:rPr>
      </w:pPr>
      <w:r>
        <w:rPr>
          <w:b/>
          <w:i/>
          <w:sz w:val="24"/>
          <w:szCs w:val="24"/>
        </w:rPr>
        <w:t>2</w:t>
      </w:r>
      <w:r w:rsidR="00AA3FF9" w:rsidRPr="00FC6D82">
        <w:rPr>
          <w:b/>
          <w:i/>
          <w:sz w:val="24"/>
          <w:szCs w:val="24"/>
        </w:rPr>
        <w:t>.- Hipótesis de trabajo:</w:t>
      </w:r>
    </w:p>
    <w:p w:rsidR="00C76811" w:rsidRDefault="00C76811" w:rsidP="00AA17C5">
      <w:pPr>
        <w:jc w:val="both"/>
        <w:rPr>
          <w:sz w:val="24"/>
          <w:szCs w:val="24"/>
        </w:rPr>
      </w:pPr>
      <w:r w:rsidRPr="00616BF2">
        <w:rPr>
          <w:sz w:val="24"/>
          <w:szCs w:val="24"/>
        </w:rPr>
        <w:t xml:space="preserve">Busco acreditar que </w:t>
      </w:r>
      <w:r w:rsidR="00043210">
        <w:rPr>
          <w:sz w:val="24"/>
          <w:szCs w:val="24"/>
        </w:rPr>
        <w:t xml:space="preserve">el </w:t>
      </w:r>
      <w:r w:rsidRPr="00616BF2">
        <w:rPr>
          <w:sz w:val="24"/>
          <w:szCs w:val="24"/>
        </w:rPr>
        <w:t xml:space="preserve">recurrir a las finanzas sostenibles no solo es socialmente responsable sino que además es </w:t>
      </w:r>
      <w:r w:rsidR="00043210">
        <w:rPr>
          <w:sz w:val="24"/>
          <w:szCs w:val="24"/>
        </w:rPr>
        <w:t xml:space="preserve">al menos tan </w:t>
      </w:r>
      <w:r w:rsidRPr="00616BF2">
        <w:rPr>
          <w:sz w:val="24"/>
          <w:szCs w:val="24"/>
        </w:rPr>
        <w:t>económicamente rentable</w:t>
      </w:r>
      <w:r w:rsidR="00043210">
        <w:rPr>
          <w:sz w:val="24"/>
          <w:szCs w:val="24"/>
        </w:rPr>
        <w:t xml:space="preserve"> como las inversiones tradicionales</w:t>
      </w:r>
      <w:r w:rsidRPr="00616BF2">
        <w:rPr>
          <w:sz w:val="24"/>
          <w:szCs w:val="24"/>
        </w:rPr>
        <w:t>.</w:t>
      </w:r>
    </w:p>
    <w:p w:rsidR="00FC6D82" w:rsidRPr="00616BF2" w:rsidRDefault="00FC6D82" w:rsidP="00AA17C5">
      <w:pPr>
        <w:jc w:val="both"/>
        <w:rPr>
          <w:sz w:val="24"/>
          <w:szCs w:val="24"/>
        </w:rPr>
      </w:pPr>
    </w:p>
    <w:p w:rsidR="00AA3FF9" w:rsidRDefault="00FC6D82" w:rsidP="00AA17C5">
      <w:pPr>
        <w:jc w:val="both"/>
        <w:rPr>
          <w:b/>
          <w:i/>
          <w:sz w:val="24"/>
          <w:szCs w:val="24"/>
        </w:rPr>
      </w:pPr>
      <w:r>
        <w:rPr>
          <w:b/>
          <w:i/>
          <w:sz w:val="24"/>
          <w:szCs w:val="24"/>
        </w:rPr>
        <w:t>3</w:t>
      </w:r>
      <w:r w:rsidR="00AA3FF9" w:rsidRPr="00FC6D82">
        <w:rPr>
          <w:b/>
          <w:i/>
          <w:sz w:val="24"/>
          <w:szCs w:val="24"/>
        </w:rPr>
        <w:t>.- Metodología:</w:t>
      </w:r>
    </w:p>
    <w:p w:rsidR="00FC6D82" w:rsidRPr="00FC6D82" w:rsidRDefault="00FC6D82" w:rsidP="00AA17C5">
      <w:pPr>
        <w:jc w:val="both"/>
        <w:rPr>
          <w:b/>
          <w:i/>
          <w:sz w:val="24"/>
          <w:szCs w:val="24"/>
        </w:rPr>
      </w:pPr>
    </w:p>
    <w:p w:rsidR="00AA3FF9" w:rsidRPr="00616BF2" w:rsidRDefault="00E0480B" w:rsidP="00AA17C5">
      <w:pPr>
        <w:jc w:val="both"/>
        <w:rPr>
          <w:sz w:val="24"/>
          <w:szCs w:val="24"/>
        </w:rPr>
      </w:pPr>
      <w:r w:rsidRPr="00616BF2">
        <w:rPr>
          <w:sz w:val="24"/>
          <w:szCs w:val="24"/>
        </w:rPr>
        <w:t>Básicamente se llevará a cabo un análisis cuantitativo</w:t>
      </w:r>
      <w:r w:rsidR="005E3590" w:rsidRPr="00616BF2">
        <w:rPr>
          <w:sz w:val="24"/>
          <w:szCs w:val="24"/>
        </w:rPr>
        <w:t xml:space="preserve">, descriptivo, deductivo y sintético </w:t>
      </w:r>
      <w:r w:rsidRPr="00616BF2">
        <w:rPr>
          <w:sz w:val="24"/>
          <w:szCs w:val="24"/>
        </w:rPr>
        <w:t xml:space="preserve"> para comparar las distintas tipologías de productos de ahorro e inversión y de esta </w:t>
      </w:r>
      <w:proofErr w:type="gramStart"/>
      <w:r w:rsidRPr="00616BF2">
        <w:rPr>
          <w:sz w:val="24"/>
          <w:szCs w:val="24"/>
        </w:rPr>
        <w:t>manera</w:t>
      </w:r>
      <w:proofErr w:type="gramEnd"/>
      <w:r w:rsidRPr="00616BF2">
        <w:rPr>
          <w:sz w:val="24"/>
          <w:szCs w:val="24"/>
        </w:rPr>
        <w:t xml:space="preserve"> analizar su evolución histórica y su previsible evolución futura así como su influencia en nuestro entorno. </w:t>
      </w:r>
    </w:p>
    <w:p w:rsidR="00FC6D82" w:rsidRDefault="00FC6D82" w:rsidP="00AA17C5">
      <w:pPr>
        <w:jc w:val="both"/>
        <w:rPr>
          <w:b/>
          <w:i/>
          <w:sz w:val="24"/>
          <w:szCs w:val="24"/>
        </w:rPr>
      </w:pPr>
    </w:p>
    <w:p w:rsidR="0079119E" w:rsidRDefault="00FC6D82" w:rsidP="00AA17C5">
      <w:pPr>
        <w:jc w:val="both"/>
        <w:rPr>
          <w:b/>
          <w:i/>
          <w:sz w:val="24"/>
          <w:szCs w:val="24"/>
        </w:rPr>
      </w:pPr>
      <w:r w:rsidRPr="00FC6D82">
        <w:rPr>
          <w:b/>
          <w:i/>
          <w:sz w:val="24"/>
          <w:szCs w:val="24"/>
        </w:rPr>
        <w:t>4</w:t>
      </w:r>
      <w:r w:rsidR="005C413C" w:rsidRPr="00FC6D82">
        <w:rPr>
          <w:b/>
          <w:i/>
          <w:sz w:val="24"/>
          <w:szCs w:val="24"/>
        </w:rPr>
        <w:t>.- Bibliografía a consultar:</w:t>
      </w:r>
    </w:p>
    <w:p w:rsidR="00FC6D82" w:rsidRPr="00FC6D82" w:rsidRDefault="00FC6D82" w:rsidP="00AA17C5">
      <w:pPr>
        <w:jc w:val="both"/>
        <w:rPr>
          <w:b/>
          <w:i/>
          <w:sz w:val="24"/>
          <w:szCs w:val="24"/>
        </w:rPr>
      </w:pPr>
    </w:p>
    <w:p w:rsidR="008C3E95" w:rsidRPr="00DD1FF1" w:rsidRDefault="00DD1FF1" w:rsidP="00AA17C5">
      <w:pPr>
        <w:jc w:val="both"/>
        <w:rPr>
          <w:sz w:val="24"/>
          <w:szCs w:val="24"/>
        </w:rPr>
      </w:pPr>
      <w:r w:rsidRPr="00DD1FF1">
        <w:rPr>
          <w:sz w:val="24"/>
          <w:szCs w:val="24"/>
        </w:rPr>
        <w:t>1.</w:t>
      </w:r>
      <w:hyperlink r:id="rId5" w:history="1">
        <w:r w:rsidR="00C56A3C" w:rsidRPr="00DD1FF1">
          <w:rPr>
            <w:rStyle w:val="Hipervnculo"/>
            <w:color w:val="auto"/>
            <w:sz w:val="24"/>
            <w:szCs w:val="24"/>
            <w:u w:val="none"/>
          </w:rPr>
          <w:t>https://blog.r4.com/que-es-inversion-socialmente-responsable/</w:t>
        </w:r>
      </w:hyperlink>
      <w:r w:rsidR="00C56A3C" w:rsidRPr="00DD1FF1">
        <w:rPr>
          <w:sz w:val="24"/>
          <w:szCs w:val="24"/>
        </w:rPr>
        <w:t>. Artículo redactad</w:t>
      </w:r>
      <w:r w:rsidR="0079119E" w:rsidRPr="00DD1FF1">
        <w:rPr>
          <w:sz w:val="24"/>
          <w:szCs w:val="24"/>
        </w:rPr>
        <w:t>o</w:t>
      </w:r>
      <w:r w:rsidR="00C56A3C" w:rsidRPr="00DD1FF1">
        <w:rPr>
          <w:sz w:val="24"/>
          <w:szCs w:val="24"/>
        </w:rPr>
        <w:t xml:space="preserve"> por José Ruiz el 16/10/2020.</w:t>
      </w:r>
    </w:p>
    <w:p w:rsidR="00DD1FF1" w:rsidRPr="00DD1FF1" w:rsidRDefault="00DD1FF1" w:rsidP="00E13D42">
      <w:pPr>
        <w:jc w:val="both"/>
        <w:rPr>
          <w:sz w:val="24"/>
          <w:szCs w:val="24"/>
        </w:rPr>
      </w:pPr>
      <w:r w:rsidRPr="00DD1FF1">
        <w:rPr>
          <w:sz w:val="24"/>
          <w:szCs w:val="24"/>
        </w:rPr>
        <w:t>2.</w:t>
      </w:r>
      <w:hyperlink r:id="rId6" w:history="1">
        <w:r w:rsidR="0079119E" w:rsidRPr="00DD1FF1">
          <w:rPr>
            <w:rStyle w:val="Hipervnculo"/>
            <w:color w:val="auto"/>
            <w:sz w:val="24"/>
            <w:szCs w:val="24"/>
            <w:u w:val="none"/>
          </w:rPr>
          <w:t>https://www.expansion.com/ahorro/2019/07/07/5d21fc24e5fdea8a5b8b45cd.html EXPANSIÓN DE 7/07/2019</w:t>
        </w:r>
      </w:hyperlink>
      <w:r w:rsidR="0079119E" w:rsidRPr="00DD1FF1">
        <w:rPr>
          <w:sz w:val="24"/>
          <w:szCs w:val="24"/>
        </w:rPr>
        <w:t>.</w:t>
      </w:r>
    </w:p>
    <w:p w:rsidR="00E13D42" w:rsidRPr="00DD1FF1" w:rsidRDefault="00DD1FF1" w:rsidP="00E13D42">
      <w:pPr>
        <w:jc w:val="both"/>
        <w:rPr>
          <w:sz w:val="24"/>
          <w:szCs w:val="24"/>
        </w:rPr>
      </w:pPr>
      <w:r w:rsidRPr="00DD1FF1">
        <w:rPr>
          <w:rStyle w:val="Hipervnculo"/>
          <w:color w:val="auto"/>
          <w:sz w:val="24"/>
          <w:szCs w:val="24"/>
          <w:u w:val="none"/>
        </w:rPr>
        <w:t>3.</w:t>
      </w:r>
      <w:hyperlink r:id="rId7" w:history="1">
        <w:r w:rsidRPr="00DD1FF1">
          <w:rPr>
            <w:rStyle w:val="Hipervnculo"/>
            <w:color w:val="auto"/>
            <w:sz w:val="24"/>
            <w:szCs w:val="24"/>
            <w:u w:val="none"/>
          </w:rPr>
          <w:t>https://cincodias.elpais.com/cincodias/2019/08/16/economia/1565956567_790264.html</w:t>
        </w:r>
      </w:hyperlink>
      <w:r w:rsidR="001745D5" w:rsidRPr="00DD1FF1">
        <w:rPr>
          <w:rStyle w:val="Hipervnculo"/>
          <w:color w:val="auto"/>
          <w:sz w:val="24"/>
          <w:szCs w:val="24"/>
          <w:u w:val="none"/>
        </w:rPr>
        <w:t>.</w:t>
      </w:r>
      <w:r w:rsidR="00E13D42" w:rsidRPr="00DD1FF1">
        <w:rPr>
          <w:sz w:val="24"/>
          <w:szCs w:val="24"/>
        </w:rPr>
        <w:t xml:space="preserve"> </w:t>
      </w:r>
    </w:p>
    <w:p w:rsidR="00E13D42" w:rsidRPr="00DD1FF1" w:rsidRDefault="00DD1FF1" w:rsidP="00DD1FF1">
      <w:pPr>
        <w:jc w:val="both"/>
        <w:rPr>
          <w:rStyle w:val="Hipervnculo"/>
          <w:color w:val="auto"/>
          <w:sz w:val="24"/>
          <w:szCs w:val="24"/>
          <w:u w:val="none"/>
        </w:rPr>
      </w:pPr>
      <w:r w:rsidRPr="00DD1FF1">
        <w:rPr>
          <w:rStyle w:val="Hipervnculo"/>
          <w:color w:val="auto"/>
          <w:sz w:val="24"/>
          <w:szCs w:val="24"/>
          <w:u w:val="none"/>
        </w:rPr>
        <w:t>4.</w:t>
      </w:r>
      <w:hyperlink r:id="rId8" w:history="1">
        <w:r w:rsidR="00E13D42" w:rsidRPr="00DD1FF1">
          <w:rPr>
            <w:rStyle w:val="Hipervnculo"/>
            <w:color w:val="auto"/>
            <w:sz w:val="24"/>
            <w:szCs w:val="24"/>
            <w:u w:val="none"/>
          </w:rPr>
          <w:t>https://eemap.energyefficientmortgages.eu/</w:t>
        </w:r>
      </w:hyperlink>
      <w:r w:rsidR="00E13D42" w:rsidRPr="00DD1FF1">
        <w:rPr>
          <w:rStyle w:val="Hipervnculo"/>
          <w:color w:val="auto"/>
          <w:sz w:val="24"/>
          <w:szCs w:val="24"/>
          <w:u w:val="none"/>
        </w:rPr>
        <w:t>.</w:t>
      </w:r>
    </w:p>
    <w:p w:rsidR="00043210" w:rsidRPr="00DD1FF1" w:rsidRDefault="00DD1FF1" w:rsidP="00E13D42">
      <w:pPr>
        <w:jc w:val="both"/>
        <w:rPr>
          <w:sz w:val="24"/>
          <w:szCs w:val="24"/>
        </w:rPr>
      </w:pPr>
      <w:r w:rsidRPr="00DD1FF1">
        <w:rPr>
          <w:rStyle w:val="Hipervnculo"/>
          <w:color w:val="auto"/>
          <w:sz w:val="24"/>
          <w:szCs w:val="24"/>
          <w:u w:val="none"/>
        </w:rPr>
        <w:t>5.</w:t>
      </w:r>
      <w:hyperlink r:id="rId9" w:history="1">
        <w:r w:rsidR="00E13D42" w:rsidRPr="00DD1FF1">
          <w:rPr>
            <w:rStyle w:val="Hipervnculo"/>
            <w:color w:val="auto"/>
            <w:sz w:val="24"/>
            <w:szCs w:val="24"/>
            <w:u w:val="none"/>
          </w:rPr>
          <w:t>https://www.blogbankia.es/es/blog/empleo-inversiones-socialmente-responsables.html</w:t>
        </w:r>
      </w:hyperlink>
      <w:r w:rsidR="00E13D42" w:rsidRPr="00DD1FF1">
        <w:rPr>
          <w:sz w:val="24"/>
          <w:szCs w:val="24"/>
        </w:rPr>
        <w:t xml:space="preserve"> . Artículo escrito por Enrique Blasco Gonzalo el 25/06/2020.</w:t>
      </w:r>
      <w:r w:rsidR="00043210" w:rsidRPr="00DD1FF1">
        <w:rPr>
          <w:sz w:val="24"/>
          <w:szCs w:val="24"/>
        </w:rPr>
        <w:t xml:space="preserve"> </w:t>
      </w:r>
    </w:p>
    <w:p w:rsidR="00E13D42" w:rsidRDefault="00DD1FF1" w:rsidP="00E13D42">
      <w:pPr>
        <w:jc w:val="both"/>
        <w:rPr>
          <w:rStyle w:val="Hipervnculo"/>
          <w:color w:val="auto"/>
          <w:sz w:val="24"/>
          <w:szCs w:val="24"/>
          <w:u w:val="none"/>
        </w:rPr>
      </w:pPr>
      <w:r w:rsidRPr="00DD1FF1">
        <w:rPr>
          <w:rStyle w:val="Hipervnculo"/>
          <w:color w:val="auto"/>
          <w:sz w:val="24"/>
          <w:szCs w:val="24"/>
          <w:u w:val="none"/>
        </w:rPr>
        <w:t>6.</w:t>
      </w:r>
      <w:hyperlink r:id="rId10" w:history="1">
        <w:r w:rsidR="00043210" w:rsidRPr="00DD1FF1">
          <w:rPr>
            <w:rStyle w:val="Hipervnculo"/>
            <w:color w:val="auto"/>
            <w:sz w:val="24"/>
            <w:szCs w:val="24"/>
            <w:u w:val="none"/>
          </w:rPr>
          <w:t>https://www.vaticannews.va/es/vaticano/news/2020-10/finanzas-sostenibles-conferencia-cardenal-ravasi-laudato-si.html</w:t>
        </w:r>
      </w:hyperlink>
      <w:r>
        <w:rPr>
          <w:rStyle w:val="Hipervnculo"/>
          <w:color w:val="auto"/>
          <w:sz w:val="24"/>
          <w:szCs w:val="24"/>
          <w:u w:val="none"/>
        </w:rPr>
        <w:t>.</w:t>
      </w:r>
    </w:p>
    <w:p w:rsidR="00DD1FF1" w:rsidRDefault="00D24048" w:rsidP="00E13D42">
      <w:pPr>
        <w:jc w:val="both"/>
        <w:rPr>
          <w:rStyle w:val="Hipervnculo"/>
          <w:color w:val="auto"/>
          <w:sz w:val="24"/>
          <w:szCs w:val="24"/>
          <w:u w:val="none"/>
        </w:rPr>
      </w:pPr>
      <w:r>
        <w:rPr>
          <w:rStyle w:val="Hipervnculo"/>
          <w:color w:val="auto"/>
          <w:sz w:val="24"/>
          <w:szCs w:val="24"/>
          <w:u w:val="none"/>
        </w:rPr>
        <w:t>7.”</w:t>
      </w:r>
      <w:r w:rsidR="00DD1FF1">
        <w:rPr>
          <w:rStyle w:val="Hipervnculo"/>
          <w:color w:val="auto"/>
          <w:sz w:val="24"/>
          <w:szCs w:val="24"/>
          <w:u w:val="none"/>
        </w:rPr>
        <w:t>Guía sobre riesgos relacionados con el clima y medioambientales”. Banco Central Europeo. Mayo 2020.</w:t>
      </w:r>
    </w:p>
    <w:p w:rsidR="00DD1FF1" w:rsidRDefault="00D24048" w:rsidP="00E13D42">
      <w:pPr>
        <w:jc w:val="both"/>
        <w:rPr>
          <w:rStyle w:val="Hipervnculo"/>
          <w:color w:val="auto"/>
          <w:sz w:val="24"/>
          <w:szCs w:val="24"/>
          <w:u w:val="none"/>
        </w:rPr>
      </w:pPr>
      <w:r>
        <w:rPr>
          <w:rStyle w:val="Hipervnculo"/>
          <w:color w:val="auto"/>
          <w:sz w:val="24"/>
          <w:szCs w:val="24"/>
          <w:u w:val="none"/>
        </w:rPr>
        <w:t>8.”</w:t>
      </w:r>
      <w:r w:rsidR="00DD1FF1">
        <w:rPr>
          <w:rStyle w:val="Hipervnculo"/>
          <w:color w:val="auto"/>
          <w:sz w:val="24"/>
          <w:szCs w:val="24"/>
          <w:u w:val="none"/>
        </w:rPr>
        <w:t>Informe de la Comisión Mundial sobre el Medio Ambiente y el Desarrollo”. Naciones Unidas de 4/08/1987.</w:t>
      </w:r>
    </w:p>
    <w:p w:rsidR="00DD1FF1" w:rsidRDefault="00DD1FF1" w:rsidP="00E13D42">
      <w:pPr>
        <w:jc w:val="both"/>
        <w:rPr>
          <w:rStyle w:val="Hipervnculo"/>
          <w:color w:val="auto"/>
          <w:sz w:val="24"/>
          <w:szCs w:val="24"/>
          <w:u w:val="none"/>
        </w:rPr>
      </w:pPr>
      <w:r>
        <w:rPr>
          <w:rStyle w:val="Hipervnculo"/>
          <w:color w:val="auto"/>
          <w:sz w:val="24"/>
          <w:szCs w:val="24"/>
          <w:u w:val="none"/>
        </w:rPr>
        <w:t>9.”Las Finanzas Sostenibles/Estado de la cuestión y motivaciones para su desarrollo”.</w:t>
      </w:r>
      <w:r w:rsidR="00D85B40">
        <w:rPr>
          <w:rStyle w:val="Hipervnculo"/>
          <w:color w:val="auto"/>
          <w:sz w:val="24"/>
          <w:szCs w:val="24"/>
          <w:u w:val="none"/>
        </w:rPr>
        <w:t xml:space="preserve"> Foro Académico de Finanzas Sostenibles de 21 de enero de 2020.</w:t>
      </w:r>
    </w:p>
    <w:p w:rsidR="00D85B40" w:rsidRDefault="00D85B40" w:rsidP="00E13D42">
      <w:pPr>
        <w:jc w:val="both"/>
        <w:rPr>
          <w:rStyle w:val="Hipervnculo"/>
          <w:color w:val="auto"/>
          <w:sz w:val="24"/>
          <w:szCs w:val="24"/>
          <w:u w:val="none"/>
        </w:rPr>
      </w:pPr>
      <w:r>
        <w:rPr>
          <w:rStyle w:val="Hipervnculo"/>
          <w:color w:val="auto"/>
          <w:sz w:val="24"/>
          <w:szCs w:val="24"/>
          <w:u w:val="none"/>
        </w:rPr>
        <w:t>10.”Sostenibilidad y gestión de Activos. Guías prácticas I y II”. AFI y Allianz.</w:t>
      </w:r>
    </w:p>
    <w:p w:rsidR="00D85B40" w:rsidRDefault="00D85B40" w:rsidP="00E13D42">
      <w:pPr>
        <w:jc w:val="both"/>
        <w:rPr>
          <w:rStyle w:val="Hipervnculo"/>
          <w:color w:val="auto"/>
          <w:sz w:val="24"/>
          <w:szCs w:val="24"/>
          <w:u w:val="none"/>
        </w:rPr>
      </w:pPr>
      <w:r>
        <w:rPr>
          <w:rStyle w:val="Hipervnculo"/>
          <w:color w:val="auto"/>
          <w:sz w:val="24"/>
          <w:szCs w:val="24"/>
          <w:u w:val="none"/>
        </w:rPr>
        <w:t>11. “Impacto de la sostenibilidad en el sector financiero”. AFI Escuela de finanzas, S.A.</w:t>
      </w:r>
    </w:p>
    <w:p w:rsidR="00FC6D82" w:rsidRDefault="00FC6D82" w:rsidP="00E13D42">
      <w:pPr>
        <w:jc w:val="both"/>
        <w:rPr>
          <w:rStyle w:val="Hipervnculo"/>
          <w:color w:val="auto"/>
          <w:sz w:val="24"/>
          <w:szCs w:val="24"/>
          <w:u w:val="none"/>
        </w:rPr>
      </w:pPr>
    </w:p>
    <w:p w:rsidR="00FC6D82" w:rsidRPr="00FC6D82" w:rsidRDefault="00FC6D82" w:rsidP="00E13D42">
      <w:pPr>
        <w:jc w:val="both"/>
        <w:rPr>
          <w:rStyle w:val="Hipervnculo"/>
          <w:b/>
          <w:i/>
          <w:sz w:val="24"/>
          <w:szCs w:val="24"/>
        </w:rPr>
      </w:pPr>
      <w:r w:rsidRPr="00FC6D82">
        <w:rPr>
          <w:rStyle w:val="Hipervnculo"/>
          <w:b/>
          <w:i/>
          <w:color w:val="auto"/>
          <w:sz w:val="24"/>
          <w:szCs w:val="24"/>
          <w:u w:val="none"/>
        </w:rPr>
        <w:t>5.- Cronograma:</w:t>
      </w:r>
    </w:p>
    <w:p w:rsidR="00FC6D82" w:rsidRDefault="00FC6D82" w:rsidP="00E13D42">
      <w:pPr>
        <w:jc w:val="both"/>
        <w:rPr>
          <w:sz w:val="24"/>
          <w:szCs w:val="24"/>
        </w:rPr>
      </w:pPr>
      <w:r>
        <w:rPr>
          <w:sz w:val="24"/>
          <w:szCs w:val="24"/>
        </w:rPr>
        <w:t>La planificación de la elaboración del curso se ha llevado a cabo considerando que se necesitarán en torno a 210 horas para el desarrollo del mismo.</w:t>
      </w:r>
    </w:p>
    <w:p w:rsidR="00DD1FF1" w:rsidRDefault="00FC6D82" w:rsidP="00E13D42">
      <w:pPr>
        <w:jc w:val="both"/>
        <w:rPr>
          <w:sz w:val="24"/>
          <w:szCs w:val="24"/>
        </w:rPr>
      </w:pPr>
      <w:r>
        <w:rPr>
          <w:sz w:val="24"/>
          <w:szCs w:val="24"/>
        </w:rPr>
        <w:t>El cronograma se estructura a lo largo de 9 meses desde enero a septiembre (a</w:t>
      </w:r>
      <w:r w:rsidR="006537DA">
        <w:rPr>
          <w:sz w:val="24"/>
          <w:szCs w:val="24"/>
        </w:rPr>
        <w:t>mbos incluidos) de 2021, dedicando al proyecto viernes tarde (3 horas semanales) y sábados mañana (3 horas semanales).</w:t>
      </w:r>
    </w:p>
    <w:p w:rsidR="006537DA" w:rsidRDefault="006537DA" w:rsidP="00E13D42">
      <w:pPr>
        <w:jc w:val="both"/>
        <w:rPr>
          <w:sz w:val="24"/>
          <w:szCs w:val="24"/>
        </w:rPr>
      </w:pPr>
      <w:r>
        <w:rPr>
          <w:sz w:val="24"/>
          <w:szCs w:val="24"/>
        </w:rPr>
        <w:t>1.- Enero de 2021: dedicaré 4 viernes y 4 sábados (total 24 horas). Desarrollaré los epígrafes de introducción, hipótesis de trabajo y metodología.</w:t>
      </w:r>
    </w:p>
    <w:p w:rsidR="006537DA" w:rsidRDefault="006537DA" w:rsidP="00E13D42">
      <w:pPr>
        <w:jc w:val="both"/>
        <w:rPr>
          <w:sz w:val="24"/>
          <w:szCs w:val="24"/>
        </w:rPr>
      </w:pPr>
      <w:r>
        <w:rPr>
          <w:sz w:val="24"/>
          <w:szCs w:val="24"/>
        </w:rPr>
        <w:t xml:space="preserve">2.-  Febrero de 2021: </w:t>
      </w:r>
      <w:r>
        <w:rPr>
          <w:sz w:val="24"/>
          <w:szCs w:val="24"/>
        </w:rPr>
        <w:t>dedicaré 4 viernes y 4 sábados (total 24 horas). Desarrollaré</w:t>
      </w:r>
      <w:r>
        <w:rPr>
          <w:sz w:val="24"/>
          <w:szCs w:val="24"/>
        </w:rPr>
        <w:t xml:space="preserve"> labores de búsqueda</w:t>
      </w:r>
      <w:r w:rsidR="004D1D11">
        <w:rPr>
          <w:sz w:val="24"/>
          <w:szCs w:val="24"/>
        </w:rPr>
        <w:t xml:space="preserve"> de información</w:t>
      </w:r>
      <w:r>
        <w:rPr>
          <w:sz w:val="24"/>
          <w:szCs w:val="24"/>
        </w:rPr>
        <w:t xml:space="preserve"> e investigación</w:t>
      </w:r>
      <w:r>
        <w:rPr>
          <w:sz w:val="24"/>
          <w:szCs w:val="24"/>
        </w:rPr>
        <w:t>.</w:t>
      </w:r>
    </w:p>
    <w:p w:rsidR="006537DA" w:rsidRDefault="006537DA" w:rsidP="00E13D42">
      <w:pPr>
        <w:jc w:val="both"/>
        <w:rPr>
          <w:sz w:val="24"/>
          <w:szCs w:val="24"/>
        </w:rPr>
      </w:pPr>
      <w:r>
        <w:rPr>
          <w:sz w:val="24"/>
          <w:szCs w:val="24"/>
        </w:rPr>
        <w:t>3.- Marzo de 2021: dedicaré</w:t>
      </w:r>
      <w:r>
        <w:rPr>
          <w:sz w:val="24"/>
          <w:szCs w:val="24"/>
        </w:rPr>
        <w:t xml:space="preserve"> 4 viernes y 4 sábados (total 24 horas). Desarrollaré</w:t>
      </w:r>
      <w:r w:rsidR="004B065C">
        <w:rPr>
          <w:sz w:val="24"/>
          <w:szCs w:val="24"/>
        </w:rPr>
        <w:t xml:space="preserve"> labores de búsqueda</w:t>
      </w:r>
      <w:r w:rsidR="004D1D11">
        <w:rPr>
          <w:sz w:val="24"/>
          <w:szCs w:val="24"/>
        </w:rPr>
        <w:t xml:space="preserve"> de información</w:t>
      </w:r>
      <w:r w:rsidR="004B065C">
        <w:rPr>
          <w:sz w:val="24"/>
          <w:szCs w:val="24"/>
        </w:rPr>
        <w:t xml:space="preserve"> e investigación</w:t>
      </w:r>
      <w:r>
        <w:rPr>
          <w:sz w:val="24"/>
          <w:szCs w:val="24"/>
        </w:rPr>
        <w:t>.</w:t>
      </w:r>
    </w:p>
    <w:p w:rsidR="004B065C" w:rsidRDefault="003C70FE" w:rsidP="00E13D42">
      <w:pPr>
        <w:jc w:val="both"/>
        <w:rPr>
          <w:sz w:val="24"/>
          <w:szCs w:val="24"/>
        </w:rPr>
      </w:pPr>
      <w:r>
        <w:rPr>
          <w:sz w:val="24"/>
          <w:szCs w:val="24"/>
        </w:rPr>
        <w:t xml:space="preserve">4.- Abril de 2021: dedicaré 4 viernes y 3 sábados (total 21 horas). </w:t>
      </w:r>
      <w:r w:rsidR="00016D4C">
        <w:rPr>
          <w:sz w:val="24"/>
          <w:szCs w:val="24"/>
        </w:rPr>
        <w:t>Organizaré l</w:t>
      </w:r>
      <w:r w:rsidR="004D1D11">
        <w:rPr>
          <w:sz w:val="24"/>
          <w:szCs w:val="24"/>
        </w:rPr>
        <w:t xml:space="preserve">a documentación recabada y la </w:t>
      </w:r>
      <w:r w:rsidR="00016D4C">
        <w:rPr>
          <w:sz w:val="24"/>
          <w:szCs w:val="24"/>
        </w:rPr>
        <w:t xml:space="preserve">estructuraré. </w:t>
      </w:r>
    </w:p>
    <w:p w:rsidR="00016D4C" w:rsidRDefault="00016D4C" w:rsidP="00016D4C">
      <w:pPr>
        <w:jc w:val="both"/>
        <w:rPr>
          <w:sz w:val="24"/>
          <w:szCs w:val="24"/>
        </w:rPr>
      </w:pPr>
      <w:r>
        <w:rPr>
          <w:sz w:val="24"/>
          <w:szCs w:val="24"/>
        </w:rPr>
        <w:t xml:space="preserve">5.- Mayo de 2021: </w:t>
      </w:r>
      <w:r>
        <w:rPr>
          <w:sz w:val="24"/>
          <w:szCs w:val="24"/>
        </w:rPr>
        <w:t>dedicaré</w:t>
      </w:r>
      <w:r>
        <w:rPr>
          <w:sz w:val="24"/>
          <w:szCs w:val="24"/>
        </w:rPr>
        <w:t xml:space="preserve"> 4 viernes y 5</w:t>
      </w:r>
      <w:r>
        <w:rPr>
          <w:sz w:val="24"/>
          <w:szCs w:val="24"/>
        </w:rPr>
        <w:t xml:space="preserve"> sá</w:t>
      </w:r>
      <w:r>
        <w:rPr>
          <w:sz w:val="24"/>
          <w:szCs w:val="24"/>
        </w:rPr>
        <w:t>bados (total 27</w:t>
      </w:r>
      <w:r>
        <w:rPr>
          <w:sz w:val="24"/>
          <w:szCs w:val="24"/>
        </w:rPr>
        <w:t xml:space="preserve"> horas). </w:t>
      </w:r>
      <w:r>
        <w:rPr>
          <w:sz w:val="24"/>
          <w:szCs w:val="24"/>
        </w:rPr>
        <w:t>Redacción del trabajo.</w:t>
      </w:r>
    </w:p>
    <w:p w:rsidR="00737BE3" w:rsidRDefault="00016D4C" w:rsidP="00E13D42">
      <w:pPr>
        <w:jc w:val="both"/>
        <w:rPr>
          <w:sz w:val="24"/>
          <w:szCs w:val="24"/>
        </w:rPr>
      </w:pPr>
      <w:r>
        <w:rPr>
          <w:sz w:val="24"/>
          <w:szCs w:val="24"/>
        </w:rPr>
        <w:t>6.- Junio de 2021:</w:t>
      </w:r>
      <w:r w:rsidRPr="00016D4C">
        <w:rPr>
          <w:sz w:val="24"/>
          <w:szCs w:val="24"/>
        </w:rPr>
        <w:t xml:space="preserve"> </w:t>
      </w:r>
      <w:r>
        <w:rPr>
          <w:sz w:val="24"/>
          <w:szCs w:val="24"/>
        </w:rPr>
        <w:t>dedicaré</w:t>
      </w:r>
      <w:r>
        <w:rPr>
          <w:sz w:val="24"/>
          <w:szCs w:val="24"/>
        </w:rPr>
        <w:t xml:space="preserve"> 4 viernes y 4</w:t>
      </w:r>
      <w:r>
        <w:rPr>
          <w:sz w:val="24"/>
          <w:szCs w:val="24"/>
        </w:rPr>
        <w:t xml:space="preserve"> sá</w:t>
      </w:r>
      <w:r>
        <w:rPr>
          <w:sz w:val="24"/>
          <w:szCs w:val="24"/>
        </w:rPr>
        <w:t>bados (total 24</w:t>
      </w:r>
      <w:r>
        <w:rPr>
          <w:sz w:val="24"/>
          <w:szCs w:val="24"/>
        </w:rPr>
        <w:t xml:space="preserve"> horas). Redacción del trabajo.</w:t>
      </w:r>
      <w:r>
        <w:rPr>
          <w:sz w:val="24"/>
          <w:szCs w:val="24"/>
        </w:rPr>
        <w:t xml:space="preserve"> </w:t>
      </w:r>
    </w:p>
    <w:p w:rsidR="00016D4C" w:rsidRDefault="00737BE3" w:rsidP="00E13D42">
      <w:pPr>
        <w:jc w:val="both"/>
        <w:rPr>
          <w:sz w:val="24"/>
          <w:szCs w:val="24"/>
        </w:rPr>
      </w:pPr>
      <w:r>
        <w:rPr>
          <w:sz w:val="24"/>
          <w:szCs w:val="24"/>
        </w:rPr>
        <w:t>7.- Jul</w:t>
      </w:r>
      <w:r>
        <w:rPr>
          <w:sz w:val="24"/>
          <w:szCs w:val="24"/>
        </w:rPr>
        <w:t>io de 2021:</w:t>
      </w:r>
      <w:r w:rsidRPr="00016D4C">
        <w:rPr>
          <w:sz w:val="24"/>
          <w:szCs w:val="24"/>
        </w:rPr>
        <w:t xml:space="preserve"> </w:t>
      </w:r>
      <w:r>
        <w:rPr>
          <w:sz w:val="24"/>
          <w:szCs w:val="24"/>
        </w:rPr>
        <w:t>dedicaré</w:t>
      </w:r>
      <w:r w:rsidR="00BD0458">
        <w:rPr>
          <w:sz w:val="24"/>
          <w:szCs w:val="24"/>
        </w:rPr>
        <w:t xml:space="preserve"> 5</w:t>
      </w:r>
      <w:r>
        <w:rPr>
          <w:sz w:val="24"/>
          <w:szCs w:val="24"/>
        </w:rPr>
        <w:t xml:space="preserve"> viernes y </w:t>
      </w:r>
      <w:r w:rsidR="00BD0458">
        <w:rPr>
          <w:sz w:val="24"/>
          <w:szCs w:val="24"/>
        </w:rPr>
        <w:t>5</w:t>
      </w:r>
      <w:r>
        <w:rPr>
          <w:sz w:val="24"/>
          <w:szCs w:val="24"/>
        </w:rPr>
        <w:t xml:space="preserve"> sá</w:t>
      </w:r>
      <w:r w:rsidR="00BD0458">
        <w:rPr>
          <w:sz w:val="24"/>
          <w:szCs w:val="24"/>
        </w:rPr>
        <w:t>bados (total 30</w:t>
      </w:r>
      <w:r>
        <w:rPr>
          <w:sz w:val="24"/>
          <w:szCs w:val="24"/>
        </w:rPr>
        <w:t xml:space="preserve"> horas). Redacción del trabajo.  </w:t>
      </w:r>
    </w:p>
    <w:p w:rsidR="00737BE3" w:rsidRDefault="00BD0458" w:rsidP="00E13D42">
      <w:pPr>
        <w:jc w:val="both"/>
        <w:rPr>
          <w:sz w:val="24"/>
          <w:szCs w:val="24"/>
        </w:rPr>
      </w:pPr>
      <w:r>
        <w:rPr>
          <w:sz w:val="24"/>
          <w:szCs w:val="24"/>
        </w:rPr>
        <w:t>8</w:t>
      </w:r>
      <w:r w:rsidR="00737BE3">
        <w:rPr>
          <w:sz w:val="24"/>
          <w:szCs w:val="24"/>
        </w:rPr>
        <w:t>.-</w:t>
      </w:r>
      <w:r>
        <w:rPr>
          <w:sz w:val="24"/>
          <w:szCs w:val="24"/>
        </w:rPr>
        <w:t xml:space="preserve"> Agosto de 2021: dedicaré 2 viernes y 2 sábados (total 12 horas). Redacción de los epígrafes de conclusiones, bibliografía. Revisión del trabajo y entrega del mismo. </w:t>
      </w:r>
      <w:r w:rsidR="00737BE3">
        <w:rPr>
          <w:sz w:val="24"/>
          <w:szCs w:val="24"/>
        </w:rPr>
        <w:t xml:space="preserve"> </w:t>
      </w:r>
    </w:p>
    <w:p w:rsidR="00FC6D82" w:rsidRDefault="00FC6D82" w:rsidP="00E13D42">
      <w:pPr>
        <w:jc w:val="both"/>
        <w:rPr>
          <w:sz w:val="24"/>
          <w:szCs w:val="24"/>
        </w:rPr>
      </w:pPr>
    </w:p>
    <w:p w:rsidR="00043210" w:rsidRPr="00616BF2" w:rsidRDefault="00043210" w:rsidP="00E13D42">
      <w:pPr>
        <w:jc w:val="both"/>
        <w:rPr>
          <w:sz w:val="24"/>
          <w:szCs w:val="24"/>
        </w:rPr>
      </w:pPr>
    </w:p>
    <w:p w:rsidR="00E13D42" w:rsidRDefault="00E13D42" w:rsidP="00E13D42">
      <w:pPr>
        <w:jc w:val="both"/>
        <w:rPr>
          <w:rStyle w:val="Hipervnculo"/>
          <w:sz w:val="24"/>
          <w:szCs w:val="24"/>
        </w:rPr>
      </w:pPr>
    </w:p>
    <w:p w:rsidR="00E13D42" w:rsidRPr="00E13D42" w:rsidRDefault="00E13D42" w:rsidP="00E13D42">
      <w:pPr>
        <w:jc w:val="both"/>
        <w:rPr>
          <w:sz w:val="24"/>
          <w:szCs w:val="24"/>
        </w:rPr>
      </w:pPr>
    </w:p>
    <w:p w:rsidR="001745D5" w:rsidRDefault="001745D5" w:rsidP="001745D5">
      <w:pPr>
        <w:jc w:val="both"/>
        <w:rPr>
          <w:rStyle w:val="Hipervnculo"/>
          <w:sz w:val="24"/>
          <w:szCs w:val="24"/>
        </w:rPr>
      </w:pPr>
    </w:p>
    <w:p w:rsidR="00E13D42" w:rsidRPr="00E13D42" w:rsidRDefault="00E13D42" w:rsidP="00E13D42">
      <w:pPr>
        <w:jc w:val="both"/>
        <w:rPr>
          <w:rStyle w:val="Hipervnculo"/>
          <w:color w:val="auto"/>
          <w:sz w:val="24"/>
          <w:szCs w:val="24"/>
          <w:u w:val="none"/>
        </w:rPr>
      </w:pPr>
    </w:p>
    <w:p w:rsidR="001745D5" w:rsidRPr="00616BF2" w:rsidRDefault="001745D5" w:rsidP="001745D5">
      <w:pPr>
        <w:jc w:val="both"/>
        <w:rPr>
          <w:sz w:val="24"/>
          <w:szCs w:val="24"/>
        </w:rPr>
      </w:pPr>
    </w:p>
    <w:p w:rsidR="00C56A3C" w:rsidRPr="00616BF2" w:rsidRDefault="00C56A3C" w:rsidP="00AA17C5">
      <w:pPr>
        <w:jc w:val="both"/>
        <w:rPr>
          <w:sz w:val="24"/>
          <w:szCs w:val="24"/>
        </w:rPr>
      </w:pPr>
    </w:p>
    <w:p w:rsidR="005C413C" w:rsidRPr="00616BF2" w:rsidRDefault="005C413C" w:rsidP="00AA17C5">
      <w:pPr>
        <w:jc w:val="both"/>
        <w:rPr>
          <w:sz w:val="24"/>
          <w:szCs w:val="24"/>
        </w:rPr>
      </w:pPr>
    </w:p>
    <w:p w:rsidR="005C413C" w:rsidRPr="00616BF2" w:rsidRDefault="005C413C" w:rsidP="00AA17C5">
      <w:pPr>
        <w:jc w:val="both"/>
        <w:rPr>
          <w:sz w:val="24"/>
          <w:szCs w:val="24"/>
        </w:rPr>
      </w:pPr>
    </w:p>
    <w:p w:rsidR="00C76811" w:rsidRPr="00616BF2" w:rsidRDefault="00C76811" w:rsidP="00AA17C5">
      <w:pPr>
        <w:jc w:val="both"/>
        <w:rPr>
          <w:sz w:val="24"/>
          <w:szCs w:val="24"/>
        </w:rPr>
      </w:pPr>
    </w:p>
    <w:p w:rsidR="00C76811" w:rsidRPr="00616BF2" w:rsidRDefault="00C76811" w:rsidP="00AA17C5">
      <w:pPr>
        <w:jc w:val="both"/>
        <w:rPr>
          <w:sz w:val="24"/>
          <w:szCs w:val="24"/>
        </w:rPr>
      </w:pPr>
    </w:p>
    <w:p w:rsidR="00342ADE" w:rsidRPr="00616BF2" w:rsidRDefault="00342ADE" w:rsidP="00AA17C5">
      <w:pPr>
        <w:jc w:val="both"/>
        <w:rPr>
          <w:sz w:val="24"/>
          <w:szCs w:val="24"/>
        </w:rPr>
      </w:pPr>
    </w:p>
    <w:sectPr w:rsidR="00342ADE" w:rsidRPr="00616B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42B6"/>
    <w:multiLevelType w:val="hybridMultilevel"/>
    <w:tmpl w:val="404634BA"/>
    <w:lvl w:ilvl="0" w:tplc="A6D24332">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C0497B"/>
    <w:multiLevelType w:val="hybridMultilevel"/>
    <w:tmpl w:val="2C76F510"/>
    <w:lvl w:ilvl="0" w:tplc="8302448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12726F8"/>
    <w:multiLevelType w:val="hybridMultilevel"/>
    <w:tmpl w:val="15781AC4"/>
    <w:lvl w:ilvl="0" w:tplc="C8F88300">
      <w:start w:val="5"/>
      <w:numFmt w:val="bullet"/>
      <w:lvlText w:val="-"/>
      <w:lvlJc w:val="left"/>
      <w:pPr>
        <w:ind w:left="720" w:hanging="360"/>
      </w:pPr>
      <w:rPr>
        <w:rFonts w:ascii="Calibri" w:eastAsiaTheme="minorHAnsi" w:hAnsi="Calibri" w:cstheme="minorBidi" w:hint="default"/>
        <w:color w:val="0563C1" w:themeColor="hyperlink"/>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9E"/>
    <w:rsid w:val="00014E75"/>
    <w:rsid w:val="00016D4C"/>
    <w:rsid w:val="00020DAE"/>
    <w:rsid w:val="00030C36"/>
    <w:rsid w:val="000371B1"/>
    <w:rsid w:val="00043210"/>
    <w:rsid w:val="00045E50"/>
    <w:rsid w:val="00081946"/>
    <w:rsid w:val="000901C4"/>
    <w:rsid w:val="00090931"/>
    <w:rsid w:val="00093558"/>
    <w:rsid w:val="000A6DAE"/>
    <w:rsid w:val="000E4444"/>
    <w:rsid w:val="000F5F9E"/>
    <w:rsid w:val="001117A0"/>
    <w:rsid w:val="00115750"/>
    <w:rsid w:val="00127A12"/>
    <w:rsid w:val="00155904"/>
    <w:rsid w:val="001579E4"/>
    <w:rsid w:val="00172FAA"/>
    <w:rsid w:val="001745D5"/>
    <w:rsid w:val="00187C26"/>
    <w:rsid w:val="00197597"/>
    <w:rsid w:val="001B03D4"/>
    <w:rsid w:val="001B3E80"/>
    <w:rsid w:val="001C623A"/>
    <w:rsid w:val="001D17DC"/>
    <w:rsid w:val="001F357F"/>
    <w:rsid w:val="001F3F41"/>
    <w:rsid w:val="00201792"/>
    <w:rsid w:val="002177A6"/>
    <w:rsid w:val="002225D3"/>
    <w:rsid w:val="00223759"/>
    <w:rsid w:val="00226B37"/>
    <w:rsid w:val="00230AAD"/>
    <w:rsid w:val="00232158"/>
    <w:rsid w:val="00240E12"/>
    <w:rsid w:val="00250F62"/>
    <w:rsid w:val="00251ECC"/>
    <w:rsid w:val="00252F67"/>
    <w:rsid w:val="002675FC"/>
    <w:rsid w:val="00267744"/>
    <w:rsid w:val="00272EC3"/>
    <w:rsid w:val="002733A9"/>
    <w:rsid w:val="00285642"/>
    <w:rsid w:val="002A40A8"/>
    <w:rsid w:val="002A699E"/>
    <w:rsid w:val="002B59A2"/>
    <w:rsid w:val="002C4812"/>
    <w:rsid w:val="002E20A6"/>
    <w:rsid w:val="00303AFB"/>
    <w:rsid w:val="00310C2E"/>
    <w:rsid w:val="00311483"/>
    <w:rsid w:val="003271D2"/>
    <w:rsid w:val="00330C84"/>
    <w:rsid w:val="0034165B"/>
    <w:rsid w:val="00342ADE"/>
    <w:rsid w:val="003449C0"/>
    <w:rsid w:val="00351F6B"/>
    <w:rsid w:val="0036310C"/>
    <w:rsid w:val="00371BC6"/>
    <w:rsid w:val="003820A0"/>
    <w:rsid w:val="003B7C02"/>
    <w:rsid w:val="003C1498"/>
    <w:rsid w:val="003C4D19"/>
    <w:rsid w:val="003C70FE"/>
    <w:rsid w:val="003E0AF6"/>
    <w:rsid w:val="003E2886"/>
    <w:rsid w:val="003F6982"/>
    <w:rsid w:val="00403B94"/>
    <w:rsid w:val="00414D05"/>
    <w:rsid w:val="0042159E"/>
    <w:rsid w:val="004345FD"/>
    <w:rsid w:val="00434891"/>
    <w:rsid w:val="00442B99"/>
    <w:rsid w:val="00475583"/>
    <w:rsid w:val="004A13A1"/>
    <w:rsid w:val="004A19CE"/>
    <w:rsid w:val="004B065C"/>
    <w:rsid w:val="004B4EA4"/>
    <w:rsid w:val="004B5AAD"/>
    <w:rsid w:val="004B6AFE"/>
    <w:rsid w:val="004D1D11"/>
    <w:rsid w:val="004D7F91"/>
    <w:rsid w:val="004F6679"/>
    <w:rsid w:val="00522E2B"/>
    <w:rsid w:val="00526BC6"/>
    <w:rsid w:val="005443D6"/>
    <w:rsid w:val="00554737"/>
    <w:rsid w:val="00554A6D"/>
    <w:rsid w:val="00561DC0"/>
    <w:rsid w:val="005877DF"/>
    <w:rsid w:val="00587ADC"/>
    <w:rsid w:val="005A3444"/>
    <w:rsid w:val="005A4A37"/>
    <w:rsid w:val="005B3917"/>
    <w:rsid w:val="005C136D"/>
    <w:rsid w:val="005C413C"/>
    <w:rsid w:val="005E3590"/>
    <w:rsid w:val="00601B7A"/>
    <w:rsid w:val="00602608"/>
    <w:rsid w:val="00611F72"/>
    <w:rsid w:val="0061669D"/>
    <w:rsid w:val="00616BF2"/>
    <w:rsid w:val="00643ED8"/>
    <w:rsid w:val="00646F8B"/>
    <w:rsid w:val="00652B2E"/>
    <w:rsid w:val="006537DA"/>
    <w:rsid w:val="00665861"/>
    <w:rsid w:val="006D7070"/>
    <w:rsid w:val="007042A4"/>
    <w:rsid w:val="0070456A"/>
    <w:rsid w:val="00717469"/>
    <w:rsid w:val="00731286"/>
    <w:rsid w:val="00733EC6"/>
    <w:rsid w:val="00737BE3"/>
    <w:rsid w:val="00746569"/>
    <w:rsid w:val="00747C02"/>
    <w:rsid w:val="00750E85"/>
    <w:rsid w:val="0075558D"/>
    <w:rsid w:val="00763C60"/>
    <w:rsid w:val="007774CD"/>
    <w:rsid w:val="00781E18"/>
    <w:rsid w:val="0079119E"/>
    <w:rsid w:val="00796FDD"/>
    <w:rsid w:val="007A3162"/>
    <w:rsid w:val="007C273A"/>
    <w:rsid w:val="007F146B"/>
    <w:rsid w:val="008016DC"/>
    <w:rsid w:val="00807322"/>
    <w:rsid w:val="00807B49"/>
    <w:rsid w:val="00823704"/>
    <w:rsid w:val="0083120B"/>
    <w:rsid w:val="00844306"/>
    <w:rsid w:val="0084651A"/>
    <w:rsid w:val="00851BB1"/>
    <w:rsid w:val="008542E6"/>
    <w:rsid w:val="00884A97"/>
    <w:rsid w:val="008910F2"/>
    <w:rsid w:val="008A1312"/>
    <w:rsid w:val="008A24F6"/>
    <w:rsid w:val="008C3E95"/>
    <w:rsid w:val="008D3216"/>
    <w:rsid w:val="008D5654"/>
    <w:rsid w:val="008D6AB3"/>
    <w:rsid w:val="008E219B"/>
    <w:rsid w:val="009060A9"/>
    <w:rsid w:val="00914DC7"/>
    <w:rsid w:val="0091657F"/>
    <w:rsid w:val="009271C0"/>
    <w:rsid w:val="0093143C"/>
    <w:rsid w:val="00931B26"/>
    <w:rsid w:val="00933271"/>
    <w:rsid w:val="00942B9C"/>
    <w:rsid w:val="00964739"/>
    <w:rsid w:val="009651BD"/>
    <w:rsid w:val="0097119F"/>
    <w:rsid w:val="00977C55"/>
    <w:rsid w:val="009906A9"/>
    <w:rsid w:val="00991654"/>
    <w:rsid w:val="009C426D"/>
    <w:rsid w:val="009D0228"/>
    <w:rsid w:val="009D351E"/>
    <w:rsid w:val="009D386B"/>
    <w:rsid w:val="009D4752"/>
    <w:rsid w:val="00A003FF"/>
    <w:rsid w:val="00A14E9B"/>
    <w:rsid w:val="00A15B7E"/>
    <w:rsid w:val="00A529F7"/>
    <w:rsid w:val="00A7719F"/>
    <w:rsid w:val="00A773C2"/>
    <w:rsid w:val="00A775CB"/>
    <w:rsid w:val="00A83CAB"/>
    <w:rsid w:val="00AA17C5"/>
    <w:rsid w:val="00AA3FF9"/>
    <w:rsid w:val="00AD0F73"/>
    <w:rsid w:val="00AD2128"/>
    <w:rsid w:val="00AE539C"/>
    <w:rsid w:val="00AF058C"/>
    <w:rsid w:val="00AF3977"/>
    <w:rsid w:val="00B4449E"/>
    <w:rsid w:val="00B654AB"/>
    <w:rsid w:val="00B70513"/>
    <w:rsid w:val="00BA2906"/>
    <w:rsid w:val="00BC086F"/>
    <w:rsid w:val="00BC66DC"/>
    <w:rsid w:val="00BD0458"/>
    <w:rsid w:val="00BD0881"/>
    <w:rsid w:val="00BD545B"/>
    <w:rsid w:val="00BE1370"/>
    <w:rsid w:val="00BF3BC3"/>
    <w:rsid w:val="00C51043"/>
    <w:rsid w:val="00C51454"/>
    <w:rsid w:val="00C56A3C"/>
    <w:rsid w:val="00C76811"/>
    <w:rsid w:val="00C82AFF"/>
    <w:rsid w:val="00C84CE9"/>
    <w:rsid w:val="00CA7137"/>
    <w:rsid w:val="00CB6342"/>
    <w:rsid w:val="00CC6680"/>
    <w:rsid w:val="00CF3E82"/>
    <w:rsid w:val="00D10D8B"/>
    <w:rsid w:val="00D14848"/>
    <w:rsid w:val="00D22256"/>
    <w:rsid w:val="00D24048"/>
    <w:rsid w:val="00D25A20"/>
    <w:rsid w:val="00D40188"/>
    <w:rsid w:val="00D53D35"/>
    <w:rsid w:val="00D5699A"/>
    <w:rsid w:val="00D60B98"/>
    <w:rsid w:val="00D6643A"/>
    <w:rsid w:val="00D85B40"/>
    <w:rsid w:val="00D921A2"/>
    <w:rsid w:val="00DA388C"/>
    <w:rsid w:val="00DA65D8"/>
    <w:rsid w:val="00DD1FF1"/>
    <w:rsid w:val="00DD4C06"/>
    <w:rsid w:val="00DE2219"/>
    <w:rsid w:val="00DE3695"/>
    <w:rsid w:val="00DF55D8"/>
    <w:rsid w:val="00E00717"/>
    <w:rsid w:val="00E0480B"/>
    <w:rsid w:val="00E13D42"/>
    <w:rsid w:val="00E1763B"/>
    <w:rsid w:val="00E23953"/>
    <w:rsid w:val="00E41E30"/>
    <w:rsid w:val="00E53E23"/>
    <w:rsid w:val="00E71DF8"/>
    <w:rsid w:val="00E92CA9"/>
    <w:rsid w:val="00E94C49"/>
    <w:rsid w:val="00E97F02"/>
    <w:rsid w:val="00EA408A"/>
    <w:rsid w:val="00EA5F38"/>
    <w:rsid w:val="00EB5996"/>
    <w:rsid w:val="00EC0FAF"/>
    <w:rsid w:val="00EC190D"/>
    <w:rsid w:val="00EC5035"/>
    <w:rsid w:val="00ED5B9B"/>
    <w:rsid w:val="00ED7213"/>
    <w:rsid w:val="00EE2E67"/>
    <w:rsid w:val="00F015F5"/>
    <w:rsid w:val="00F0630A"/>
    <w:rsid w:val="00F111AA"/>
    <w:rsid w:val="00F161BA"/>
    <w:rsid w:val="00F37541"/>
    <w:rsid w:val="00F37DC7"/>
    <w:rsid w:val="00F50EA9"/>
    <w:rsid w:val="00F53E07"/>
    <w:rsid w:val="00F83120"/>
    <w:rsid w:val="00F86675"/>
    <w:rsid w:val="00FA28DF"/>
    <w:rsid w:val="00FA5796"/>
    <w:rsid w:val="00FB0C1B"/>
    <w:rsid w:val="00FB7EAF"/>
    <w:rsid w:val="00FC0308"/>
    <w:rsid w:val="00FC068E"/>
    <w:rsid w:val="00FC6D82"/>
    <w:rsid w:val="00FF10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EF903-2F0D-444A-A7DB-98CC4F85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6FDD"/>
    <w:rPr>
      <w:color w:val="0563C1" w:themeColor="hyperlink"/>
      <w:u w:val="single"/>
    </w:rPr>
  </w:style>
  <w:style w:type="character" w:styleId="Hipervnculovisitado">
    <w:name w:val="FollowedHyperlink"/>
    <w:basedOn w:val="Fuentedeprrafopredeter"/>
    <w:uiPriority w:val="99"/>
    <w:semiHidden/>
    <w:unhideWhenUsed/>
    <w:rsid w:val="00D14848"/>
    <w:rPr>
      <w:color w:val="954F72" w:themeColor="followedHyperlink"/>
      <w:u w:val="single"/>
    </w:rPr>
  </w:style>
  <w:style w:type="paragraph" w:styleId="Prrafodelista">
    <w:name w:val="List Paragraph"/>
    <w:basedOn w:val="Normal"/>
    <w:uiPriority w:val="34"/>
    <w:qFormat/>
    <w:rsid w:val="00E13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map.energyefficientmortgages.eu/" TargetMode="External"/><Relationship Id="rId3" Type="http://schemas.openxmlformats.org/officeDocument/2006/relationships/settings" Target="settings.xml"/><Relationship Id="rId7" Type="http://schemas.openxmlformats.org/officeDocument/2006/relationships/hyperlink" Target="https://cincodias.elpais.com/cincodias/2019/08/16/economia/1565956567_79026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pansion.com/ahorro/2019/07/07/5d21fc24e5fdea8a5b8b45cd.html%20EXPANSI&#211;N%20DE%207/07/2019" TargetMode="External"/><Relationship Id="rId11" Type="http://schemas.openxmlformats.org/officeDocument/2006/relationships/fontTable" Target="fontTable.xml"/><Relationship Id="rId5" Type="http://schemas.openxmlformats.org/officeDocument/2006/relationships/hyperlink" Target="https://blog.r4.com/que-es-inversion-socialmente-responsable/" TargetMode="External"/><Relationship Id="rId10" Type="http://schemas.openxmlformats.org/officeDocument/2006/relationships/hyperlink" Target="https://www.vaticannews.va/es/vaticano/news/2020-10/finanzas-sostenibles-conferencia-cardenal-ravasi-laudato-si.html" TargetMode="External"/><Relationship Id="rId4" Type="http://schemas.openxmlformats.org/officeDocument/2006/relationships/webSettings" Target="webSettings.xml"/><Relationship Id="rId9" Type="http://schemas.openxmlformats.org/officeDocument/2006/relationships/hyperlink" Target="https://www.blogbankia.es/es/blog/empleo-inversiones-socialmente-responsabl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2827</TotalTime>
  <Pages>12</Pages>
  <Words>3659</Words>
  <Characters>20127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Caraballo</dc:creator>
  <cp:keywords/>
  <dc:description/>
  <cp:lastModifiedBy>Carlos Caraballo</cp:lastModifiedBy>
  <cp:revision>166</cp:revision>
  <dcterms:created xsi:type="dcterms:W3CDTF">2020-11-07T16:26:00Z</dcterms:created>
  <dcterms:modified xsi:type="dcterms:W3CDTF">2020-11-30T18:23:00Z</dcterms:modified>
</cp:coreProperties>
</file>