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sz w:val="24"/>
          <w:szCs w:val="24"/>
        </w:rPr>
        <w:id w:val="1466313925"/>
        <w:docPartObj>
          <w:docPartGallery w:val="Cover Pages"/>
          <w:docPartUnique/>
        </w:docPartObj>
      </w:sdtPr>
      <w:sdtEndPr/>
      <w:sdtContent>
        <w:p w:rsidR="00917A8E" w:rsidRPr="00152518" w:rsidRDefault="009A7F91" w:rsidP="00152518">
          <w:pPr>
            <w:spacing w:before="120" w:after="120" w:line="360" w:lineRule="auto"/>
            <w:jc w:val="center"/>
            <w:rPr>
              <w:rFonts w:cstheme="minorHAnsi"/>
              <w:sz w:val="24"/>
              <w:szCs w:val="24"/>
            </w:rPr>
          </w:pPr>
          <w:r w:rsidRPr="00152518">
            <w:rPr>
              <w:rFonts w:cstheme="minorHAnsi"/>
              <w:noProof/>
              <w:sz w:val="24"/>
              <w:szCs w:val="24"/>
              <w:lang w:eastAsia="es-ES"/>
            </w:rPr>
            <w:drawing>
              <wp:inline distT="0" distB="0" distL="0" distR="0" wp14:anchorId="1305BF99" wp14:editId="5E94142A">
                <wp:extent cx="2785265" cy="900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526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margin" w:tblpXSpec="center" w:tblpY="4431"/>
            <w:tblW w:w="4125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0"/>
          </w:tblGrid>
          <w:tr w:rsidR="009A7F91" w:rsidRPr="00152518" w:rsidTr="008728F8">
            <w:trPr>
              <w:trHeight w:val="2702"/>
            </w:trPr>
            <w:tc>
              <w:tcPr>
                <w:tcW w:w="7471" w:type="dxa"/>
                <w:tcBorders>
                  <w:left w:val="single" w:sz="12" w:space="0" w:color="auto"/>
                </w:tcBorders>
              </w:tcPr>
              <w:sdt>
                <w:sdtPr>
                  <w:rPr>
                    <w:rFonts w:eastAsiaTheme="majorEastAsia" w:cstheme="minorHAnsi"/>
                    <w:color w:val="FF0000"/>
                    <w:sz w:val="52"/>
                    <w:szCs w:val="24"/>
                  </w:rPr>
                  <w:alias w:val="Título"/>
                  <w:id w:val="13406919"/>
                  <w:placeholder>
                    <w:docPart w:val="F83E6D010D98420E99653668C6C3681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9A7F91" w:rsidRPr="00152518" w:rsidRDefault="00D31822" w:rsidP="00D31822">
                    <w:pPr>
                      <w:pStyle w:val="Sinespaciado"/>
                      <w:spacing w:before="120" w:after="120" w:line="360" w:lineRule="auto"/>
                      <w:rPr>
                        <w:rFonts w:eastAsiaTheme="majorEastAsia" w:cstheme="minorHAnsi"/>
                        <w:color w:val="5B9BD5" w:themeColor="accent1"/>
                        <w:sz w:val="24"/>
                        <w:szCs w:val="24"/>
                      </w:rPr>
                    </w:pPr>
                    <w:r>
                      <w:rPr>
                        <w:rFonts w:eastAsiaTheme="majorEastAsia" w:cstheme="minorHAnsi"/>
                        <w:color w:val="FF0000"/>
                        <w:sz w:val="52"/>
                        <w:szCs w:val="24"/>
                      </w:rPr>
                      <w:t>ESTUDIO DE LAS TÉCNICAS DE SIMULACIÓN EMPRESARIAL: Aplicación práctica a un caso real</w:t>
                    </w:r>
                  </w:p>
                </w:sdtContent>
              </w:sdt>
            </w:tc>
          </w:tr>
          <w:tr w:rsidR="00917A8E" w:rsidRPr="00152518" w:rsidTr="008728F8">
            <w:trPr>
              <w:trHeight w:val="160"/>
            </w:trPr>
            <w:sdt>
              <w:sdtPr>
                <w:rPr>
                  <w:rFonts w:cstheme="minorHAnsi"/>
                  <w:color w:val="000000" w:themeColor="text1"/>
                  <w:sz w:val="32"/>
                  <w:szCs w:val="24"/>
                </w:rPr>
                <w:alias w:val="Subtítulo"/>
                <w:id w:val="13406923"/>
                <w:placeholder>
                  <w:docPart w:val="541F0AEFAA3F423799AF9425E7A2182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471" w:type="dxa"/>
                    <w:tcBorders>
                      <w:left w:val="single" w:sz="12" w:space="0" w:color="auto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17A8E" w:rsidRPr="00527A79" w:rsidRDefault="00BA1A34" w:rsidP="00A13651">
                    <w:pPr>
                      <w:pStyle w:val="Sinespaciado"/>
                      <w:spacing w:before="120" w:after="120" w:line="360" w:lineRule="auto"/>
                      <w:rPr>
                        <w:rFonts w:cstheme="minorHAnsi"/>
                        <w:color w:val="000000" w:themeColor="text1"/>
                        <w:sz w:val="32"/>
                        <w:szCs w:val="24"/>
                      </w:rPr>
                    </w:pPr>
                    <w:r w:rsidRPr="00527A79">
                      <w:rPr>
                        <w:rFonts w:cstheme="minorHAnsi"/>
                        <w:color w:val="000000" w:themeColor="text1"/>
                        <w:sz w:val="32"/>
                        <w:szCs w:val="24"/>
                      </w:rPr>
                      <w:t>Proyecto de Tesina</w:t>
                    </w:r>
                    <w:r w:rsidR="00444CF9">
                      <w:rPr>
                        <w:rFonts w:cstheme="minorHAnsi"/>
                        <w:color w:val="000000" w:themeColor="text1"/>
                        <w:sz w:val="32"/>
                        <w:szCs w:val="24"/>
                      </w:rPr>
                      <w:t xml:space="preserve"> 2019-20</w:t>
                    </w:r>
                  </w:p>
                </w:tc>
              </w:sdtContent>
            </w:sdt>
          </w:tr>
        </w:tbl>
        <w:tbl>
          <w:tblPr>
            <w:tblStyle w:val="Tablaconcuadrcula"/>
            <w:tblpPr w:leftFromText="141" w:rightFromText="141" w:vertAnchor="text" w:horzAnchor="margin" w:tblpXSpec="right" w:tblpY="9718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80"/>
          </w:tblGrid>
          <w:tr w:rsidR="00795E4E" w:rsidRPr="003E7486" w:rsidTr="00795E4E">
            <w:trPr>
              <w:trHeight w:val="471"/>
            </w:trPr>
            <w:tc>
              <w:tcPr>
                <w:tcW w:w="3180" w:type="dxa"/>
              </w:tcPr>
              <w:p w:rsidR="00795E4E" w:rsidRPr="00527A79" w:rsidRDefault="00795E4E" w:rsidP="00795E4E">
                <w:pPr>
                  <w:spacing w:after="120"/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  <w:lang w:val="en-GB"/>
                  </w:rPr>
                </w:pPr>
                <w:r w:rsidRPr="00527A79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  <w:lang w:val="en-GB"/>
                  </w:rPr>
                  <w:t xml:space="preserve">Gamov </w:t>
                </w:r>
                <w:proofErr w:type="spellStart"/>
                <w:r w:rsidRPr="00527A79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  <w:lang w:val="en-GB"/>
                  </w:rPr>
                  <w:t>Bilenko</w:t>
                </w:r>
                <w:proofErr w:type="spellEnd"/>
                <w:r w:rsidRPr="00527A79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  <w:lang w:val="en-GB"/>
                  </w:rPr>
                  <w:t xml:space="preserve">, </w:t>
                </w:r>
                <w:proofErr w:type="spellStart"/>
                <w:r w:rsidRPr="00527A79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  <w:lang w:val="en-GB"/>
                  </w:rPr>
                  <w:t>Oleksandr</w:t>
                </w:r>
                <w:proofErr w:type="spellEnd"/>
              </w:p>
              <w:p w:rsidR="00795E4E" w:rsidRPr="00527A79" w:rsidRDefault="00795E4E" w:rsidP="00795E4E">
                <w:pPr>
                  <w:spacing w:after="120"/>
                  <w:rPr>
                    <w:rFonts w:asciiTheme="minorHAnsi" w:hAnsiTheme="minorHAnsi" w:cstheme="minorHAnsi"/>
                    <w:sz w:val="24"/>
                    <w:szCs w:val="24"/>
                    <w:lang w:val="en-GB"/>
                  </w:rPr>
                </w:pPr>
                <w:r w:rsidRPr="00527A79">
                  <w:rPr>
                    <w:rFonts w:asciiTheme="minorHAnsi" w:hAnsiTheme="minorHAnsi" w:cstheme="minorHAnsi"/>
                    <w:color w:val="000000" w:themeColor="text1"/>
                    <w:sz w:val="24"/>
                    <w:szCs w:val="24"/>
                    <w:lang w:val="en-GB"/>
                  </w:rPr>
                  <w:t>gamov.94@hotmail.com</w:t>
                </w:r>
              </w:p>
            </w:tc>
          </w:tr>
        </w:tbl>
        <w:p w:rsidR="00917A8E" w:rsidRDefault="00527A79" w:rsidP="00411123">
          <w:pPr>
            <w:spacing w:after="120" w:line="240" w:lineRule="auto"/>
            <w:jc w:val="center"/>
            <w:rPr>
              <w:rFonts w:cstheme="minorHAnsi"/>
              <w:sz w:val="24"/>
              <w:szCs w:val="24"/>
              <w:lang w:val="en-GB"/>
            </w:rPr>
          </w:pPr>
          <w:r w:rsidRPr="00527A79">
            <w:rPr>
              <w:rFonts w:cstheme="minorHAnsi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4393046</wp:posOffset>
                </wp:positionV>
                <wp:extent cx="3754120" cy="657860"/>
                <wp:effectExtent l="0" t="0" r="0" b="889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4120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11123" w:rsidRPr="00527A79">
            <w:rPr>
              <w:rFonts w:cstheme="minorHAnsi"/>
              <w:noProof/>
              <w:sz w:val="24"/>
              <w:szCs w:val="24"/>
              <w:lang w:val="en-GB" w:eastAsia="es-ES"/>
            </w:rPr>
            <w:t xml:space="preserve"> </w:t>
          </w:r>
          <w:r w:rsidR="00917A8E" w:rsidRPr="00527A79">
            <w:rPr>
              <w:rFonts w:cstheme="minorHAnsi"/>
              <w:sz w:val="24"/>
              <w:szCs w:val="24"/>
              <w:lang w:val="en-GB"/>
            </w:rPr>
            <w:br w:type="page"/>
          </w:r>
        </w:p>
        <w:p w:rsidR="00795E4E" w:rsidRPr="00527A79" w:rsidRDefault="00795E4E" w:rsidP="00795E4E">
          <w:pPr>
            <w:spacing w:after="120" w:line="240" w:lineRule="auto"/>
            <w:rPr>
              <w:rFonts w:cstheme="minorHAnsi"/>
              <w:sz w:val="24"/>
              <w:szCs w:val="24"/>
              <w:lang w:val="en-GB"/>
            </w:rPr>
          </w:pPr>
        </w:p>
        <w:sdt>
          <w:sdtPr>
            <w:rPr>
              <w:rFonts w:asciiTheme="minorHAnsi" w:eastAsiaTheme="minorHAnsi" w:hAnsiTheme="minorHAnsi" w:cstheme="minorHAnsi"/>
              <w:color w:val="auto"/>
              <w:sz w:val="24"/>
              <w:szCs w:val="24"/>
              <w:lang w:eastAsia="en-US"/>
            </w:rPr>
            <w:id w:val="-487634956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1E00FF" w:rsidRPr="00155DDF" w:rsidRDefault="001E00FF" w:rsidP="00155DDF">
              <w:pPr>
                <w:pStyle w:val="TtulodeTDC"/>
                <w:spacing w:before="120" w:after="120" w:line="360" w:lineRule="auto"/>
                <w:rPr>
                  <w:rFonts w:asciiTheme="minorHAnsi" w:hAnsiTheme="minorHAnsi" w:cstheme="minorHAnsi"/>
                  <w:b/>
                  <w:color w:val="000000" w:themeColor="text1"/>
                  <w:sz w:val="24"/>
                  <w:szCs w:val="24"/>
                </w:rPr>
              </w:pPr>
              <w:r w:rsidRPr="00155DDF">
                <w:rPr>
                  <w:rFonts w:asciiTheme="minorHAnsi" w:hAnsiTheme="minorHAnsi" w:cstheme="minorHAnsi"/>
                  <w:b/>
                  <w:color w:val="000000" w:themeColor="text1"/>
                  <w:sz w:val="24"/>
                  <w:szCs w:val="24"/>
                </w:rPr>
                <w:t>ÍNDICE</w:t>
              </w:r>
            </w:p>
            <w:p w:rsidR="00814F42" w:rsidRPr="00814F42" w:rsidRDefault="001E00FF" w:rsidP="00814F42">
              <w:pPr>
                <w:pStyle w:val="TDC1"/>
                <w:tabs>
                  <w:tab w:val="right" w:leader="dot" w:pos="9060"/>
                </w:tabs>
                <w:spacing w:before="120" w:after="120" w:line="360" w:lineRule="auto"/>
                <w:rPr>
                  <w:rFonts w:eastAsiaTheme="minorEastAsia"/>
                  <w:noProof/>
                  <w:sz w:val="24"/>
                  <w:szCs w:val="24"/>
                  <w:lang w:eastAsia="es-ES"/>
                </w:rPr>
              </w:pPr>
              <w:r w:rsidRPr="00155DDF">
                <w:rPr>
                  <w:rFonts w:cstheme="minorHAnsi"/>
                  <w:b/>
                  <w:bCs/>
                  <w:sz w:val="24"/>
                  <w:szCs w:val="24"/>
                </w:rPr>
                <w:fldChar w:fldCharType="begin"/>
              </w:r>
              <w:r w:rsidRPr="00155DDF">
                <w:rPr>
                  <w:rFonts w:cstheme="minorHAnsi"/>
                  <w:b/>
                  <w:bCs/>
                  <w:sz w:val="24"/>
                  <w:szCs w:val="24"/>
                </w:rPr>
                <w:instrText xml:space="preserve"> TOC \o "1-3" \h \z \u </w:instrText>
              </w:r>
              <w:r w:rsidRPr="00155DDF">
                <w:rPr>
                  <w:rFonts w:cstheme="minorHAnsi"/>
                  <w:b/>
                  <w:bCs/>
                  <w:sz w:val="24"/>
                  <w:szCs w:val="24"/>
                </w:rPr>
                <w:fldChar w:fldCharType="separate"/>
              </w:r>
              <w:hyperlink w:anchor="_Toc31544195" w:history="1">
                <w:r w:rsidR="00814F42" w:rsidRPr="00814F42">
                  <w:rPr>
                    <w:rStyle w:val="Hipervnculo"/>
                    <w:rFonts w:cstheme="minorHAnsi"/>
                    <w:noProof/>
                    <w:sz w:val="24"/>
                    <w:szCs w:val="24"/>
                    <w:shd w:val="clear" w:color="auto" w:fill="FFFFFF"/>
                  </w:rPr>
                  <w:t>1. TÍTULO DEL TRABAJO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instrText xml:space="preserve"> PAGEREF _Toc31544195 \h </w:instrTex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>2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814F42" w:rsidRPr="00814F42" w:rsidRDefault="004550B2" w:rsidP="00814F42">
              <w:pPr>
                <w:pStyle w:val="TDC1"/>
                <w:tabs>
                  <w:tab w:val="right" w:leader="dot" w:pos="9060"/>
                </w:tabs>
                <w:spacing w:before="120" w:after="120" w:line="360" w:lineRule="auto"/>
                <w:rPr>
                  <w:rFonts w:eastAsiaTheme="minorEastAsia"/>
                  <w:noProof/>
                  <w:sz w:val="24"/>
                  <w:szCs w:val="24"/>
                  <w:lang w:eastAsia="es-ES"/>
                </w:rPr>
              </w:pPr>
              <w:hyperlink w:anchor="_Toc31544196" w:history="1">
                <w:r w:rsidR="00814F42" w:rsidRPr="00814F42">
                  <w:rPr>
                    <w:rStyle w:val="Hipervnculo"/>
                    <w:rFonts w:cstheme="minorHAnsi"/>
                    <w:noProof/>
                    <w:sz w:val="24"/>
                    <w:szCs w:val="24"/>
                  </w:rPr>
                  <w:t>2. INTRODUCCIÓN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instrText xml:space="preserve"> PAGEREF _Toc31544196 \h </w:instrTex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>2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814F42" w:rsidRPr="00814F42" w:rsidRDefault="004550B2" w:rsidP="00814F42">
              <w:pPr>
                <w:pStyle w:val="TDC1"/>
                <w:tabs>
                  <w:tab w:val="right" w:leader="dot" w:pos="9060"/>
                </w:tabs>
                <w:spacing w:before="120" w:after="120" w:line="360" w:lineRule="auto"/>
                <w:rPr>
                  <w:rFonts w:eastAsiaTheme="minorEastAsia"/>
                  <w:noProof/>
                  <w:sz w:val="24"/>
                  <w:szCs w:val="24"/>
                  <w:lang w:eastAsia="es-ES"/>
                </w:rPr>
              </w:pPr>
              <w:hyperlink w:anchor="_Toc31544197" w:history="1">
                <w:r w:rsidR="00814F42" w:rsidRPr="00814F42">
                  <w:rPr>
                    <w:rStyle w:val="Hipervnculo"/>
                    <w:rFonts w:cstheme="minorHAnsi"/>
                    <w:noProof/>
                    <w:sz w:val="24"/>
                    <w:szCs w:val="24"/>
                    <w:shd w:val="clear" w:color="auto" w:fill="FFFFFF"/>
                  </w:rPr>
                  <w:t>3. HIPÓTESIS DEL TRABAJO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instrText xml:space="preserve"> PAGEREF _Toc31544197 \h </w:instrTex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>5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814F42" w:rsidRPr="00814F42" w:rsidRDefault="004550B2" w:rsidP="00814F42">
              <w:pPr>
                <w:pStyle w:val="TDC1"/>
                <w:tabs>
                  <w:tab w:val="right" w:leader="dot" w:pos="9060"/>
                </w:tabs>
                <w:spacing w:before="120" w:after="120" w:line="360" w:lineRule="auto"/>
                <w:rPr>
                  <w:rFonts w:eastAsiaTheme="minorEastAsia"/>
                  <w:noProof/>
                  <w:sz w:val="24"/>
                  <w:szCs w:val="24"/>
                  <w:lang w:eastAsia="es-ES"/>
                </w:rPr>
              </w:pPr>
              <w:hyperlink w:anchor="_Toc31544198" w:history="1">
                <w:r w:rsidR="00814F42" w:rsidRPr="00814F42">
                  <w:rPr>
                    <w:rStyle w:val="Hipervnculo"/>
                    <w:rFonts w:cstheme="minorHAnsi"/>
                    <w:noProof/>
                    <w:sz w:val="24"/>
                    <w:szCs w:val="24"/>
                    <w:shd w:val="clear" w:color="auto" w:fill="FFFFFF"/>
                  </w:rPr>
                  <w:t>4. METODOLOGÍA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instrText xml:space="preserve"> PAGEREF _Toc31544198 \h </w:instrTex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>6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814F42" w:rsidRPr="00814F42" w:rsidRDefault="004550B2" w:rsidP="00814F42">
              <w:pPr>
                <w:pStyle w:val="TDC1"/>
                <w:tabs>
                  <w:tab w:val="right" w:leader="dot" w:pos="9060"/>
                </w:tabs>
                <w:spacing w:before="120" w:after="120" w:line="360" w:lineRule="auto"/>
                <w:rPr>
                  <w:rFonts w:eastAsiaTheme="minorEastAsia"/>
                  <w:noProof/>
                  <w:sz w:val="24"/>
                  <w:szCs w:val="24"/>
                  <w:lang w:eastAsia="es-ES"/>
                </w:rPr>
              </w:pPr>
              <w:hyperlink w:anchor="_Toc31544199" w:history="1">
                <w:r w:rsidR="00814F42" w:rsidRPr="00814F42">
                  <w:rPr>
                    <w:rStyle w:val="Hipervnculo"/>
                    <w:rFonts w:cstheme="minorHAnsi"/>
                    <w:noProof/>
                    <w:sz w:val="24"/>
                    <w:szCs w:val="24"/>
                  </w:rPr>
                  <w:t>5. ÍNDICE POR CAPÍTULOS Y TEMAS DEL TRABAJO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instrText xml:space="preserve"> PAGEREF _Toc31544199 \h </w:instrTex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>7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814F42" w:rsidRPr="00814F42" w:rsidRDefault="004550B2" w:rsidP="00814F42">
              <w:pPr>
                <w:pStyle w:val="TDC1"/>
                <w:tabs>
                  <w:tab w:val="right" w:leader="dot" w:pos="9060"/>
                </w:tabs>
                <w:spacing w:before="120" w:after="120" w:line="360" w:lineRule="auto"/>
                <w:rPr>
                  <w:rFonts w:eastAsiaTheme="minorEastAsia"/>
                  <w:noProof/>
                  <w:sz w:val="24"/>
                  <w:szCs w:val="24"/>
                  <w:lang w:eastAsia="es-ES"/>
                </w:rPr>
              </w:pPr>
              <w:hyperlink w:anchor="_Toc31544200" w:history="1">
                <w:r w:rsidR="00814F42" w:rsidRPr="00814F42">
                  <w:rPr>
                    <w:rStyle w:val="Hipervnculo"/>
                    <w:rFonts w:cstheme="minorHAnsi"/>
                    <w:noProof/>
                    <w:sz w:val="24"/>
                    <w:szCs w:val="24"/>
                    <w:shd w:val="clear" w:color="auto" w:fill="FFFFFF"/>
                  </w:rPr>
                  <w:t>6. BIBLIOGRAFIA A CONSULTAR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instrText xml:space="preserve"> PAGEREF _Toc31544200 \h </w:instrTex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>9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814F42" w:rsidRPr="00814F42" w:rsidRDefault="004550B2" w:rsidP="00814F42">
              <w:pPr>
                <w:pStyle w:val="TDC1"/>
                <w:tabs>
                  <w:tab w:val="right" w:leader="dot" w:pos="9060"/>
                </w:tabs>
                <w:spacing w:before="120" w:after="120" w:line="360" w:lineRule="auto"/>
                <w:rPr>
                  <w:rFonts w:eastAsiaTheme="minorEastAsia"/>
                  <w:noProof/>
                  <w:sz w:val="24"/>
                  <w:szCs w:val="24"/>
                  <w:lang w:eastAsia="es-ES"/>
                </w:rPr>
              </w:pPr>
              <w:hyperlink w:anchor="_Toc31544201" w:history="1">
                <w:r w:rsidR="00814F42" w:rsidRPr="00814F42">
                  <w:rPr>
                    <w:rStyle w:val="Hipervnculo"/>
                    <w:rFonts w:cstheme="minorHAnsi"/>
                    <w:noProof/>
                    <w:sz w:val="24"/>
                    <w:szCs w:val="24"/>
                  </w:rPr>
                  <w:t>7. CRONOGRAMA DE LAS TAREAS A REALIZAR</w:t>
                </w:r>
                <w:r w:rsidR="00814F42" w:rsidRPr="00814F42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F32304">
                  <w:rPr>
                    <w:noProof/>
                    <w:webHidden/>
                    <w:sz w:val="24"/>
                    <w:szCs w:val="24"/>
                  </w:rPr>
                  <w:t>13</w:t>
                </w:r>
              </w:hyperlink>
            </w:p>
            <w:p w:rsidR="001E00FF" w:rsidRPr="00152518" w:rsidRDefault="001E00FF" w:rsidP="00155DDF">
              <w:pPr>
                <w:spacing w:before="120" w:after="120" w:line="360" w:lineRule="auto"/>
                <w:rPr>
                  <w:rFonts w:cstheme="minorHAnsi"/>
                  <w:sz w:val="24"/>
                  <w:szCs w:val="24"/>
                </w:rPr>
              </w:pPr>
              <w:r w:rsidRPr="00155DDF">
                <w:rPr>
                  <w:rFonts w:cstheme="minorHAnsi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:rsidR="001E00FF" w:rsidRPr="00152518" w:rsidRDefault="001E00FF" w:rsidP="00152518">
          <w:pPr>
            <w:spacing w:before="120" w:after="120" w:line="360" w:lineRule="auto"/>
            <w:rPr>
              <w:rFonts w:cstheme="minorHAnsi"/>
              <w:b/>
              <w:sz w:val="24"/>
              <w:szCs w:val="24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sz w:val="24"/>
              <w:szCs w:val="24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152518" w:rsidRDefault="0021318E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  <w:p w:rsidR="0021318E" w:rsidRPr="00766BD3" w:rsidRDefault="0021318E" w:rsidP="00152518">
          <w:pPr>
            <w:pStyle w:val="Ttulo1"/>
            <w:spacing w:before="120" w:after="120" w:line="360" w:lineRule="auto"/>
            <w:rPr>
              <w:rFonts w:asciiTheme="minorHAnsi" w:hAnsiTheme="minorHAnsi" w:cstheme="minorHAnsi"/>
              <w:b/>
              <w:color w:val="000000" w:themeColor="text1"/>
              <w:sz w:val="24"/>
              <w:szCs w:val="26"/>
              <w:shd w:val="clear" w:color="auto" w:fill="FFFFFF"/>
            </w:rPr>
          </w:pPr>
          <w:bookmarkStart w:id="0" w:name="_Toc31544195"/>
          <w:r w:rsidRPr="00766BD3">
            <w:rPr>
              <w:rFonts w:asciiTheme="minorHAnsi" w:hAnsiTheme="minorHAnsi" w:cstheme="minorHAnsi"/>
              <w:b/>
              <w:color w:val="000000" w:themeColor="text1"/>
              <w:sz w:val="24"/>
              <w:szCs w:val="26"/>
              <w:shd w:val="clear" w:color="auto" w:fill="FFFFFF"/>
            </w:rPr>
            <w:lastRenderedPageBreak/>
            <w:t>1. TÍTULO DEL TRABAJO</w:t>
          </w:r>
          <w:bookmarkEnd w:id="0"/>
        </w:p>
        <w:p w:rsidR="00152518" w:rsidRPr="00761FF6" w:rsidRDefault="00761FF6" w:rsidP="00152518">
          <w:pPr>
            <w:spacing w:before="120" w:after="120" w:line="360" w:lineRule="auto"/>
            <w:rPr>
              <w:rFonts w:cstheme="minorHAnsi"/>
              <w:color w:val="FF0000"/>
              <w:sz w:val="24"/>
              <w:szCs w:val="24"/>
              <w:shd w:val="clear" w:color="auto" w:fill="FFFFFF"/>
            </w:rPr>
          </w:pPr>
          <w:r>
            <w:rPr>
              <w:rFonts w:cstheme="minorHAnsi"/>
              <w:color w:val="FF0000"/>
              <w:sz w:val="24"/>
              <w:szCs w:val="24"/>
              <w:shd w:val="clear" w:color="auto" w:fill="FFFFFF"/>
            </w:rPr>
            <w:t>Estudio de las técnicas de simulación empresarial. Aplicación práctica a un caso real.</w:t>
          </w:r>
        </w:p>
        <w:p w:rsidR="00917A8E" w:rsidRPr="00152518" w:rsidRDefault="004550B2" w:rsidP="00152518">
          <w:pPr>
            <w:spacing w:before="120" w:after="120" w:line="360" w:lineRule="auto"/>
            <w:rPr>
              <w:rFonts w:cstheme="minorHAnsi"/>
              <w:color w:val="000000"/>
              <w:sz w:val="24"/>
              <w:szCs w:val="24"/>
              <w:shd w:val="clear" w:color="auto" w:fill="FFFFFF"/>
            </w:rPr>
          </w:pPr>
        </w:p>
      </w:sdtContent>
    </w:sdt>
    <w:p w:rsidR="00AA2843" w:rsidRPr="00C46797" w:rsidRDefault="0021318E" w:rsidP="00C46797">
      <w:pPr>
        <w:pStyle w:val="Ttulo1"/>
        <w:spacing w:before="120" w:after="120" w:line="360" w:lineRule="auto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bookmarkStart w:id="1" w:name="_Toc31544196"/>
      <w:r w:rsidRPr="0015251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2. </w:t>
      </w:r>
      <w:r w:rsidRPr="00766BD3">
        <w:rPr>
          <w:rFonts w:asciiTheme="minorHAnsi" w:hAnsiTheme="minorHAnsi" w:cstheme="minorHAnsi"/>
          <w:b/>
          <w:color w:val="000000" w:themeColor="text1"/>
          <w:sz w:val="24"/>
          <w:szCs w:val="26"/>
        </w:rPr>
        <w:t>INTRODUCCIÓN</w:t>
      </w:r>
      <w:bookmarkEnd w:id="1"/>
    </w:p>
    <w:p w:rsidR="00737824" w:rsidRPr="00152518" w:rsidRDefault="00737824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En la coyuntura social</w:t>
      </w:r>
      <w:r w:rsidR="008B55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y política de hoy en día, el fenómeno del “emprendimiento” se ha vuelto un factor esencial para el desarrollo económico de un país y</w:t>
      </w:r>
      <w:r w:rsidR="00DA18AA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el bienestar</w:t>
      </w:r>
      <w:r w:rsidR="002D2E7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de su población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. La relación innegable entre la actividad emprendedora y el crecimiento de la economía está despertando un interés cada vez mayor por el fomento y la creación de empresas, tanto entre los gobiernos como entre los propios ciudadan</w:t>
      </w:r>
      <w:r w:rsidR="002D2E7F" w:rsidRPr="00152518">
        <w:rPr>
          <w:rFonts w:cstheme="minorHAnsi"/>
          <w:color w:val="000000"/>
          <w:sz w:val="24"/>
          <w:szCs w:val="24"/>
          <w:shd w:val="clear" w:color="auto" w:fill="FFFFFF"/>
        </w:rPr>
        <w:t>os. Ciertamente,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la </w:t>
      </w:r>
      <w:r w:rsidR="002D2E7F" w:rsidRPr="00152518">
        <w:rPr>
          <w:rFonts w:cstheme="minorHAnsi"/>
          <w:color w:val="000000"/>
          <w:sz w:val="24"/>
          <w:szCs w:val="24"/>
          <w:shd w:val="clear" w:color="auto" w:fill="FFFFFF"/>
        </w:rPr>
        <w:t>creación de negocios puede contribuir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al aumento de empleo, a la modernización, a la generación de valor, y por consigu</w:t>
      </w:r>
      <w:r w:rsidR="008B55D8">
        <w:rPr>
          <w:rFonts w:cstheme="minorHAnsi"/>
          <w:color w:val="000000"/>
          <w:sz w:val="24"/>
          <w:szCs w:val="24"/>
          <w:shd w:val="clear" w:color="auto" w:fill="FFFFFF"/>
        </w:rPr>
        <w:t>iente, a la competitividad de una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economía. Sin embargo, no hay duda de que el emprendimiento es </w:t>
      </w:r>
      <w:r w:rsidR="008B55D8">
        <w:rPr>
          <w:rFonts w:cstheme="minorHAnsi"/>
          <w:color w:val="000000"/>
          <w:sz w:val="24"/>
          <w:szCs w:val="24"/>
          <w:shd w:val="clear" w:color="auto" w:fill="FFFFFF"/>
        </w:rPr>
        <w:t>una actividad arriesgada, dado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que muchas de las nuevas empresas se ven abocadas al fracaso, siendo un número muy limitado las que consiguen el éxito. </w:t>
      </w:r>
    </w:p>
    <w:p w:rsidR="00737824" w:rsidRPr="00152518" w:rsidRDefault="00737824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El proceso de emprender depende en gran medida de las características del entorno en el que se desenvuelve. Factores como la cultura empresarial, la demanda del mercado, el acceso a la financiación ajena, la disponibilidad de mano de obra, la normativa administrativa y fiscal, o las políticas de fomento de la actividad empresarial, juegan un papel muy importante a la hora de iniciar un negocio. </w:t>
      </w:r>
      <w:r w:rsidR="00ED469F">
        <w:rPr>
          <w:rFonts w:cstheme="minorHAnsi"/>
          <w:color w:val="000000"/>
          <w:sz w:val="24"/>
          <w:szCs w:val="24"/>
          <w:shd w:val="clear" w:color="auto" w:fill="FFFFFF"/>
        </w:rPr>
        <w:t>En un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contexto de incertidumbre</w:t>
      </w:r>
      <w:r w:rsidR="003405F9">
        <w:rPr>
          <w:rFonts w:cstheme="minorHAnsi"/>
          <w:color w:val="000000"/>
          <w:sz w:val="24"/>
          <w:szCs w:val="24"/>
          <w:shd w:val="clear" w:color="auto" w:fill="FFFFFF"/>
        </w:rPr>
        <w:t xml:space="preserve"> como é</w:t>
      </w:r>
      <w:r w:rsidR="00ED469F">
        <w:rPr>
          <w:rFonts w:cstheme="minorHAnsi"/>
          <w:color w:val="000000"/>
          <w:sz w:val="24"/>
          <w:szCs w:val="24"/>
          <w:shd w:val="clear" w:color="auto" w:fill="FFFFFF"/>
        </w:rPr>
        <w:t>ste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, la función empresarial se </w:t>
      </w:r>
      <w:r w:rsidR="002D2E7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debe </w:t>
      </w:r>
      <w:r w:rsidR="00B731D7" w:rsidRPr="00152518">
        <w:rPr>
          <w:rFonts w:cstheme="minorHAnsi"/>
          <w:color w:val="000000"/>
          <w:sz w:val="24"/>
          <w:szCs w:val="24"/>
          <w:shd w:val="clear" w:color="auto" w:fill="FFFFFF"/>
        </w:rPr>
        <w:t>apoya</w:t>
      </w:r>
      <w:r w:rsidR="002D2E7F" w:rsidRPr="00152518">
        <w:rPr>
          <w:rFonts w:cstheme="minorHAnsi"/>
          <w:color w:val="000000"/>
          <w:sz w:val="24"/>
          <w:szCs w:val="24"/>
          <w:shd w:val="clear" w:color="auto" w:fill="FFFFFF"/>
        </w:rPr>
        <w:t>r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en dos pilares fundamentales: la innovación y la asunción de riesgo. </w:t>
      </w:r>
    </w:p>
    <w:p w:rsidR="00B731D7" w:rsidRPr="00152518" w:rsidRDefault="00ED469F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Pa</w:t>
      </w:r>
      <w:r w:rsidR="00B731D7" w:rsidRPr="00152518">
        <w:rPr>
          <w:rFonts w:cstheme="minorHAnsi"/>
          <w:color w:val="000000"/>
          <w:sz w:val="24"/>
          <w:szCs w:val="24"/>
          <w:shd w:val="clear" w:color="auto" w:fill="FFFFFF"/>
        </w:rPr>
        <w:t>r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="00B731D7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algunos economistas como Joseph </w:t>
      </w:r>
      <w:proofErr w:type="spellStart"/>
      <w:r w:rsidR="00B731D7" w:rsidRPr="00152518">
        <w:rPr>
          <w:rFonts w:cstheme="minorHAnsi"/>
          <w:color w:val="000000"/>
          <w:sz w:val="24"/>
          <w:szCs w:val="24"/>
          <w:shd w:val="clear" w:color="auto" w:fill="FFFFFF"/>
        </w:rPr>
        <w:t>Alois</w:t>
      </w:r>
      <w:proofErr w:type="spellEnd"/>
      <w:r w:rsidR="00B731D7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31D7" w:rsidRPr="00152518">
        <w:rPr>
          <w:rFonts w:cstheme="minorHAnsi"/>
          <w:color w:val="000000"/>
          <w:sz w:val="24"/>
          <w:szCs w:val="24"/>
          <w:shd w:val="clear" w:color="auto" w:fill="FFFFFF"/>
        </w:rPr>
        <w:t>Schumpeter</w:t>
      </w:r>
      <w:proofErr w:type="spellEnd"/>
      <w:r w:rsidR="00B731D7" w:rsidRPr="00152518">
        <w:rPr>
          <w:rFonts w:cstheme="minorHAnsi"/>
          <w:color w:val="000000"/>
          <w:sz w:val="24"/>
          <w:szCs w:val="24"/>
          <w:shd w:val="clear" w:color="auto" w:fill="FFFFFF"/>
        </w:rPr>
        <w:t>, la innovación es la característica que defin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 al empresario. Según este autor</w:t>
      </w:r>
      <w:r w:rsidR="00B731D7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, la función empresarial consiste en realizar nuevas combinaciones tales como la introducción de un nuevo bien, servicio o método de producción, la apertura de un nuevo mercado, la conquista de una nueva fuente de aprovisionamiento, o la creación de una nueva forma de organización de la industria. </w:t>
      </w:r>
      <w:r w:rsidR="00AA0851" w:rsidRPr="00152518">
        <w:rPr>
          <w:rFonts w:cstheme="minorHAnsi"/>
          <w:color w:val="000000"/>
          <w:sz w:val="24"/>
          <w:szCs w:val="24"/>
          <w:shd w:val="clear" w:color="auto" w:fill="FFFFFF"/>
        </w:rPr>
        <w:t>En este sentido, la innovación -  entendida como la puesta en práctica de ideas creadoras en forma de nuevos productos, procedimientos, sistemas o soluciones - es el punto de partida de toda nueva empresa.</w:t>
      </w:r>
      <w:r w:rsidR="00F32304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</w:t>
      </w:r>
    </w:p>
    <w:p w:rsidR="00F32304" w:rsidRDefault="00703A1F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L</w:t>
      </w:r>
      <w:r w:rsidR="0010681A" w:rsidRPr="00152518">
        <w:rPr>
          <w:rFonts w:cstheme="minorHAnsi"/>
          <w:color w:val="000000"/>
          <w:sz w:val="24"/>
          <w:szCs w:val="24"/>
          <w:shd w:val="clear" w:color="auto" w:fill="FFFFFF"/>
        </w:rPr>
        <w:t>a búsqueda de información y el reconocimiento de la oportunidad de negocio, sería</w:t>
      </w:r>
      <w:r w:rsidR="007370D4">
        <w:rPr>
          <w:rFonts w:cstheme="minorHAnsi"/>
          <w:color w:val="000000"/>
          <w:sz w:val="24"/>
          <w:szCs w:val="24"/>
          <w:shd w:val="clear" w:color="auto" w:fill="FFFFFF"/>
        </w:rPr>
        <w:t>n los</w:t>
      </w:r>
      <w:r w:rsidR="0010681A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primer</w:t>
      </w:r>
      <w:r w:rsidR="007370D4">
        <w:rPr>
          <w:rFonts w:cstheme="minorHAnsi"/>
          <w:color w:val="000000"/>
          <w:sz w:val="24"/>
          <w:szCs w:val="24"/>
          <w:shd w:val="clear" w:color="auto" w:fill="FFFFFF"/>
        </w:rPr>
        <w:t>os</w:t>
      </w:r>
      <w:r w:rsidR="0010681A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paso</w:t>
      </w:r>
      <w:r w:rsidR="007370D4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10681A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 empezar a emprender. Por norma general, la generación de una idea innovadora de negocio surge como consecuencia de la detección de una necesidad en la sociedad o en el mercado.</w:t>
      </w:r>
    </w:p>
    <w:p w:rsidR="0010681A" w:rsidRPr="00152518" w:rsidRDefault="0010681A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No obstante, en ocasi</w:t>
      </w:r>
      <w:r w:rsidR="00DA0B03" w:rsidRPr="00152518">
        <w:rPr>
          <w:rFonts w:cstheme="minorHAnsi"/>
          <w:color w:val="000000"/>
          <w:sz w:val="24"/>
          <w:szCs w:val="24"/>
          <w:shd w:val="clear" w:color="auto" w:fill="FFFFFF"/>
        </w:rPr>
        <w:t>ones la idea puede venir impulsada por la propia necesidad o urgencia del emprendedor que busca en la creación de empresa una solución para su situación personal. Sea como sea, es imprescindible que dicha idea quede plasmada</w:t>
      </w:r>
      <w:r w:rsidR="00EE57F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y bien estructurada</w:t>
      </w:r>
      <w:r w:rsidR="00DA0B03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en el denominado “Plan de Negocio”. </w:t>
      </w:r>
      <w:r w:rsidR="005D2EB7" w:rsidRPr="00152518">
        <w:rPr>
          <w:rFonts w:cstheme="minorHAnsi"/>
          <w:color w:val="000000"/>
          <w:sz w:val="24"/>
          <w:szCs w:val="24"/>
          <w:shd w:val="clear" w:color="auto" w:fill="FFFFFF"/>
        </w:rPr>
        <w:t>Un plan de negocio</w:t>
      </w:r>
      <w:r w:rsidR="008E174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D2EB7" w:rsidRPr="00152518">
        <w:rPr>
          <w:rFonts w:cstheme="minorHAnsi"/>
          <w:color w:val="000000"/>
          <w:sz w:val="24"/>
          <w:szCs w:val="24"/>
          <w:shd w:val="clear" w:color="auto" w:fill="FFFFFF"/>
        </w:rPr>
        <w:t>es un documento que identifica, descr</w:t>
      </w:r>
      <w:r w:rsidR="008E1740">
        <w:rPr>
          <w:rFonts w:cstheme="minorHAnsi"/>
          <w:color w:val="000000"/>
          <w:sz w:val="24"/>
          <w:szCs w:val="24"/>
          <w:shd w:val="clear" w:color="auto" w:fill="FFFFFF"/>
        </w:rPr>
        <w:t>ibe y analiza una oportunidad</w:t>
      </w:r>
      <w:r w:rsidR="005D2EB7" w:rsidRPr="00152518">
        <w:rPr>
          <w:rFonts w:cstheme="minorHAnsi"/>
          <w:color w:val="000000"/>
          <w:sz w:val="24"/>
          <w:szCs w:val="24"/>
          <w:shd w:val="clear" w:color="auto" w:fill="FFFFFF"/>
        </w:rPr>
        <w:t>, examina su viabilidad técnica, e</w:t>
      </w:r>
      <w:r w:rsidR="000F0BAC">
        <w:rPr>
          <w:rFonts w:cstheme="minorHAnsi"/>
          <w:color w:val="000000"/>
          <w:sz w:val="24"/>
          <w:szCs w:val="24"/>
          <w:shd w:val="clear" w:color="auto" w:fill="FFFFFF"/>
        </w:rPr>
        <w:t>conómica y financiera, así como</w:t>
      </w:r>
      <w:r w:rsidR="005D2EB7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desarrolla todos los procedimientos y estrategias necesarias para convertir la citada oportunidad en un proyecto empresarial concreto. Elaborar un plan de negocio implica hacer un proceso de análisis y reflexión sobre los d</w:t>
      </w:r>
      <w:r w:rsidR="00271757" w:rsidRPr="00152518">
        <w:rPr>
          <w:rFonts w:cstheme="minorHAnsi"/>
          <w:color w:val="000000"/>
          <w:sz w:val="24"/>
          <w:szCs w:val="24"/>
          <w:shd w:val="clear" w:color="auto" w:fill="FFFFFF"/>
        </w:rPr>
        <w:t>i</w:t>
      </w:r>
      <w:r w:rsidR="00DD6C60">
        <w:rPr>
          <w:rFonts w:cstheme="minorHAnsi"/>
          <w:color w:val="000000"/>
          <w:sz w:val="24"/>
          <w:szCs w:val="24"/>
          <w:shd w:val="clear" w:color="auto" w:fill="FFFFFF"/>
        </w:rPr>
        <w:t xml:space="preserve">stintos aspectos empresariales, y </w:t>
      </w:r>
      <w:r w:rsidR="00271757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particularmente sobre el mercado (competencia, suministradores, intermediarios y consumidor) desde una perspectiva actual. </w:t>
      </w:r>
    </w:p>
    <w:p w:rsidR="009D3CAC" w:rsidRDefault="00271757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En lo que respecta a la asunción del riesgo, </w:t>
      </w:r>
      <w:r w:rsidR="00E22AD8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el entorno y sus cambios </w:t>
      </w:r>
      <w:r w:rsidR="00660520">
        <w:rPr>
          <w:rFonts w:cstheme="minorHAnsi"/>
          <w:color w:val="000000"/>
          <w:sz w:val="24"/>
          <w:szCs w:val="24"/>
          <w:shd w:val="clear" w:color="auto" w:fill="FFFFFF"/>
        </w:rPr>
        <w:t>pueden brindar</w:t>
      </w:r>
      <w:r w:rsidR="00E22AD8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oportunidades para la creación de nuevas empresas y para la reinvención de las ya existentes. Ambos procesos, tanto el de creación como el de adaptación</w:t>
      </w:r>
      <w:r w:rsidR="00660520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E22AD8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requieren creatividad e implican actuar en</w:t>
      </w:r>
      <w:r w:rsidR="00FE5173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un contexto de</w:t>
      </w:r>
      <w:r w:rsidR="00E22AD8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incertidumbre.</w:t>
      </w:r>
      <w:r w:rsidR="002715C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Con tal de hacer frente a esta problemática, algunas empresas expertas </w:t>
      </w:r>
      <w:r w:rsidR="0002750B" w:rsidRPr="00152518">
        <w:rPr>
          <w:rFonts w:cstheme="minorHAnsi"/>
          <w:color w:val="000000"/>
          <w:sz w:val="24"/>
          <w:szCs w:val="24"/>
          <w:shd w:val="clear" w:color="auto" w:fill="FFFFFF"/>
        </w:rPr>
        <w:t>en el</w:t>
      </w:r>
      <w:r w:rsidR="002715C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sector han ido desarrollando diferentes herramientas capaces </w:t>
      </w:r>
      <w:r w:rsidR="00BD4A41">
        <w:rPr>
          <w:rFonts w:cstheme="minorHAnsi"/>
          <w:color w:val="000000"/>
          <w:sz w:val="24"/>
          <w:szCs w:val="24"/>
          <w:shd w:val="clear" w:color="auto" w:fill="FFFFFF"/>
        </w:rPr>
        <w:t xml:space="preserve">de </w:t>
      </w:r>
      <w:r w:rsidR="0002750B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realizar predicciones y simulaciones en este entorno de </w:t>
      </w:r>
      <w:r w:rsidR="00660520">
        <w:rPr>
          <w:rFonts w:cstheme="minorHAnsi"/>
          <w:color w:val="000000"/>
          <w:sz w:val="24"/>
          <w:szCs w:val="24"/>
          <w:shd w:val="clear" w:color="auto" w:fill="FFFFFF"/>
        </w:rPr>
        <w:t>incerteza</w:t>
      </w:r>
      <w:r w:rsidR="0002750B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F32304" w:rsidRDefault="00875FF6" w:rsidP="00633FBE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Impulsados por los desarrollos de los juegos de guerra, los primero simuladores de gestión empresarial aparecieron en escena a mediados de la década de los años 50. Y</w:t>
      </w:r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>a en 1961 se habían creado más de 100 simuladores y más</w:t>
      </w:r>
      <w:r w:rsidR="009F0263">
        <w:rPr>
          <w:rFonts w:cstheme="minorHAnsi"/>
          <w:color w:val="FF0000"/>
          <w:sz w:val="24"/>
          <w:szCs w:val="24"/>
          <w:shd w:val="clear" w:color="auto" w:fill="FFFFFF"/>
        </w:rPr>
        <w:t xml:space="preserve"> de</w:t>
      </w:r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 xml:space="preserve"> 30.000 ejecutivas habían practicado con ellos (</w:t>
      </w:r>
      <w:proofErr w:type="spellStart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>Kibbee</w:t>
      </w:r>
      <w:proofErr w:type="spellEnd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>Craft</w:t>
      </w:r>
      <w:proofErr w:type="spellEnd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 xml:space="preserve"> &amp; </w:t>
      </w:r>
      <w:proofErr w:type="spellStart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>Nanus</w:t>
      </w:r>
      <w:proofErr w:type="spellEnd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 xml:space="preserve">). </w:t>
      </w:r>
      <w:proofErr w:type="spellStart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>Horn</w:t>
      </w:r>
      <w:proofErr w:type="spellEnd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 xml:space="preserve"> &amp; </w:t>
      </w:r>
      <w:proofErr w:type="spellStart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>Cleaves</w:t>
      </w:r>
      <w:proofErr w:type="spellEnd"/>
      <w:r w:rsidR="00094483">
        <w:rPr>
          <w:rFonts w:cstheme="minorHAnsi"/>
          <w:color w:val="FF0000"/>
          <w:sz w:val="24"/>
          <w:szCs w:val="24"/>
          <w:shd w:val="clear" w:color="auto" w:fill="FFFFFF"/>
        </w:rPr>
        <w:t xml:space="preserve"> describieron 228 simuladores empresariales a partir de un total de 1.200 simulaciones basadas en la interacción hombre-máquina. </w:t>
      </w:r>
      <w:r w:rsidR="00804B15">
        <w:rPr>
          <w:rFonts w:cstheme="minorHAnsi"/>
          <w:color w:val="FF0000"/>
          <w:sz w:val="24"/>
          <w:szCs w:val="24"/>
          <w:shd w:val="clear" w:color="auto" w:fill="FFFFFF"/>
        </w:rPr>
        <w:t xml:space="preserve">A partir de los resultados de una encuesta de 1987, el profesor de la Universidad de Windsor, A.J. </w:t>
      </w:r>
      <w:proofErr w:type="spellStart"/>
      <w:r w:rsidR="00804B15">
        <w:rPr>
          <w:rFonts w:cstheme="minorHAnsi"/>
          <w:color w:val="FF0000"/>
          <w:sz w:val="24"/>
          <w:szCs w:val="24"/>
          <w:shd w:val="clear" w:color="auto" w:fill="FFFFFF"/>
        </w:rPr>
        <w:t>Faria</w:t>
      </w:r>
      <w:proofErr w:type="spellEnd"/>
      <w:r w:rsidR="00804B15">
        <w:rPr>
          <w:rFonts w:cstheme="minorHAnsi"/>
          <w:color w:val="FF0000"/>
          <w:sz w:val="24"/>
          <w:szCs w:val="24"/>
          <w:shd w:val="clear" w:color="auto" w:fill="FFFFFF"/>
        </w:rPr>
        <w:t xml:space="preserve">, estimó que unos 8.755 </w:t>
      </w:r>
      <w:r w:rsidR="00970CA5">
        <w:rPr>
          <w:rFonts w:cstheme="minorHAnsi"/>
          <w:color w:val="FF0000"/>
          <w:sz w:val="24"/>
          <w:szCs w:val="24"/>
          <w:shd w:val="clear" w:color="auto" w:fill="FFFFFF"/>
        </w:rPr>
        <w:t>docentes</w:t>
      </w:r>
      <w:r w:rsidR="00804B15">
        <w:rPr>
          <w:rFonts w:cstheme="minorHAnsi"/>
          <w:color w:val="FF0000"/>
          <w:sz w:val="24"/>
          <w:szCs w:val="24"/>
          <w:shd w:val="clear" w:color="auto" w:fill="FFFFFF"/>
        </w:rPr>
        <w:t xml:space="preserve"> en más</w:t>
      </w:r>
      <w:r w:rsidR="009F0263">
        <w:rPr>
          <w:rFonts w:cstheme="minorHAnsi"/>
          <w:color w:val="FF0000"/>
          <w:sz w:val="24"/>
          <w:szCs w:val="24"/>
          <w:shd w:val="clear" w:color="auto" w:fill="FFFFFF"/>
        </w:rPr>
        <w:t xml:space="preserve"> de</w:t>
      </w:r>
      <w:r w:rsidR="00804B15">
        <w:rPr>
          <w:rFonts w:cstheme="minorHAnsi"/>
          <w:color w:val="FF0000"/>
          <w:sz w:val="24"/>
          <w:szCs w:val="24"/>
          <w:shd w:val="clear" w:color="auto" w:fill="FFFFFF"/>
        </w:rPr>
        <w:t xml:space="preserve"> 1.900 escuelas de negocio usaban los simuladores empresariales en sus asignaturas, más de 4.600 empresas en Estados Unidos utilizaban simuladores y ejercicios experimentales, y 33 compañías de formación a directivos estaban aportando simuladores</w:t>
      </w:r>
      <w:r w:rsidR="00DD16D6">
        <w:rPr>
          <w:rFonts w:cstheme="minorHAnsi"/>
          <w:color w:val="FF0000"/>
          <w:sz w:val="24"/>
          <w:szCs w:val="24"/>
          <w:shd w:val="clear" w:color="auto" w:fill="FFFFFF"/>
        </w:rPr>
        <w:t xml:space="preserve"> de algún tipo</w:t>
      </w:r>
      <w:r w:rsidR="00804B15">
        <w:rPr>
          <w:rFonts w:cstheme="minorHAnsi"/>
          <w:color w:val="FF0000"/>
          <w:sz w:val="24"/>
          <w:szCs w:val="24"/>
          <w:shd w:val="clear" w:color="auto" w:fill="FFFFFF"/>
        </w:rPr>
        <w:t>, al menos,</w:t>
      </w:r>
      <w:r w:rsidR="00DD16D6">
        <w:rPr>
          <w:rFonts w:cstheme="minorHAnsi"/>
          <w:color w:val="FF0000"/>
          <w:sz w:val="24"/>
          <w:szCs w:val="24"/>
          <w:shd w:val="clear" w:color="auto" w:fill="FFFFFF"/>
        </w:rPr>
        <w:t xml:space="preserve"> a</w:t>
      </w:r>
      <w:r w:rsidR="00804B15">
        <w:rPr>
          <w:rFonts w:cstheme="minorHAnsi"/>
          <w:color w:val="FF0000"/>
          <w:sz w:val="24"/>
          <w:szCs w:val="24"/>
          <w:shd w:val="clear" w:color="auto" w:fill="FFFFFF"/>
        </w:rPr>
        <w:t xml:space="preserve"> 6.100 negocios. 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La</w:t>
      </w:r>
      <w:r w:rsidR="0000310A">
        <w:rPr>
          <w:rFonts w:cstheme="minorHAnsi"/>
          <w:color w:val="FF0000"/>
          <w:sz w:val="24"/>
          <w:szCs w:val="24"/>
          <w:shd w:val="clear" w:color="auto" w:fill="FFFFFF"/>
        </w:rPr>
        <w:t xml:space="preserve"> mayoría de los estudios como el de </w:t>
      </w:r>
      <w:proofErr w:type="spellStart"/>
      <w:r w:rsidR="0000310A">
        <w:rPr>
          <w:rFonts w:cstheme="minorHAnsi"/>
          <w:color w:val="FF0000"/>
          <w:sz w:val="24"/>
          <w:szCs w:val="24"/>
          <w:shd w:val="clear" w:color="auto" w:fill="FFFFFF"/>
        </w:rPr>
        <w:t>Summers</w:t>
      </w:r>
      <w:proofErr w:type="spellEnd"/>
      <w:r w:rsidR="0000310A">
        <w:rPr>
          <w:rFonts w:cstheme="minorHAnsi"/>
          <w:color w:val="FF0000"/>
          <w:sz w:val="24"/>
          <w:szCs w:val="24"/>
          <w:shd w:val="clear" w:color="auto" w:fill="FFFFFF"/>
        </w:rPr>
        <w:t xml:space="preserve">, ya indicaban que la penetración de la simulación en el ámbito formativo, tanto académico como empresarial, 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se</w:t>
      </w:r>
      <w:r w:rsidR="009F0263">
        <w:rPr>
          <w:rFonts w:cstheme="minorHAnsi"/>
          <w:color w:val="FF0000"/>
          <w:sz w:val="24"/>
          <w:szCs w:val="24"/>
          <w:shd w:val="clear" w:color="auto" w:fill="FFFFFF"/>
        </w:rPr>
        <w:t xml:space="preserve"> iría</w:t>
      </w:r>
      <w:r w:rsidR="0000310A">
        <w:rPr>
          <w:rFonts w:cstheme="minorHAnsi"/>
          <w:color w:val="FF0000"/>
          <w:sz w:val="24"/>
          <w:szCs w:val="24"/>
          <w:shd w:val="clear" w:color="auto" w:fill="FFFFFF"/>
        </w:rPr>
        <w:t xml:space="preserve"> incrementando durante los próximos años. </w:t>
      </w:r>
      <w:r w:rsidR="00633FBE">
        <w:rPr>
          <w:rFonts w:cstheme="minorHAnsi"/>
          <w:color w:val="FF0000"/>
          <w:sz w:val="24"/>
          <w:szCs w:val="24"/>
          <w:shd w:val="clear" w:color="auto" w:fill="FFFFFF"/>
        </w:rPr>
        <w:t xml:space="preserve">Se podría decir que hoy en </w:t>
      </w:r>
      <w:r w:rsidR="00DD16D6">
        <w:rPr>
          <w:rFonts w:cstheme="minorHAnsi"/>
          <w:color w:val="FF0000"/>
          <w:sz w:val="24"/>
          <w:szCs w:val="24"/>
          <w:shd w:val="clear" w:color="auto" w:fill="FFFFFF"/>
        </w:rPr>
        <w:t>día</w:t>
      </w:r>
      <w:r w:rsidR="00633FBE">
        <w:rPr>
          <w:rFonts w:cstheme="minorHAnsi"/>
          <w:color w:val="FF0000"/>
          <w:sz w:val="24"/>
          <w:szCs w:val="24"/>
          <w:shd w:val="clear" w:color="auto" w:fill="FFFFFF"/>
        </w:rPr>
        <w:t xml:space="preserve"> la simulación empresarial ha adquirido un papel lo suficientemente relevante para justificar los esfuerzos no sólo en su implantación, sino en la elaboración de</w:t>
      </w:r>
      <w:r w:rsidR="00F32304">
        <w:rPr>
          <w:rFonts w:cstheme="minorHAnsi"/>
          <w:color w:val="FF0000"/>
          <w:sz w:val="24"/>
          <w:szCs w:val="24"/>
          <w:shd w:val="clear" w:color="auto" w:fill="FFFFFF"/>
        </w:rPr>
        <w:t xml:space="preserve"> los diferentes</w:t>
      </w:r>
      <w:r w:rsidR="00633FBE">
        <w:rPr>
          <w:rFonts w:cstheme="minorHAnsi"/>
          <w:color w:val="FF0000"/>
          <w:sz w:val="24"/>
          <w:szCs w:val="24"/>
          <w:shd w:val="clear" w:color="auto" w:fill="FFFFFF"/>
        </w:rPr>
        <w:t xml:space="preserve"> estudios como los arriba mencionados.</w:t>
      </w:r>
    </w:p>
    <w:p w:rsidR="00633FBE" w:rsidRPr="0000310A" w:rsidRDefault="00633FBE" w:rsidP="00633FBE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lastRenderedPageBreak/>
        <w:t xml:space="preserve">Muestra de ello son las investigaciones realizadas en el seno de la Asociación de Simuladores de Negocios y Aprendizaje Experimental (ABSEL) por Howard, </w:t>
      </w:r>
      <w:proofErr w:type="spellStart"/>
      <w:r>
        <w:rPr>
          <w:rFonts w:cstheme="minorHAnsi"/>
          <w:color w:val="FF0000"/>
          <w:sz w:val="24"/>
          <w:szCs w:val="24"/>
          <w:shd w:val="clear" w:color="auto" w:fill="FFFFFF"/>
        </w:rPr>
        <w:t>Markulis</w:t>
      </w:r>
      <w:proofErr w:type="spellEnd"/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FF0000"/>
          <w:sz w:val="24"/>
          <w:szCs w:val="24"/>
          <w:shd w:val="clear" w:color="auto" w:fill="FFFFFF"/>
        </w:rPr>
        <w:t>Strang</w:t>
      </w:r>
      <w:proofErr w:type="spellEnd"/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FF0000"/>
          <w:sz w:val="24"/>
          <w:szCs w:val="24"/>
          <w:shd w:val="clear" w:color="auto" w:fill="FFFFFF"/>
        </w:rPr>
        <w:t>Wixon</w:t>
      </w:r>
      <w:proofErr w:type="spellEnd"/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 o Butler, todas ellas enfocadas a la medición de la eficacia de las metodologías basadas en el uso de simuladores.</w:t>
      </w:r>
    </w:p>
    <w:p w:rsidR="00836BC6" w:rsidRPr="003D746F" w:rsidRDefault="0000310A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En la actualidad</w:t>
      </w:r>
      <w:r w:rsidR="00DD16D6">
        <w:rPr>
          <w:rFonts w:cstheme="minorHAnsi"/>
          <w:color w:val="FF0000"/>
          <w:sz w:val="24"/>
          <w:szCs w:val="24"/>
          <w:shd w:val="clear" w:color="auto" w:fill="FFFFFF"/>
        </w:rPr>
        <w:t>,</w:t>
      </w:r>
      <w:r w:rsidR="0004786B">
        <w:rPr>
          <w:rFonts w:cstheme="minorHAnsi"/>
          <w:color w:val="FF0000"/>
          <w:sz w:val="24"/>
          <w:szCs w:val="24"/>
          <w:shd w:val="clear" w:color="auto" w:fill="FFFFFF"/>
        </w:rPr>
        <w:t xml:space="preserve"> los simuladores tratan de resolver un problema de toma de decisiones para que los empresarios puedan definir estrategias y operativas a seguir. </w:t>
      </w:r>
      <w:r w:rsidR="0002750B" w:rsidRPr="00152518">
        <w:rPr>
          <w:rFonts w:cstheme="minorHAnsi"/>
          <w:color w:val="000000"/>
          <w:sz w:val="24"/>
          <w:szCs w:val="24"/>
          <w:shd w:val="clear" w:color="auto" w:fill="FFFFFF"/>
        </w:rPr>
        <w:t>Ciertamente,</w:t>
      </w:r>
      <w:r w:rsidR="0066215E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lo</w:t>
      </w:r>
      <w:r w:rsidR="0002750B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s </w:t>
      </w:r>
      <w:r w:rsidR="0066215E" w:rsidRPr="00152518">
        <w:rPr>
          <w:rFonts w:cstheme="minorHAnsi"/>
          <w:color w:val="000000"/>
          <w:sz w:val="24"/>
          <w:szCs w:val="24"/>
          <w:shd w:val="clear" w:color="auto" w:fill="FFFFFF"/>
        </w:rPr>
        <w:t>programas de simulación de negocios</w:t>
      </w:r>
      <w:r w:rsidR="0002750B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existentes en el mercado actual</w:t>
      </w:r>
      <w:r w:rsidR="0000106A" w:rsidRPr="00152518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02750B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pueden llegar a facilitar en gran medida el emprendimiento. </w:t>
      </w:r>
      <w:r w:rsidR="0066215E" w:rsidRPr="00152518">
        <w:rPr>
          <w:rFonts w:cstheme="minorHAnsi"/>
          <w:color w:val="000000"/>
          <w:sz w:val="24"/>
          <w:szCs w:val="24"/>
          <w:shd w:val="clear" w:color="auto" w:fill="FFFFFF"/>
        </w:rPr>
        <w:t>Ello es así, puesto que permiten superar el problema de la falta de datos históricos de una compañía mediante modelos de probabilidad asociadas a técnicas de simulación</w:t>
      </w:r>
      <w:r w:rsidR="00DD6C60">
        <w:rPr>
          <w:rFonts w:cstheme="minorHAnsi"/>
          <w:color w:val="000000"/>
          <w:sz w:val="24"/>
          <w:szCs w:val="24"/>
          <w:shd w:val="clear" w:color="auto" w:fill="FFFFFF"/>
        </w:rPr>
        <w:t xml:space="preserve"> de valores</w:t>
      </w:r>
      <w:r w:rsidR="0066215E" w:rsidRPr="00152518">
        <w:rPr>
          <w:rFonts w:cstheme="minorHAnsi"/>
          <w:color w:val="000000"/>
          <w:sz w:val="24"/>
          <w:szCs w:val="24"/>
          <w:shd w:val="clear" w:color="auto" w:fill="FFFFFF"/>
        </w:rPr>
        <w:t>. Estas herramientas funcionan a partir de aplicativos inse</w:t>
      </w:r>
      <w:r w:rsidR="00AF591C">
        <w:rPr>
          <w:rFonts w:cstheme="minorHAnsi"/>
          <w:color w:val="000000"/>
          <w:sz w:val="24"/>
          <w:szCs w:val="24"/>
          <w:shd w:val="clear" w:color="auto" w:fill="FFFFFF"/>
        </w:rPr>
        <w:t>rtados en las hojas de cálculo,</w:t>
      </w:r>
      <w:r w:rsidR="00A5529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modelo habitual de </w:t>
      </w:r>
      <w:r w:rsidR="00E57FDF" w:rsidRPr="00152518">
        <w:rPr>
          <w:rFonts w:cstheme="minorHAnsi"/>
          <w:color w:val="000000"/>
          <w:sz w:val="24"/>
          <w:szCs w:val="24"/>
          <w:shd w:val="clear" w:color="auto" w:fill="FFFFFF"/>
        </w:rPr>
        <w:t>reproducción de</w:t>
      </w:r>
      <w:r w:rsidR="00A5529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l</w:t>
      </w:r>
      <w:r w:rsidR="00E57FDF" w:rsidRPr="00152518">
        <w:rPr>
          <w:rFonts w:cstheme="minorHAnsi"/>
          <w:color w:val="000000"/>
          <w:sz w:val="24"/>
          <w:szCs w:val="24"/>
          <w:shd w:val="clear" w:color="auto" w:fill="FFFFFF"/>
        </w:rPr>
        <w:t>a tesorería</w:t>
      </w:r>
      <w:r w:rsidR="00A5529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57FD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o del presupuesto </w:t>
      </w:r>
      <w:r w:rsidR="00A5529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de una empresa. </w:t>
      </w:r>
      <w:r w:rsidR="00E57FDF" w:rsidRPr="00152518">
        <w:rPr>
          <w:rFonts w:cstheme="minorHAnsi"/>
          <w:color w:val="000000"/>
          <w:sz w:val="24"/>
          <w:szCs w:val="24"/>
          <w:shd w:val="clear" w:color="auto" w:fill="FFFFFF"/>
        </w:rPr>
        <w:t>Al incorporar el</w:t>
      </w:r>
      <w:r w:rsidR="00AF591C">
        <w:rPr>
          <w:rFonts w:cstheme="minorHAnsi"/>
          <w:color w:val="000000"/>
          <w:sz w:val="24"/>
          <w:szCs w:val="24"/>
          <w:shd w:val="clear" w:color="auto" w:fill="FFFFFF"/>
        </w:rPr>
        <w:t xml:space="preserve"> componente de incertidumbre,</w:t>
      </w:r>
      <w:r w:rsidR="00E57FD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permite</w:t>
      </w:r>
      <w:r w:rsidR="00AF591C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="00E57FDF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trabajar con ella, dando información probabilística de aquellos resultados que se podrían lograr. En general, el funcionamiento </w:t>
      </w:r>
      <w:r w:rsidR="004A6392" w:rsidRPr="00152518">
        <w:rPr>
          <w:rFonts w:cstheme="minorHAnsi"/>
          <w:color w:val="000000"/>
          <w:sz w:val="24"/>
          <w:szCs w:val="24"/>
          <w:shd w:val="clear" w:color="auto" w:fill="FFFFFF"/>
        </w:rPr>
        <w:t>de estas técnicas se basa en definir las variables en un modelo de probabilidad y simular sus comportamientos en el futuro, ext</w:t>
      </w:r>
      <w:r w:rsidR="00DD6C60">
        <w:rPr>
          <w:rFonts w:cstheme="minorHAnsi"/>
          <w:color w:val="000000"/>
          <w:sz w:val="24"/>
          <w:szCs w:val="24"/>
          <w:shd w:val="clear" w:color="auto" w:fill="FFFFFF"/>
        </w:rPr>
        <w:t xml:space="preserve">rayendo distintos valores y analizando el riesgo de las inversiones con más fiabilidad. </w:t>
      </w:r>
      <w:r w:rsidR="00E80ED5" w:rsidRPr="00C41714">
        <w:rPr>
          <w:rFonts w:cstheme="minorHAnsi"/>
          <w:color w:val="FF0000"/>
          <w:sz w:val="24"/>
          <w:szCs w:val="24"/>
          <w:shd w:val="clear" w:color="auto" w:fill="FFFFFF"/>
        </w:rPr>
        <w:t>De este modo</w:t>
      </w:r>
      <w:r w:rsidR="0080361D">
        <w:rPr>
          <w:rFonts w:cstheme="minorHAnsi"/>
          <w:color w:val="FF0000"/>
          <w:sz w:val="24"/>
          <w:szCs w:val="24"/>
          <w:shd w:val="clear" w:color="auto" w:fill="FFFFFF"/>
        </w:rPr>
        <w:t>,</w:t>
      </w:r>
      <w:r w:rsidR="00E80ED5" w:rsidRPr="00C41714">
        <w:rPr>
          <w:rFonts w:cstheme="minorHAnsi"/>
          <w:color w:val="FF0000"/>
          <w:sz w:val="24"/>
          <w:szCs w:val="24"/>
          <w:shd w:val="clear" w:color="auto" w:fill="FFFFFF"/>
        </w:rPr>
        <w:t xml:space="preserve"> se permite recrear situaciones y establecer la factibilidad de un experimento, haciendo una conexión entre lo abstracto y la realidad. </w:t>
      </w:r>
      <w:r w:rsidR="0004786B">
        <w:rPr>
          <w:rFonts w:cstheme="minorHAnsi"/>
          <w:color w:val="FF0000"/>
          <w:sz w:val="24"/>
          <w:szCs w:val="24"/>
          <w:shd w:val="clear" w:color="auto" w:fill="FFFFFF"/>
        </w:rPr>
        <w:t xml:space="preserve">En los últimos años además, conceptos como la calidad, la internacionalización y la protección del medio ambiente están cada vez más presentes en los programas de simulación de nuevos modelos. </w:t>
      </w:r>
    </w:p>
    <w:p w:rsidR="00A408D7" w:rsidRPr="0095104C" w:rsidRDefault="004A6392" w:rsidP="00152518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En el mundo de la empresa es muy común el uso de estos sistemas para la simulació</w:t>
      </w:r>
      <w:r w:rsidR="00AC7F40">
        <w:rPr>
          <w:rFonts w:cstheme="minorHAnsi"/>
          <w:color w:val="000000"/>
          <w:sz w:val="24"/>
          <w:szCs w:val="24"/>
          <w:shd w:val="clear" w:color="auto" w:fill="FFFFFF"/>
        </w:rPr>
        <w:t>n de planes de negocio a fin de poder comparar los datos obtenidos con los previstos inicialmente en la hoja de cálculo estándar.</w:t>
      </w:r>
      <w:r w:rsidR="00A408D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5104C">
        <w:rPr>
          <w:rFonts w:cstheme="minorHAnsi"/>
          <w:color w:val="FF0000"/>
          <w:sz w:val="24"/>
          <w:szCs w:val="24"/>
          <w:shd w:val="clear" w:color="auto" w:fill="FFFFFF"/>
        </w:rPr>
        <w:t xml:space="preserve">De este modo, se permite evaluar mejor la viabilidad de un proyecto empresarial, aplicando el modelo de cálculo de costes más adecuado al tipo de empresa. 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Más adelante, también se hace posible realizar predicciones de resultados futuros a partir de los datos históricos de una compañía. Las predicciones a partir de los datos internos de una empresa permiten prever el volumen de ventas, tanto nacionales como exteriores, la cuota de mercado, el comportamiento de la competencia, y en definitiva, los potenciales beneficios de la empresa. </w:t>
      </w:r>
    </w:p>
    <w:p w:rsidR="00B16773" w:rsidRPr="00152518" w:rsidRDefault="0055239B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Así pues, </w:t>
      </w:r>
      <w:r w:rsidR="00B16773" w:rsidRPr="00152518">
        <w:rPr>
          <w:rFonts w:cstheme="minorHAnsi"/>
          <w:color w:val="000000"/>
          <w:sz w:val="24"/>
          <w:szCs w:val="24"/>
          <w:shd w:val="clear" w:color="auto" w:fill="FFFFFF"/>
        </w:rPr>
        <w:t>los principales objetivos del presente proyecto serian:</w:t>
      </w:r>
    </w:p>
    <w:p w:rsidR="00A408D7" w:rsidRDefault="009615C3" w:rsidP="00152518">
      <w:pPr>
        <w:pStyle w:val="Prrafodelista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El estudio de</w:t>
      </w:r>
      <w:r w:rsidR="00A408D7">
        <w:rPr>
          <w:rFonts w:cstheme="minorHAnsi"/>
          <w:color w:val="000000"/>
          <w:sz w:val="24"/>
          <w:szCs w:val="24"/>
          <w:shd w:val="clear" w:color="auto" w:fill="FFFFFF"/>
        </w:rPr>
        <w:t xml:space="preserve"> las técnicas de simulación empresarial</w:t>
      </w:r>
    </w:p>
    <w:p w:rsidR="00B16773" w:rsidRDefault="00B16773" w:rsidP="00152518">
      <w:pPr>
        <w:pStyle w:val="Prrafodelista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La</w:t>
      </w:r>
      <w:r w:rsidR="009615C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elaboración de un Plan de Negocio</w:t>
      </w:r>
      <w:r w:rsidR="009615C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473109" w:rsidRPr="00152518" w:rsidRDefault="00473109" w:rsidP="00152518">
      <w:pPr>
        <w:pStyle w:val="Prrafodelista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El análisi</w:t>
      </w:r>
      <w:r w:rsidR="00A976AF">
        <w:rPr>
          <w:rFonts w:cstheme="minorHAnsi"/>
          <w:color w:val="000000"/>
          <w:sz w:val="24"/>
          <w:szCs w:val="24"/>
          <w:shd w:val="clear" w:color="auto" w:fill="FFFFFF"/>
        </w:rPr>
        <w:t>s de la eficacia y conveniencia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de los simuladores empresariales</w:t>
      </w:r>
    </w:p>
    <w:p w:rsidR="000D5AA0" w:rsidRPr="00152518" w:rsidRDefault="007936CB" w:rsidP="00152518">
      <w:pPr>
        <w:pStyle w:val="Prrafodelista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La</w:t>
      </w:r>
      <w:r w:rsidR="00473109">
        <w:rPr>
          <w:rFonts w:cstheme="minorHAnsi"/>
          <w:color w:val="000000"/>
          <w:sz w:val="24"/>
          <w:szCs w:val="24"/>
          <w:shd w:val="clear" w:color="auto" w:fill="FFFFFF"/>
        </w:rPr>
        <w:t xml:space="preserve"> posible</w:t>
      </w:r>
      <w:r w:rsidR="001846F9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predicción de resultados</w:t>
      </w:r>
      <w:r w:rsidR="001846F9"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futuros</w:t>
      </w:r>
    </w:p>
    <w:p w:rsidR="004C33AE" w:rsidRPr="00152518" w:rsidRDefault="004C33AE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1318E" w:rsidRPr="00221552" w:rsidRDefault="0021318E" w:rsidP="00152518">
      <w:pPr>
        <w:pStyle w:val="Ttulo1"/>
        <w:spacing w:before="120" w:after="120" w:line="360" w:lineRule="auto"/>
        <w:rPr>
          <w:rFonts w:asciiTheme="minorHAnsi" w:hAnsiTheme="minorHAnsi" w:cstheme="minorHAnsi"/>
          <w:b/>
          <w:color w:val="FF0000"/>
          <w:sz w:val="24"/>
          <w:szCs w:val="26"/>
          <w:shd w:val="clear" w:color="auto" w:fill="FFFFFF"/>
        </w:rPr>
      </w:pPr>
      <w:bookmarkStart w:id="2" w:name="_Toc31544197"/>
      <w:r w:rsidRPr="00766BD3">
        <w:rPr>
          <w:rFonts w:asciiTheme="minorHAnsi" w:hAnsiTheme="minorHAnsi" w:cstheme="minorHAnsi"/>
          <w:b/>
          <w:color w:val="000000" w:themeColor="text1"/>
          <w:sz w:val="24"/>
          <w:szCs w:val="26"/>
          <w:shd w:val="clear" w:color="auto" w:fill="FFFFFF"/>
        </w:rPr>
        <w:t>3. HIPÓTESIS DEL TRABAJO</w:t>
      </w:r>
      <w:bookmarkEnd w:id="2"/>
      <w:r w:rsidR="00221552">
        <w:rPr>
          <w:rFonts w:asciiTheme="minorHAnsi" w:hAnsiTheme="minorHAnsi" w:cstheme="minorHAnsi"/>
          <w:b/>
          <w:color w:val="000000" w:themeColor="text1"/>
          <w:sz w:val="24"/>
          <w:szCs w:val="26"/>
          <w:shd w:val="clear" w:color="auto" w:fill="FFFFFF"/>
        </w:rPr>
        <w:t xml:space="preserve"> </w:t>
      </w:r>
    </w:p>
    <w:p w:rsidR="0086513E" w:rsidRPr="0086513E" w:rsidRDefault="0086513E" w:rsidP="00152518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L</w:t>
      </w:r>
      <w:r w:rsidR="00942C04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 presente </w:t>
      </w:r>
      <w:r w:rsidR="00530E2F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Tesina </w:t>
      </w:r>
      <w:r w:rsidR="00942C04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>estará compuesta</w:t>
      </w:r>
      <w:r w:rsidR="00ED2246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por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dos</w:t>
      </w:r>
      <w:r w:rsidR="00ED2246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5F8B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>ejes diferenciados</w:t>
      </w:r>
      <w:r w:rsidR="0080361D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>, pero</w:t>
      </w:r>
      <w:r w:rsidR="00530E2F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5F8B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>correlativo</w:t>
      </w:r>
      <w:r w:rsidR="00ED2246" w:rsidRPr="008036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s: </w:t>
      </w:r>
      <w:r w:rsidR="00F85F8B" w:rsidRPr="0086513E">
        <w:rPr>
          <w:rFonts w:cstheme="minorHAnsi"/>
          <w:color w:val="FF0000"/>
          <w:sz w:val="24"/>
          <w:szCs w:val="24"/>
          <w:shd w:val="clear" w:color="auto" w:fill="FFFFFF"/>
        </w:rPr>
        <w:t>el primer</w:t>
      </w:r>
      <w:r w:rsidR="007E293D" w:rsidRPr="0086513E">
        <w:rPr>
          <w:rFonts w:cstheme="minorHAnsi"/>
          <w:color w:val="FF0000"/>
          <w:sz w:val="24"/>
          <w:szCs w:val="24"/>
          <w:shd w:val="clear" w:color="auto" w:fill="FFFFFF"/>
        </w:rPr>
        <w:t>o</w:t>
      </w:r>
      <w:r w:rsidR="00ED2246" w:rsidRPr="0086513E">
        <w:rPr>
          <w:rFonts w:cstheme="minorHAnsi"/>
          <w:color w:val="FF0000"/>
          <w:sz w:val="24"/>
          <w:szCs w:val="24"/>
          <w:shd w:val="clear" w:color="auto" w:fill="FFFFFF"/>
        </w:rPr>
        <w:t xml:space="preserve"> consis</w:t>
      </w:r>
      <w:r w:rsidR="00F85F8B" w:rsidRPr="0086513E">
        <w:rPr>
          <w:rFonts w:cstheme="minorHAnsi"/>
          <w:color w:val="FF0000"/>
          <w:sz w:val="24"/>
          <w:szCs w:val="24"/>
          <w:shd w:val="clear" w:color="auto" w:fill="FFFFFF"/>
        </w:rPr>
        <w:t xml:space="preserve">tirá </w:t>
      </w:r>
      <w:r w:rsidR="007E293D" w:rsidRPr="0086513E">
        <w:rPr>
          <w:rFonts w:cstheme="minorHAnsi"/>
          <w:color w:val="FF0000"/>
          <w:sz w:val="24"/>
          <w:szCs w:val="24"/>
          <w:shd w:val="clear" w:color="auto" w:fill="FFFFFF"/>
        </w:rPr>
        <w:t>en el estudio d</w:t>
      </w:r>
      <w:r w:rsidRPr="0086513E">
        <w:rPr>
          <w:rFonts w:cstheme="minorHAnsi"/>
          <w:color w:val="FF0000"/>
          <w:sz w:val="24"/>
          <w:szCs w:val="24"/>
          <w:shd w:val="clear" w:color="auto" w:fill="FFFFFF"/>
        </w:rPr>
        <w:t xml:space="preserve">e las técnicas de simulación, y </w:t>
      </w:r>
      <w:r w:rsidR="007E293D" w:rsidRPr="0086513E">
        <w:rPr>
          <w:rFonts w:cstheme="minorHAnsi"/>
          <w:color w:val="FF0000"/>
          <w:sz w:val="24"/>
          <w:szCs w:val="24"/>
          <w:shd w:val="clear" w:color="auto" w:fill="FFFFFF"/>
        </w:rPr>
        <w:t>el</w:t>
      </w:r>
      <w:r w:rsidRPr="0086513E">
        <w:rPr>
          <w:rFonts w:cstheme="minorHAnsi"/>
          <w:color w:val="FF0000"/>
          <w:sz w:val="24"/>
          <w:szCs w:val="24"/>
          <w:shd w:val="clear" w:color="auto" w:fill="FFFFFF"/>
        </w:rPr>
        <w:t xml:space="preserve"> segundo en el desarrollo de un modelo negocio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 sobre el que se aplicaran dichas técnicas</w:t>
      </w:r>
      <w:r w:rsidRPr="0086513E">
        <w:rPr>
          <w:rFonts w:cstheme="minorHAnsi"/>
          <w:color w:val="FF0000"/>
          <w:sz w:val="24"/>
          <w:szCs w:val="24"/>
          <w:shd w:val="clear" w:color="auto" w:fill="FFFFFF"/>
        </w:rPr>
        <w:t xml:space="preserve">. </w:t>
      </w:r>
    </w:p>
    <w:p w:rsidR="00221552" w:rsidRDefault="008E4B65" w:rsidP="00152518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5104C">
        <w:rPr>
          <w:rFonts w:cstheme="minorHAnsi"/>
          <w:color w:val="FF0000"/>
          <w:sz w:val="24"/>
          <w:szCs w:val="24"/>
          <w:shd w:val="clear" w:color="auto" w:fill="FFFFFF"/>
        </w:rPr>
        <w:t xml:space="preserve">En lo que </w:t>
      </w:r>
      <w:r w:rsidR="009B1E66" w:rsidRPr="0095104C">
        <w:rPr>
          <w:rFonts w:cstheme="minorHAnsi"/>
          <w:color w:val="FF0000"/>
          <w:sz w:val="24"/>
          <w:szCs w:val="24"/>
          <w:shd w:val="clear" w:color="auto" w:fill="FFFFFF"/>
        </w:rPr>
        <w:t>respecta al primer punto</w:t>
      </w:r>
      <w:r w:rsidRPr="0095104C">
        <w:rPr>
          <w:rFonts w:cstheme="minorHAnsi"/>
          <w:color w:val="FF0000"/>
          <w:sz w:val="24"/>
          <w:szCs w:val="24"/>
          <w:shd w:val="clear" w:color="auto" w:fill="FFFFFF"/>
        </w:rPr>
        <w:t xml:space="preserve">, </w:t>
      </w:r>
      <w:r w:rsidR="0095104C">
        <w:rPr>
          <w:rFonts w:cstheme="minorHAnsi"/>
          <w:color w:val="FF0000"/>
          <w:sz w:val="24"/>
          <w:szCs w:val="24"/>
          <w:shd w:val="clear" w:color="auto" w:fill="FFFFFF"/>
        </w:rPr>
        <w:t xml:space="preserve">se </w:t>
      </w:r>
      <w:r w:rsidR="0095104C" w:rsidRPr="0095104C">
        <w:rPr>
          <w:rFonts w:cstheme="minorHAnsi"/>
          <w:color w:val="FF0000"/>
          <w:sz w:val="24"/>
          <w:szCs w:val="24"/>
          <w:shd w:val="clear" w:color="auto" w:fill="FFFFFF"/>
        </w:rPr>
        <w:t xml:space="preserve">analizarán diferentes herramientas estadístico-econométricas </w:t>
      </w:r>
      <w:r w:rsidR="0095104C">
        <w:rPr>
          <w:rFonts w:cstheme="minorHAnsi"/>
          <w:color w:val="FF0000"/>
          <w:sz w:val="24"/>
          <w:szCs w:val="24"/>
          <w:shd w:val="clear" w:color="auto" w:fill="FFFFFF"/>
        </w:rPr>
        <w:t>que</w:t>
      </w:r>
      <w:r w:rsidR="00613F7E">
        <w:rPr>
          <w:rFonts w:cstheme="minorHAnsi"/>
          <w:color w:val="FF0000"/>
          <w:sz w:val="24"/>
          <w:szCs w:val="24"/>
          <w:shd w:val="clear" w:color="auto" w:fill="FFFFFF"/>
        </w:rPr>
        <w:t>, en principio,</w:t>
      </w:r>
      <w:r w:rsidR="0095104C">
        <w:rPr>
          <w:rFonts w:cstheme="minorHAnsi"/>
          <w:color w:val="FF0000"/>
          <w:sz w:val="24"/>
          <w:szCs w:val="24"/>
          <w:shd w:val="clear" w:color="auto" w:fill="FFFFFF"/>
        </w:rPr>
        <w:t xml:space="preserve"> posibilitan representar la realidad financiera actual y visualizar su potencial comportamiento. </w:t>
      </w:r>
      <w:r w:rsidR="009B1E66"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abe destacar que las simulaciones no ofrecen una experiencia real, sino una experiencia indirecta</w:t>
      </w:r>
      <w:r w:rsidR="0080361D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lo más parecida a la real. A parte de la conocida hoja de cálculo Excel, existen numerosos programas complementarios, basados en los modelos de probabil</w:t>
      </w:r>
      <w:r w:rsidR="00C91F4F">
        <w:rPr>
          <w:rFonts w:cstheme="minorHAnsi"/>
          <w:color w:val="000000"/>
          <w:sz w:val="24"/>
          <w:szCs w:val="24"/>
          <w:shd w:val="clear" w:color="auto" w:fill="FFFFFF"/>
        </w:rPr>
        <w:t>idad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que</w:t>
      </w:r>
      <w:r w:rsidR="00C91F4F">
        <w:rPr>
          <w:rFonts w:cstheme="minorHAnsi"/>
          <w:color w:val="000000"/>
          <w:sz w:val="24"/>
          <w:szCs w:val="24"/>
          <w:shd w:val="clear" w:color="auto" w:fill="FFFFFF"/>
        </w:rPr>
        <w:t>, en principio,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permiten hacer frente a la falta de datos históricos. Algunos de éstos son el @</w:t>
      </w:r>
      <w:proofErr w:type="spellStart"/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Risk</w:t>
      </w:r>
      <w:proofErr w:type="spellEnd"/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Analyz-It</w:t>
      </w:r>
      <w:proofErr w:type="spellEnd"/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, Cristal </w:t>
      </w:r>
      <w:proofErr w:type="spellStart"/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Ball</w:t>
      </w:r>
      <w:proofErr w:type="spellEnd"/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o </w:t>
      </w:r>
      <w:r w:rsidRPr="00152518">
        <w:rPr>
          <w:rFonts w:cstheme="minorHAnsi"/>
          <w:sz w:val="24"/>
          <w:szCs w:val="24"/>
        </w:rPr>
        <w:t xml:space="preserve">SimulAr2, entre otros. </w:t>
      </w:r>
    </w:p>
    <w:p w:rsidR="00E00DFE" w:rsidRDefault="00EA55CE" w:rsidP="00FC6D64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300A9D">
        <w:rPr>
          <w:rFonts w:cstheme="minorHAnsi"/>
          <w:color w:val="000000" w:themeColor="text1"/>
          <w:sz w:val="24"/>
          <w:szCs w:val="24"/>
          <w:shd w:val="clear" w:color="auto" w:fill="FFFFFF"/>
        </w:rPr>
        <w:t>En</w:t>
      </w:r>
      <w:r w:rsidR="00ED2246" w:rsidRPr="00300A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lo que </w:t>
      </w:r>
      <w:r w:rsidR="008E4B65" w:rsidRPr="00300A9D">
        <w:rPr>
          <w:rFonts w:cstheme="minorHAnsi"/>
          <w:color w:val="000000" w:themeColor="text1"/>
          <w:sz w:val="24"/>
          <w:szCs w:val="24"/>
          <w:shd w:val="clear" w:color="auto" w:fill="FFFFFF"/>
        </w:rPr>
        <w:t>atañe</w:t>
      </w:r>
      <w:r w:rsidR="009B1E6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al segundo punto</w:t>
      </w:r>
      <w:r w:rsidR="00ED2246" w:rsidRPr="00300A9D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221552" w:rsidRPr="00300A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consistirá en la elaboración de un plan de negocio de introducción </w:t>
      </w:r>
      <w:r w:rsidR="00221552">
        <w:rPr>
          <w:rFonts w:cstheme="minorHAnsi"/>
          <w:color w:val="000000"/>
          <w:sz w:val="24"/>
          <w:szCs w:val="24"/>
          <w:shd w:val="clear" w:color="auto" w:fill="FFFFFF"/>
        </w:rPr>
        <w:t xml:space="preserve">y 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comercial</w:t>
      </w:r>
      <w:r w:rsidR="00942C04">
        <w:rPr>
          <w:rFonts w:cstheme="minorHAnsi"/>
          <w:color w:val="000000"/>
          <w:sz w:val="24"/>
          <w:szCs w:val="24"/>
          <w:shd w:val="clear" w:color="auto" w:fill="FFFFFF"/>
        </w:rPr>
        <w:t xml:space="preserve">ización en el mercado español 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de</w:t>
      </w:r>
      <w:r w:rsidR="00221552">
        <w:rPr>
          <w:rFonts w:cstheme="minorHAnsi"/>
          <w:color w:val="000000"/>
          <w:sz w:val="24"/>
          <w:szCs w:val="24"/>
          <w:shd w:val="clear" w:color="auto" w:fill="FFFFFF"/>
        </w:rPr>
        <w:t xml:space="preserve">l </w:t>
      </w:r>
      <w:r w:rsidR="00530E2F" w:rsidRPr="00152518">
        <w:rPr>
          <w:rFonts w:cstheme="minorHAnsi"/>
          <w:color w:val="000000"/>
          <w:sz w:val="24"/>
          <w:szCs w:val="24"/>
          <w:shd w:val="clear" w:color="auto" w:fill="FFFFFF"/>
        </w:rPr>
        <w:t>denominado “kit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 xml:space="preserve"> de supervivencia</w:t>
      </w:r>
      <w:r w:rsidR="00530E2F" w:rsidRPr="00152518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  <w:r w:rsidRPr="0015251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E00DF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00DFE" w:rsidRPr="00E00DFE">
        <w:rPr>
          <w:rFonts w:cstheme="minorHAnsi"/>
          <w:color w:val="FF0000"/>
          <w:sz w:val="24"/>
          <w:szCs w:val="24"/>
          <w:shd w:val="clear" w:color="auto" w:fill="FFFFFF"/>
        </w:rPr>
        <w:t xml:space="preserve">Una vez elaborado dicho plan, sobre éste se aplicaran las diferentes técnicas de simulación analizadas para poder valorar </w:t>
      </w:r>
      <w:r w:rsidR="009B0B52">
        <w:rPr>
          <w:rFonts w:cstheme="minorHAnsi"/>
          <w:color w:val="FF0000"/>
          <w:sz w:val="24"/>
          <w:szCs w:val="24"/>
          <w:shd w:val="clear" w:color="auto" w:fill="FFFFFF"/>
        </w:rPr>
        <w:t>de manera más minuciosa</w:t>
      </w:r>
      <w:r w:rsidR="00E00DFE" w:rsidRPr="00E00DFE">
        <w:rPr>
          <w:rFonts w:cstheme="minorHAnsi"/>
          <w:color w:val="FF0000"/>
          <w:sz w:val="24"/>
          <w:szCs w:val="24"/>
          <w:shd w:val="clear" w:color="auto" w:fill="FFFFFF"/>
        </w:rPr>
        <w:t xml:space="preserve"> su viabilidad. </w:t>
      </w:r>
    </w:p>
    <w:p w:rsidR="00E00DFE" w:rsidRPr="00817324" w:rsidRDefault="00E00DFE" w:rsidP="00E00DFE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Con todo ello, se buscará dar respuesta a las siguientes cuestiones:</w:t>
      </w:r>
    </w:p>
    <w:p w:rsidR="00E00DFE" w:rsidRDefault="00E00DFE" w:rsidP="00E00DFE">
      <w:pPr>
        <w:pStyle w:val="Prrafodelista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¿Existen herramientas de simulación de negocios en el mercado verdaderamente capaces de combatir la incertidumbre? </w:t>
      </w:r>
    </w:p>
    <w:p w:rsidR="00E00DFE" w:rsidRPr="00E00DFE" w:rsidRDefault="00E00DFE" w:rsidP="00E00DFE">
      <w:pPr>
        <w:pStyle w:val="Prrafodelista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En el supuesto que sí, ¿Tienen algún tipo de carencia o desventaja para la toma de decisiones? y </w:t>
      </w:r>
      <w:r w:rsidRPr="00E00DFE">
        <w:rPr>
          <w:rFonts w:cstheme="minorHAnsi"/>
          <w:color w:val="FF0000"/>
          <w:sz w:val="24"/>
          <w:szCs w:val="24"/>
          <w:shd w:val="clear" w:color="auto" w:fill="FFFFFF"/>
        </w:rPr>
        <w:t xml:space="preserve">¿Es </w:t>
      </w:r>
      <w:r w:rsidR="00B9128A">
        <w:rPr>
          <w:rFonts w:cstheme="minorHAnsi"/>
          <w:color w:val="FF0000"/>
          <w:sz w:val="24"/>
          <w:szCs w:val="24"/>
          <w:shd w:val="clear" w:color="auto" w:fill="FFFFFF"/>
        </w:rPr>
        <w:t>suficiente el grado de realismo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 ofrecido por las mismas? </w:t>
      </w:r>
      <w:r w:rsidRPr="00E00DFE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</w:p>
    <w:p w:rsidR="0086513E" w:rsidRPr="00B9128A" w:rsidRDefault="009B0B52" w:rsidP="00CC425F">
      <w:pPr>
        <w:pStyle w:val="Prrafodelista"/>
        <w:numPr>
          <w:ilvl w:val="0"/>
          <w:numId w:val="10"/>
        </w:numPr>
        <w:spacing w:before="120" w:after="120" w:line="360" w:lineRule="auto"/>
        <w:contextualSpacing w:val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En definitiva </w:t>
      </w:r>
      <w:r w:rsidR="00E00DFE">
        <w:rPr>
          <w:rFonts w:cstheme="minorHAnsi"/>
          <w:color w:val="FF0000"/>
          <w:sz w:val="24"/>
          <w:szCs w:val="24"/>
          <w:shd w:val="clear" w:color="auto" w:fill="FFFFFF"/>
        </w:rPr>
        <w:t>¿Son eficaces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E00DFE">
        <w:rPr>
          <w:rFonts w:cstheme="minorHAnsi"/>
          <w:color w:val="FF0000"/>
          <w:sz w:val="24"/>
          <w:szCs w:val="24"/>
          <w:shd w:val="clear" w:color="auto" w:fill="FFFFFF"/>
        </w:rPr>
        <w:t>dichas técnicas de simulación para la viabilidad de un plan de negocio?</w:t>
      </w:r>
    </w:p>
    <w:p w:rsidR="00FC6D64" w:rsidRPr="00D318D9" w:rsidRDefault="00957CAD" w:rsidP="00D318D9">
      <w:pPr>
        <w:pStyle w:val="Ttulo1"/>
        <w:spacing w:before="120" w:after="120" w:line="360" w:lineRule="auto"/>
        <w:rPr>
          <w:rFonts w:asciiTheme="minorHAnsi" w:hAnsiTheme="minorHAnsi" w:cstheme="minorHAnsi"/>
          <w:b/>
          <w:color w:val="000000" w:themeColor="text1"/>
          <w:sz w:val="24"/>
          <w:shd w:val="clear" w:color="auto" w:fill="FFFFFF"/>
        </w:rPr>
      </w:pPr>
      <w:bookmarkStart w:id="3" w:name="_Toc31544198"/>
      <w:r w:rsidRPr="00A76B9E">
        <w:rPr>
          <w:rFonts w:asciiTheme="minorHAnsi" w:hAnsiTheme="minorHAnsi" w:cstheme="minorHAnsi"/>
          <w:b/>
          <w:color w:val="000000" w:themeColor="text1"/>
          <w:sz w:val="28"/>
          <w:shd w:val="clear" w:color="auto" w:fill="FFFFFF"/>
        </w:rPr>
        <w:lastRenderedPageBreak/>
        <w:t xml:space="preserve">4. </w:t>
      </w:r>
      <w:r w:rsidRPr="00766BD3">
        <w:rPr>
          <w:rFonts w:asciiTheme="minorHAnsi" w:hAnsiTheme="minorHAnsi" w:cstheme="minorHAnsi"/>
          <w:b/>
          <w:color w:val="000000" w:themeColor="text1"/>
          <w:sz w:val="24"/>
          <w:shd w:val="clear" w:color="auto" w:fill="FFFFFF"/>
        </w:rPr>
        <w:t>METODOLOGÍA</w:t>
      </w:r>
      <w:bookmarkEnd w:id="3"/>
    </w:p>
    <w:p w:rsidR="00F77C5D" w:rsidRPr="008D79DB" w:rsidRDefault="00533295" w:rsidP="00533295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La metodología que se seguirá para el desarrollo del presente trabajo será inductiva, puesto que </w:t>
      </w:r>
      <w:r w:rsidR="00D51A89">
        <w:rPr>
          <w:rFonts w:cstheme="minorHAnsi"/>
          <w:color w:val="000000"/>
          <w:sz w:val="24"/>
          <w:szCs w:val="24"/>
          <w:shd w:val="clear" w:color="auto" w:fill="FFFFFF"/>
        </w:rPr>
        <w:t>por medio de las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9050E">
        <w:rPr>
          <w:rFonts w:cstheme="minorHAnsi"/>
          <w:color w:val="000000"/>
          <w:sz w:val="24"/>
          <w:szCs w:val="24"/>
          <w:shd w:val="clear" w:color="auto" w:fill="FFFFFF"/>
        </w:rPr>
        <w:t>distintas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premisas particulares, se pretenderá sacar unas conclusiones generales.</w:t>
      </w:r>
      <w:r w:rsidR="008D79D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D79DB">
        <w:rPr>
          <w:rFonts w:cstheme="minorHAnsi"/>
          <w:color w:val="FF0000"/>
          <w:sz w:val="24"/>
          <w:szCs w:val="24"/>
          <w:shd w:val="clear" w:color="auto" w:fill="FFFFFF"/>
        </w:rPr>
        <w:t xml:space="preserve">Apoyada </w:t>
      </w:r>
      <w:r w:rsidR="009B0B52">
        <w:rPr>
          <w:rFonts w:cstheme="minorHAnsi"/>
          <w:color w:val="FF0000"/>
          <w:sz w:val="24"/>
          <w:szCs w:val="24"/>
          <w:shd w:val="clear" w:color="auto" w:fill="FFFFFF"/>
        </w:rPr>
        <w:t>en</w:t>
      </w:r>
      <w:r w:rsidR="008D79DB">
        <w:rPr>
          <w:rFonts w:cstheme="minorHAnsi"/>
          <w:color w:val="FF0000"/>
          <w:sz w:val="24"/>
          <w:szCs w:val="24"/>
          <w:shd w:val="clear" w:color="auto" w:fill="FFFFFF"/>
        </w:rPr>
        <w:t xml:space="preserve"> el uso de la simulación empresarial y completada por la elaboración de un Plan de Negocio,</w:t>
      </w:r>
      <w:r w:rsidR="00F77C5D" w:rsidRPr="00F77C5D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8D79DB">
        <w:rPr>
          <w:rFonts w:cstheme="minorHAnsi"/>
          <w:color w:val="FF0000"/>
          <w:sz w:val="24"/>
          <w:szCs w:val="24"/>
          <w:shd w:val="clear" w:color="auto" w:fill="FFFFFF"/>
        </w:rPr>
        <w:t>l</w:t>
      </w:r>
      <w:r w:rsidR="00F77C5D" w:rsidRPr="002D1791">
        <w:rPr>
          <w:rFonts w:cstheme="minorHAnsi"/>
          <w:color w:val="FF0000"/>
          <w:sz w:val="24"/>
          <w:szCs w:val="24"/>
          <w:shd w:val="clear" w:color="auto" w:fill="FFFFFF"/>
        </w:rPr>
        <w:t xml:space="preserve">a tesina se estructurará en </w:t>
      </w:r>
      <w:r w:rsidR="00F77C5D">
        <w:rPr>
          <w:rFonts w:cstheme="minorHAnsi"/>
          <w:color w:val="FF0000"/>
          <w:sz w:val="24"/>
          <w:szCs w:val="24"/>
          <w:shd w:val="clear" w:color="auto" w:fill="FFFFFF"/>
        </w:rPr>
        <w:t>dos</w:t>
      </w:r>
      <w:r w:rsidR="00F77C5D" w:rsidRPr="002D1791">
        <w:rPr>
          <w:rFonts w:cstheme="minorHAnsi"/>
          <w:color w:val="FF0000"/>
          <w:sz w:val="24"/>
          <w:szCs w:val="24"/>
          <w:shd w:val="clear" w:color="auto" w:fill="FFFFFF"/>
        </w:rPr>
        <w:t xml:space="preserve"> partes, </w:t>
      </w:r>
      <w:r w:rsidR="00F77C5D">
        <w:rPr>
          <w:rFonts w:cstheme="minorHAnsi"/>
          <w:color w:val="FF0000"/>
          <w:sz w:val="24"/>
          <w:szCs w:val="24"/>
          <w:shd w:val="clear" w:color="auto" w:fill="FFFFFF"/>
        </w:rPr>
        <w:t>una teórica y otra práctica</w:t>
      </w:r>
      <w:r w:rsidR="008D79D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A52026" w:rsidRPr="00A52026">
        <w:rPr>
          <w:noProof/>
          <w:lang w:eastAsia="es-ES"/>
        </w:rPr>
        <w:t xml:space="preserve"> </w:t>
      </w:r>
    </w:p>
    <w:p w:rsidR="00A66D0C" w:rsidRDefault="00D318D9" w:rsidP="00533295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Tal y como se ha puesto de manifiesto en el apartado anterior, e</w:t>
      </w:r>
      <w:r w:rsidR="00F77C5D">
        <w:rPr>
          <w:rFonts w:cstheme="minorHAnsi"/>
          <w:color w:val="FF0000"/>
          <w:sz w:val="24"/>
          <w:szCs w:val="24"/>
          <w:shd w:val="clear" w:color="auto" w:fill="FFFFFF"/>
        </w:rPr>
        <w:t>n la parte teórica se introducirá el concepto de simulación y se explicaran las diferentes técnicas que existen para analizar los riesgos de inversi</w:t>
      </w:r>
      <w:r w:rsidR="00A41E42">
        <w:rPr>
          <w:rFonts w:cstheme="minorHAnsi"/>
          <w:color w:val="FF0000"/>
          <w:sz w:val="24"/>
          <w:szCs w:val="24"/>
          <w:shd w:val="clear" w:color="auto" w:fill="FFFFFF"/>
        </w:rPr>
        <w:t>ón</w:t>
      </w:r>
      <w:r w:rsidR="008D79DB">
        <w:rPr>
          <w:rFonts w:cstheme="minorHAnsi"/>
          <w:color w:val="FF0000"/>
          <w:sz w:val="24"/>
          <w:szCs w:val="24"/>
          <w:shd w:val="clear" w:color="auto" w:fill="FFFFFF"/>
        </w:rPr>
        <w:t xml:space="preserve"> de</w:t>
      </w:r>
      <w:r w:rsidR="00A41E42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F77C5D">
        <w:rPr>
          <w:rFonts w:cstheme="minorHAnsi"/>
          <w:color w:val="FF0000"/>
          <w:sz w:val="24"/>
          <w:szCs w:val="24"/>
          <w:shd w:val="clear" w:color="auto" w:fill="FFFFFF"/>
        </w:rPr>
        <w:t>negocio</w:t>
      </w:r>
      <w:r w:rsidR="00A41E42">
        <w:rPr>
          <w:rFonts w:cstheme="minorHAnsi"/>
          <w:color w:val="FF0000"/>
          <w:sz w:val="24"/>
          <w:szCs w:val="24"/>
          <w:shd w:val="clear" w:color="auto" w:fill="FFFFFF"/>
        </w:rPr>
        <w:t>s</w:t>
      </w:r>
      <w:r w:rsidR="00F77C5D">
        <w:rPr>
          <w:rFonts w:cstheme="minorHAnsi"/>
          <w:color w:val="FF0000"/>
          <w:sz w:val="24"/>
          <w:szCs w:val="24"/>
          <w:shd w:val="clear" w:color="auto" w:fill="FFFFFF"/>
        </w:rPr>
        <w:t xml:space="preserve">. </w:t>
      </w:r>
      <w:r w:rsidR="00F77C5D">
        <w:rPr>
          <w:rFonts w:cstheme="minorHAnsi"/>
          <w:color w:val="000000"/>
          <w:sz w:val="24"/>
          <w:szCs w:val="24"/>
          <w:shd w:val="clear" w:color="auto" w:fill="FFFFFF"/>
        </w:rPr>
        <w:t>La simulación es un método universalmente aceptado principalmente por su eficiencia y flexibilidad. Hoy en día, existen novedosos sistemas de simulación de datos que suponen cada vez más un apoyo a las decisiones estraté</w:t>
      </w:r>
      <w:r w:rsidR="00D56CBF">
        <w:rPr>
          <w:rFonts w:cstheme="minorHAnsi"/>
          <w:color w:val="000000"/>
          <w:sz w:val="24"/>
          <w:szCs w:val="24"/>
          <w:shd w:val="clear" w:color="auto" w:fill="FFFFFF"/>
        </w:rPr>
        <w:t>gicas empresariales como son, dó</w:t>
      </w:r>
      <w:r w:rsidR="00F77C5D">
        <w:rPr>
          <w:rFonts w:cstheme="minorHAnsi"/>
          <w:color w:val="000000"/>
          <w:sz w:val="24"/>
          <w:szCs w:val="24"/>
          <w:shd w:val="clear" w:color="auto" w:fill="FFFFFF"/>
        </w:rPr>
        <w:t>nde establecerse, que producto fabricar o qué precio poner. Estas herramientas de simulación permiten hacer un análisis de riesgo y ver los posibles resultados de una decisión con un grado de probabilidad aproximado.</w:t>
      </w:r>
      <w:r w:rsidR="001D7CC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C32692" w:rsidRDefault="00A66D0C" w:rsidP="00533295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En esta parte teórica </w:t>
      </w:r>
      <w:r w:rsidR="001D7CC1" w:rsidRPr="001D7CC1">
        <w:rPr>
          <w:rFonts w:cstheme="minorHAnsi"/>
          <w:color w:val="FF0000"/>
          <w:sz w:val="24"/>
          <w:szCs w:val="24"/>
          <w:shd w:val="clear" w:color="auto" w:fill="FFFFFF"/>
        </w:rPr>
        <w:t xml:space="preserve">se analizará la idoneidad </w:t>
      </w:r>
      <w:r w:rsidR="001D7CC1">
        <w:rPr>
          <w:rFonts w:cstheme="minorHAnsi"/>
          <w:color w:val="FF0000"/>
          <w:sz w:val="24"/>
          <w:szCs w:val="24"/>
          <w:shd w:val="clear" w:color="auto" w:fill="FFFFFF"/>
        </w:rPr>
        <w:t>de estas simulaciones aplicando</w:t>
      </w:r>
      <w:r w:rsidR="001D7CC1" w:rsidRPr="001D7CC1">
        <w:rPr>
          <w:rFonts w:cstheme="minorHAnsi"/>
          <w:color w:val="FF0000"/>
          <w:sz w:val="24"/>
          <w:szCs w:val="24"/>
          <w:shd w:val="clear" w:color="auto" w:fill="FFFFFF"/>
        </w:rPr>
        <w:t xml:space="preserve"> algunos de los programas como @</w:t>
      </w:r>
      <w:proofErr w:type="spellStart"/>
      <w:r w:rsidR="001D7CC1" w:rsidRPr="001D7CC1">
        <w:rPr>
          <w:rFonts w:cstheme="minorHAnsi"/>
          <w:color w:val="FF0000"/>
          <w:sz w:val="24"/>
          <w:szCs w:val="24"/>
          <w:shd w:val="clear" w:color="auto" w:fill="FFFFFF"/>
        </w:rPr>
        <w:t>Risk</w:t>
      </w:r>
      <w:proofErr w:type="spellEnd"/>
      <w:r w:rsidR="001D7CC1" w:rsidRPr="001D7CC1">
        <w:rPr>
          <w:rFonts w:cstheme="minorHAnsi"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="001D7CC1" w:rsidRPr="001D7CC1">
        <w:rPr>
          <w:rFonts w:cstheme="minorHAnsi"/>
          <w:color w:val="FF0000"/>
          <w:sz w:val="24"/>
          <w:szCs w:val="24"/>
          <w:shd w:val="clear" w:color="auto" w:fill="FFFFFF"/>
        </w:rPr>
        <w:t>Analyze-It</w:t>
      </w:r>
      <w:proofErr w:type="spellEnd"/>
      <w:r w:rsidR="001D7CC1" w:rsidRPr="001D7CC1">
        <w:rPr>
          <w:rFonts w:cstheme="minorHAnsi"/>
          <w:color w:val="FF0000"/>
          <w:sz w:val="24"/>
          <w:szCs w:val="24"/>
          <w:shd w:val="clear" w:color="auto" w:fill="FFFFFF"/>
        </w:rPr>
        <w:t xml:space="preserve">, Cristal </w:t>
      </w:r>
      <w:proofErr w:type="spellStart"/>
      <w:r w:rsidR="001D7CC1" w:rsidRPr="001D7CC1">
        <w:rPr>
          <w:rFonts w:cstheme="minorHAnsi"/>
          <w:color w:val="FF0000"/>
          <w:sz w:val="24"/>
          <w:szCs w:val="24"/>
          <w:shd w:val="clear" w:color="auto" w:fill="FFFFFF"/>
        </w:rPr>
        <w:t>Ball</w:t>
      </w:r>
      <w:proofErr w:type="spellEnd"/>
      <w:r w:rsidR="001D7CC1" w:rsidRPr="001D7CC1">
        <w:rPr>
          <w:rFonts w:cstheme="minorHAnsi"/>
          <w:color w:val="FF0000"/>
          <w:sz w:val="24"/>
          <w:szCs w:val="24"/>
          <w:shd w:val="clear" w:color="auto" w:fill="FFFFFF"/>
        </w:rPr>
        <w:t xml:space="preserve"> o </w:t>
      </w:r>
      <w:r w:rsidR="001D7CC1" w:rsidRPr="001D7CC1">
        <w:rPr>
          <w:rFonts w:cstheme="minorHAnsi"/>
          <w:color w:val="FF0000"/>
          <w:sz w:val="24"/>
          <w:szCs w:val="24"/>
        </w:rPr>
        <w:t>SimulAr2</w:t>
      </w:r>
      <w:r w:rsidR="001D7CC1">
        <w:rPr>
          <w:rFonts w:cstheme="minorHAnsi"/>
          <w:color w:val="FF0000"/>
          <w:sz w:val="24"/>
          <w:szCs w:val="24"/>
        </w:rPr>
        <w:t>, que incorporan funciones adicionales a la hoja de cálculo</w:t>
      </w:r>
      <w:r>
        <w:rPr>
          <w:rFonts w:cstheme="minorHAnsi"/>
          <w:color w:val="FF0000"/>
          <w:sz w:val="24"/>
          <w:szCs w:val="24"/>
        </w:rPr>
        <w:t xml:space="preserve"> de Excel</w:t>
      </w:r>
      <w:r w:rsidR="001D7CC1">
        <w:rPr>
          <w:rFonts w:cstheme="minorHAnsi"/>
          <w:color w:val="FF0000"/>
          <w:sz w:val="24"/>
          <w:szCs w:val="24"/>
        </w:rPr>
        <w:t xml:space="preserve">. </w:t>
      </w:r>
      <w:r w:rsidR="009F4897">
        <w:rPr>
          <w:rFonts w:cstheme="minorHAnsi"/>
          <w:color w:val="FF0000"/>
          <w:sz w:val="24"/>
          <w:szCs w:val="24"/>
        </w:rPr>
        <w:t xml:space="preserve">Para hacerlo, con anterioridad se realizará un breve estudio de mercado para </w:t>
      </w:r>
      <w:r w:rsidR="00960C49">
        <w:rPr>
          <w:rFonts w:cstheme="minorHAnsi"/>
          <w:color w:val="FF0000"/>
          <w:sz w:val="24"/>
          <w:szCs w:val="24"/>
        </w:rPr>
        <w:t>determinar</w:t>
      </w:r>
      <w:r w:rsidR="009F4897">
        <w:rPr>
          <w:rFonts w:cstheme="minorHAnsi"/>
          <w:color w:val="FF0000"/>
          <w:sz w:val="24"/>
          <w:szCs w:val="24"/>
        </w:rPr>
        <w:t xml:space="preserve"> los potenciales clientes y competidores, y tener</w:t>
      </w:r>
      <w:r w:rsidR="009B0B52">
        <w:rPr>
          <w:rFonts w:cstheme="minorHAnsi"/>
          <w:color w:val="FF0000"/>
          <w:sz w:val="24"/>
          <w:szCs w:val="24"/>
        </w:rPr>
        <w:t xml:space="preserve"> así</w:t>
      </w:r>
      <w:r w:rsidR="009F4897">
        <w:rPr>
          <w:rFonts w:cstheme="minorHAnsi"/>
          <w:color w:val="FF0000"/>
          <w:sz w:val="24"/>
          <w:szCs w:val="24"/>
        </w:rPr>
        <w:t xml:space="preserve"> una visión general de la situación del producto en cuestión. </w:t>
      </w:r>
    </w:p>
    <w:p w:rsidR="00A66D0C" w:rsidRDefault="00D318D9" w:rsidP="00D318D9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En la parte práctica se elaborará un Plan de Negocio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 en el que </w:t>
      </w:r>
      <w:r w:rsidR="00A66D0C" w:rsidRPr="00A66D0C">
        <w:rPr>
          <w:rFonts w:cstheme="minorHAnsi"/>
          <w:color w:val="FF0000"/>
          <w:sz w:val="24"/>
          <w:szCs w:val="24"/>
          <w:shd w:val="clear" w:color="auto" w:fill="FFFFFF"/>
        </w:rPr>
        <w:t>se describirán las bases de la creación y desarrollo de un proyecto empresarial nuevo, los objetivos del mismo</w:t>
      </w:r>
      <w:r w:rsidR="009B0B52">
        <w:rPr>
          <w:rFonts w:cstheme="minorHAnsi"/>
          <w:color w:val="FF0000"/>
          <w:sz w:val="24"/>
          <w:szCs w:val="24"/>
          <w:shd w:val="clear" w:color="auto" w:fill="FFFFFF"/>
        </w:rPr>
        <w:t>,</w:t>
      </w:r>
      <w:r w:rsidR="00A66D0C" w:rsidRP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 y los medios para alcanzarlos. Una primera idea es la creación de una pequeña empresa que opere a través de internet como un e-</w:t>
      </w:r>
      <w:proofErr w:type="spellStart"/>
      <w:r w:rsidR="00A66D0C" w:rsidRPr="00A66D0C">
        <w:rPr>
          <w:rFonts w:cstheme="minorHAnsi"/>
          <w:color w:val="FF0000"/>
          <w:sz w:val="24"/>
          <w:szCs w:val="24"/>
          <w:shd w:val="clear" w:color="auto" w:fill="FFFFFF"/>
        </w:rPr>
        <w:t>commerce</w:t>
      </w:r>
      <w:proofErr w:type="spellEnd"/>
      <w:r w:rsidR="00A66D0C" w:rsidRPr="00A66D0C">
        <w:rPr>
          <w:rFonts w:cstheme="minorHAnsi"/>
          <w:color w:val="FF0000"/>
          <w:sz w:val="24"/>
          <w:szCs w:val="24"/>
          <w:shd w:val="clear" w:color="auto" w:fill="FFFFFF"/>
        </w:rPr>
        <w:t>.</w:t>
      </w:r>
      <w:r w:rsidR="00A66D0C" w:rsidRPr="00A66D0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66D0C" w:rsidRP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El producto objeto de comercialización serán diferentes tipos de kits de supervivencia destinados a hacer frente a cualquier 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imprevisto o crisis medioambiental. </w:t>
      </w:r>
    </w:p>
    <w:p w:rsidR="00A66D0C" w:rsidRDefault="009B0B52" w:rsidP="00A66D0C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En esta apartado se</w:t>
      </w:r>
      <w:r w:rsidR="0005600E">
        <w:rPr>
          <w:rFonts w:cstheme="minorHAnsi"/>
          <w:color w:val="FF0000"/>
          <w:sz w:val="24"/>
          <w:szCs w:val="24"/>
          <w:shd w:val="clear" w:color="auto" w:fill="FFFFFF"/>
        </w:rPr>
        <w:t xml:space="preserve"> analizarán una serie de parámetros y se efectuarán las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DD433C">
        <w:rPr>
          <w:rFonts w:cstheme="minorHAnsi"/>
          <w:color w:val="FF0000"/>
          <w:sz w:val="24"/>
          <w:szCs w:val="24"/>
          <w:shd w:val="clear" w:color="auto" w:fill="FFFFFF"/>
        </w:rPr>
        <w:t>previsiones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 de resultados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que espera obtener la </w:t>
      </w:r>
      <w:r w:rsidR="00310A91">
        <w:rPr>
          <w:rFonts w:cstheme="minorHAnsi"/>
          <w:color w:val="FF0000"/>
          <w:sz w:val="24"/>
          <w:szCs w:val="24"/>
          <w:shd w:val="clear" w:color="auto" w:fill="FFFFFF"/>
        </w:rPr>
        <w:t>compañía en un horizonte de X años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>; en particular:</w:t>
      </w:r>
    </w:p>
    <w:p w:rsidR="00A66D0C" w:rsidRPr="00CD5A8B" w:rsidRDefault="00A66D0C" w:rsidP="00CD5A8B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Proyección de ventas </w:t>
      </w:r>
      <w:r w:rsidR="00CD5A8B">
        <w:rPr>
          <w:rFonts w:cstheme="minorHAnsi"/>
          <w:color w:val="FF0000"/>
          <w:sz w:val="24"/>
          <w:szCs w:val="24"/>
          <w:shd w:val="clear" w:color="auto" w:fill="FFFFFF"/>
        </w:rPr>
        <w:t xml:space="preserve">e ingresos </w:t>
      </w:r>
      <w:r w:rsidR="00567565">
        <w:rPr>
          <w:rFonts w:cstheme="minorHAnsi"/>
          <w:color w:val="FF0000"/>
          <w:sz w:val="24"/>
          <w:szCs w:val="24"/>
          <w:shd w:val="clear" w:color="auto" w:fill="FFFFFF"/>
        </w:rPr>
        <w:t>totales</w:t>
      </w:r>
    </w:p>
    <w:p w:rsidR="00A66D0C" w:rsidRDefault="00A66D0C" w:rsidP="00A66D0C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gastos totales</w:t>
      </w:r>
      <w:r w:rsidR="00567565">
        <w:rPr>
          <w:rFonts w:cstheme="minorHAnsi"/>
          <w:color w:val="FF0000"/>
          <w:sz w:val="24"/>
          <w:szCs w:val="24"/>
          <w:shd w:val="clear" w:color="auto" w:fill="FFFFFF"/>
        </w:rPr>
        <w:t>: costes fijos y variables</w:t>
      </w:r>
    </w:p>
    <w:p w:rsidR="00A66D0C" w:rsidRDefault="00A66D0C" w:rsidP="00A66D0C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beneficios netos</w:t>
      </w:r>
    </w:p>
    <w:p w:rsidR="00CD5A8B" w:rsidRPr="00CD5A8B" w:rsidRDefault="00A66D0C" w:rsidP="00CD5A8B">
      <w:pPr>
        <w:pStyle w:val="Prrafodelista"/>
        <w:numPr>
          <w:ilvl w:val="0"/>
          <w:numId w:val="17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Proyección de crecimiento </w:t>
      </w:r>
      <w:r w:rsidR="00567565">
        <w:rPr>
          <w:rFonts w:cstheme="minorHAnsi"/>
          <w:color w:val="FF0000"/>
          <w:sz w:val="24"/>
          <w:szCs w:val="24"/>
          <w:shd w:val="clear" w:color="auto" w:fill="FFFFFF"/>
        </w:rPr>
        <w:t>de la empresa</w:t>
      </w:r>
    </w:p>
    <w:p w:rsidR="00497660" w:rsidRDefault="00B94A96" w:rsidP="00D318D9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lastRenderedPageBreak/>
        <w:t>Para llevarlo a cabo, e</w:t>
      </w:r>
      <w:r w:rsidR="00497660">
        <w:rPr>
          <w:rFonts w:cstheme="minorHAnsi"/>
          <w:color w:val="FF0000"/>
          <w:sz w:val="24"/>
          <w:szCs w:val="24"/>
          <w:shd w:val="clear" w:color="auto" w:fill="FFFFFF"/>
        </w:rPr>
        <w:t>n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 un primer </w:t>
      </w:r>
      <w:bookmarkStart w:id="4" w:name="_GoBack"/>
      <w:bookmarkEnd w:id="4"/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momento se </w:t>
      </w:r>
      <w:r w:rsidR="00310A91">
        <w:rPr>
          <w:rFonts w:cstheme="minorHAnsi"/>
          <w:color w:val="FF0000"/>
          <w:sz w:val="24"/>
          <w:szCs w:val="24"/>
          <w:shd w:val="clear" w:color="auto" w:fill="FFFFFF"/>
        </w:rPr>
        <w:t>utilizarán l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>os modelos</w:t>
      </w:r>
      <w:r w:rsidR="00497660">
        <w:rPr>
          <w:rFonts w:cstheme="minorHAnsi"/>
          <w:color w:val="FF0000"/>
          <w:sz w:val="24"/>
          <w:szCs w:val="24"/>
          <w:shd w:val="clear" w:color="auto" w:fill="FFFFFF"/>
        </w:rPr>
        <w:t xml:space="preserve"> determinísticos</w:t>
      </w:r>
      <w:r w:rsidR="00A66D0C">
        <w:rPr>
          <w:rFonts w:cstheme="minorHAnsi"/>
          <w:color w:val="FF0000"/>
          <w:sz w:val="24"/>
          <w:szCs w:val="24"/>
          <w:shd w:val="clear" w:color="auto" w:fill="FFFFFF"/>
        </w:rPr>
        <w:t xml:space="preserve"> de la plantilla Excel</w:t>
      </w:r>
      <w:r w:rsidR="00497660">
        <w:rPr>
          <w:rFonts w:cstheme="minorHAnsi"/>
          <w:color w:val="FF0000"/>
          <w:sz w:val="24"/>
          <w:szCs w:val="24"/>
          <w:shd w:val="clear" w:color="auto" w:fill="FFFFFF"/>
        </w:rPr>
        <w:t xml:space="preserve"> que </w:t>
      </w:r>
      <w:r w:rsidR="009B0B52">
        <w:rPr>
          <w:rFonts w:cstheme="minorHAnsi"/>
          <w:color w:val="FF0000"/>
          <w:sz w:val="24"/>
          <w:szCs w:val="24"/>
          <w:shd w:val="clear" w:color="auto" w:fill="FFFFFF"/>
        </w:rPr>
        <w:t>ofrece</w:t>
      </w:r>
      <w:r w:rsidR="00497660">
        <w:rPr>
          <w:rFonts w:cstheme="minorHAnsi"/>
          <w:color w:val="FF0000"/>
          <w:sz w:val="24"/>
          <w:szCs w:val="24"/>
          <w:shd w:val="clear" w:color="auto" w:fill="FFFFFF"/>
        </w:rPr>
        <w:t xml:space="preserve"> unos escenarios estáticos. Posteriormente, sobre las cifras obtenidas se aplicará las técnicas de simulación con tal de obtener unos modelos probabilísticos. 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En concreto, se empleará</w:t>
      </w:r>
      <w:r w:rsidR="00497660">
        <w:rPr>
          <w:rFonts w:cstheme="minorHAnsi"/>
          <w:color w:val="FF0000"/>
          <w:sz w:val="24"/>
          <w:szCs w:val="24"/>
          <w:shd w:val="clear" w:color="auto" w:fill="FFFFFF"/>
        </w:rPr>
        <w:t xml:space="preserve"> la simulación Monte C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arlo, la cual refuerza</w:t>
      </w:r>
      <w:r w:rsidR="00497660">
        <w:rPr>
          <w:rFonts w:cstheme="minorHAnsi"/>
          <w:color w:val="FF0000"/>
          <w:sz w:val="24"/>
          <w:szCs w:val="24"/>
          <w:shd w:val="clear" w:color="auto" w:fill="FFFFFF"/>
        </w:rPr>
        <w:t xml:space="preserve"> los an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álisis de riesgos</w:t>
      </w:r>
      <w:r w:rsidR="00497660">
        <w:rPr>
          <w:rFonts w:cstheme="minorHAnsi"/>
          <w:color w:val="FF0000"/>
          <w:sz w:val="24"/>
          <w:szCs w:val="24"/>
          <w:shd w:val="clear" w:color="auto" w:fill="FFFFFF"/>
        </w:rPr>
        <w:t xml:space="preserve"> incorporando el elemento de incertidumbre. </w:t>
      </w:r>
    </w:p>
    <w:p w:rsidR="00A52026" w:rsidRDefault="00C81D47" w:rsidP="00A52026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A partir de la realización de las sim</w:t>
      </w:r>
      <w:r w:rsidR="007E36C0">
        <w:rPr>
          <w:rFonts w:cstheme="minorHAnsi"/>
          <w:color w:val="FF0000"/>
          <w:sz w:val="24"/>
          <w:szCs w:val="24"/>
          <w:shd w:val="clear" w:color="auto" w:fill="FFFFFF"/>
        </w:rPr>
        <w:t>ulaciones y de la comparativa con los cálculos iniciales</w:t>
      </w:r>
      <w:r w:rsidR="009B0B52">
        <w:rPr>
          <w:rFonts w:cstheme="minorHAnsi"/>
          <w:color w:val="FF0000"/>
          <w:sz w:val="24"/>
          <w:szCs w:val="24"/>
          <w:shd w:val="clear" w:color="auto" w:fill="FFFFFF"/>
        </w:rPr>
        <w:t>, se sa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carán las correspondientes conclusiones y se procurará dar respuestas las hipótesis planteadas respecto a la eficacia de los simuladores de negocios.</w:t>
      </w:r>
    </w:p>
    <w:p w:rsidR="00C81D47" w:rsidRPr="00A52026" w:rsidRDefault="00C81D47" w:rsidP="00A52026">
      <w:p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</w:p>
    <w:p w:rsidR="00527AE2" w:rsidRPr="0005600E" w:rsidRDefault="00957CAD" w:rsidP="0005600E">
      <w:pPr>
        <w:pStyle w:val="Ttulo1"/>
        <w:rPr>
          <w:rFonts w:asciiTheme="minorHAnsi" w:hAnsiTheme="minorHAnsi" w:cstheme="minorHAnsi"/>
          <w:b/>
          <w:color w:val="000000" w:themeColor="text1"/>
          <w:sz w:val="24"/>
        </w:rPr>
      </w:pPr>
      <w:bookmarkStart w:id="5" w:name="_Toc31544199"/>
      <w:r w:rsidRPr="00766BD3">
        <w:rPr>
          <w:rFonts w:asciiTheme="minorHAnsi" w:hAnsiTheme="minorHAnsi" w:cstheme="minorHAnsi"/>
          <w:b/>
          <w:color w:val="000000" w:themeColor="text1"/>
          <w:sz w:val="24"/>
        </w:rPr>
        <w:t>5. ÍNDICE POR CAPÍTULOS Y TEMAS DEL TRABAJO</w:t>
      </w:r>
      <w:bookmarkEnd w:id="5"/>
    </w:p>
    <w:p w:rsidR="008D1409" w:rsidRPr="00BC2D5C" w:rsidRDefault="00CD6F82" w:rsidP="00BE07C1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C2D5C">
        <w:rPr>
          <w:rFonts w:cstheme="minorHAnsi"/>
          <w:b/>
          <w:color w:val="000000"/>
          <w:sz w:val="24"/>
          <w:szCs w:val="24"/>
          <w:shd w:val="clear" w:color="auto" w:fill="FFFFFF"/>
        </w:rPr>
        <w:t>Introducción</w:t>
      </w:r>
    </w:p>
    <w:p w:rsidR="0038371E" w:rsidRDefault="0038371E" w:rsidP="00F03488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Sumario </w:t>
      </w:r>
    </w:p>
    <w:p w:rsidR="00E522F1" w:rsidRDefault="00894807" w:rsidP="00E522F1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Objetivos</w:t>
      </w:r>
    </w:p>
    <w:p w:rsidR="0038371E" w:rsidRDefault="0038371E" w:rsidP="00E522F1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Hipótesis</w:t>
      </w:r>
    </w:p>
    <w:p w:rsidR="00F03488" w:rsidRPr="00BC2D5C" w:rsidRDefault="00F03488" w:rsidP="00BE07C1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C2D5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Marco Teórico: </w:t>
      </w:r>
      <w:r w:rsidR="00476FF6">
        <w:rPr>
          <w:rFonts w:cstheme="minorHAnsi"/>
          <w:b/>
          <w:color w:val="000000"/>
          <w:sz w:val="24"/>
          <w:szCs w:val="24"/>
          <w:shd w:val="clear" w:color="auto" w:fill="FFFFFF"/>
        </w:rPr>
        <w:t>Técnicas</w:t>
      </w:r>
      <w:r w:rsidRPr="00BC2D5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de Simulación</w:t>
      </w:r>
      <w:r w:rsidR="00854ABE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de Negocios</w:t>
      </w:r>
    </w:p>
    <w:p w:rsidR="00894807" w:rsidRPr="00854ABE" w:rsidRDefault="00894807" w:rsidP="00F03488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Concepto de simulación de negocio</w:t>
      </w:r>
    </w:p>
    <w:p w:rsidR="00854ABE" w:rsidRPr="00894807" w:rsidRDefault="00854ABE" w:rsidP="00F03488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Técnicas de simulación de negocio</w:t>
      </w:r>
    </w:p>
    <w:p w:rsidR="00F03488" w:rsidRDefault="00894807" w:rsidP="00F03488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Programas de simulaci</w:t>
      </w:r>
      <w:r w:rsidR="0094683B">
        <w:rPr>
          <w:rFonts w:cstheme="minorHAnsi"/>
          <w:color w:val="FF0000"/>
          <w:sz w:val="24"/>
          <w:szCs w:val="24"/>
          <w:shd w:val="clear" w:color="auto" w:fill="FFFFFF"/>
        </w:rPr>
        <w:t>ón</w:t>
      </w:r>
      <w:r w:rsidR="009613C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894807" w:rsidRDefault="003158EE" w:rsidP="0089480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Hoja de cálculo</w:t>
      </w:r>
    </w:p>
    <w:p w:rsidR="00894807" w:rsidRDefault="003158EE" w:rsidP="0089480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94807">
        <w:rPr>
          <w:rFonts w:cstheme="minorHAnsi"/>
          <w:color w:val="000000"/>
          <w:sz w:val="24"/>
          <w:szCs w:val="24"/>
          <w:shd w:val="clear" w:color="auto" w:fill="FFFFFF"/>
        </w:rPr>
        <w:t>Visual Basic</w:t>
      </w:r>
    </w:p>
    <w:p w:rsidR="00894807" w:rsidRDefault="003158EE" w:rsidP="0089480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894807">
        <w:rPr>
          <w:rFonts w:cstheme="minorHAnsi"/>
          <w:color w:val="000000"/>
          <w:sz w:val="24"/>
          <w:szCs w:val="24"/>
          <w:shd w:val="clear" w:color="auto" w:fill="FFFFFF"/>
        </w:rPr>
        <w:t>Analyze-It</w:t>
      </w:r>
      <w:proofErr w:type="spellEnd"/>
    </w:p>
    <w:p w:rsidR="00894807" w:rsidRDefault="003158EE" w:rsidP="0089480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94807">
        <w:rPr>
          <w:rFonts w:cstheme="minorHAnsi"/>
          <w:color w:val="000000"/>
          <w:sz w:val="24"/>
          <w:szCs w:val="24"/>
          <w:shd w:val="clear" w:color="auto" w:fill="FFFFFF"/>
        </w:rPr>
        <w:t xml:space="preserve">Cristal </w:t>
      </w:r>
      <w:proofErr w:type="spellStart"/>
      <w:r w:rsidRPr="00894807">
        <w:rPr>
          <w:rFonts w:cstheme="minorHAnsi"/>
          <w:color w:val="000000"/>
          <w:sz w:val="24"/>
          <w:szCs w:val="24"/>
          <w:shd w:val="clear" w:color="auto" w:fill="FFFFFF"/>
        </w:rPr>
        <w:t>Ball</w:t>
      </w:r>
      <w:proofErr w:type="spellEnd"/>
    </w:p>
    <w:p w:rsidR="00894807" w:rsidRDefault="003158EE" w:rsidP="0089480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894807">
        <w:rPr>
          <w:rFonts w:cstheme="minorHAnsi"/>
          <w:color w:val="000000"/>
          <w:sz w:val="24"/>
          <w:szCs w:val="24"/>
          <w:shd w:val="clear" w:color="auto" w:fill="FFFFFF"/>
        </w:rPr>
        <w:t>SimulAr</w:t>
      </w:r>
      <w:proofErr w:type="spellEnd"/>
    </w:p>
    <w:p w:rsidR="00F03488" w:rsidRDefault="00BF614D" w:rsidP="0089480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94807">
        <w:rPr>
          <w:rFonts w:cstheme="minorHAnsi"/>
          <w:color w:val="000000"/>
          <w:sz w:val="24"/>
          <w:szCs w:val="24"/>
          <w:shd w:val="clear" w:color="auto" w:fill="FFFFFF"/>
        </w:rPr>
        <w:t>@</w:t>
      </w:r>
      <w:proofErr w:type="spellStart"/>
      <w:r w:rsidRPr="00894807">
        <w:rPr>
          <w:rFonts w:cstheme="minorHAnsi"/>
          <w:color w:val="000000"/>
          <w:sz w:val="24"/>
          <w:szCs w:val="24"/>
          <w:shd w:val="clear" w:color="auto" w:fill="FFFFFF"/>
        </w:rPr>
        <w:t>Risk</w:t>
      </w:r>
      <w:proofErr w:type="spellEnd"/>
    </w:p>
    <w:p w:rsidR="00CD6F82" w:rsidRDefault="00F03488" w:rsidP="00BE07C1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C2D5C">
        <w:rPr>
          <w:rFonts w:cstheme="minorHAnsi"/>
          <w:b/>
          <w:color w:val="000000"/>
          <w:sz w:val="24"/>
          <w:szCs w:val="24"/>
          <w:shd w:val="clear" w:color="auto" w:fill="FFFFFF"/>
        </w:rPr>
        <w:t>Marco Práctico</w:t>
      </w:r>
    </w:p>
    <w:p w:rsidR="00C81D47" w:rsidRPr="00C81D47" w:rsidRDefault="00C81D47" w:rsidP="00C81D47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  <w:r w:rsidRPr="00C81D4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Plan de negocio</w:t>
      </w:r>
    </w:p>
    <w:p w:rsidR="00765521" w:rsidRDefault="006A5182" w:rsidP="00C81D4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Plan ejecutivo</w:t>
      </w:r>
    </w:p>
    <w:p w:rsidR="0038371E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Datos de la empresa</w:t>
      </w:r>
    </w:p>
    <w:p w:rsidR="0038371E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Idea de negocio</w:t>
      </w:r>
    </w:p>
    <w:p w:rsidR="006A5182" w:rsidRPr="003E7486" w:rsidRDefault="006A5182" w:rsidP="003E7486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Recursos materiales</w:t>
      </w:r>
      <w:r w:rsidR="003E7486">
        <w:rPr>
          <w:rFonts w:cstheme="minorHAnsi"/>
          <w:color w:val="000000"/>
          <w:sz w:val="24"/>
          <w:szCs w:val="24"/>
          <w:shd w:val="clear" w:color="auto" w:fill="FFFFFF"/>
        </w:rPr>
        <w:t xml:space="preserve"> y humanos</w:t>
      </w:r>
    </w:p>
    <w:p w:rsidR="0038371E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CANVAS</w:t>
      </w:r>
    </w:p>
    <w:p w:rsidR="006A5182" w:rsidRDefault="006A5182" w:rsidP="00C81D4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Plan jurídico-formal</w:t>
      </w:r>
    </w:p>
    <w:p w:rsidR="006A5182" w:rsidRPr="003E7486" w:rsidRDefault="006A5182" w:rsidP="003E7486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Forma jurídica</w:t>
      </w:r>
    </w:p>
    <w:p w:rsidR="006A5182" w:rsidRPr="003C35DF" w:rsidRDefault="003E7486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Normativa contable y fiscal</w:t>
      </w:r>
    </w:p>
    <w:p w:rsidR="00CD6F82" w:rsidRDefault="0038371E" w:rsidP="00C81D4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Estudio de</w:t>
      </w:r>
      <w:r w:rsidR="00CD6F82">
        <w:rPr>
          <w:rFonts w:cstheme="minorHAnsi"/>
          <w:color w:val="000000"/>
          <w:sz w:val="24"/>
          <w:szCs w:val="24"/>
          <w:shd w:val="clear" w:color="auto" w:fill="FFFFFF"/>
        </w:rPr>
        <w:t xml:space="preserve"> mercado</w:t>
      </w:r>
    </w:p>
    <w:p w:rsidR="0038371E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Clientes</w:t>
      </w:r>
    </w:p>
    <w:p w:rsidR="00E522F1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Competencia</w:t>
      </w:r>
    </w:p>
    <w:p w:rsidR="00E522F1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Colaboradores y proveedores</w:t>
      </w:r>
    </w:p>
    <w:p w:rsidR="0038371E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DAFO</w:t>
      </w:r>
    </w:p>
    <w:p w:rsidR="0038371E" w:rsidRDefault="0038371E" w:rsidP="00C81D4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Estrategia de marketing</w:t>
      </w:r>
    </w:p>
    <w:p w:rsidR="0038371E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Comunicación</w:t>
      </w:r>
    </w:p>
    <w:p w:rsidR="0038371E" w:rsidRPr="0038371E" w:rsidRDefault="0038371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Canales de distribución y venta</w:t>
      </w:r>
    </w:p>
    <w:p w:rsidR="00CD6F82" w:rsidRDefault="00CD6F82" w:rsidP="00C81D47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Plan </w:t>
      </w:r>
      <w:r w:rsidR="00765521">
        <w:rPr>
          <w:rFonts w:cstheme="minorHAnsi"/>
          <w:color w:val="000000"/>
          <w:sz w:val="24"/>
          <w:szCs w:val="24"/>
          <w:shd w:val="clear" w:color="auto" w:fill="FFFFFF"/>
        </w:rPr>
        <w:t>económico-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financiero</w:t>
      </w:r>
    </w:p>
    <w:p w:rsidR="006A5182" w:rsidRDefault="006A5182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Inversiones</w:t>
      </w:r>
      <w:r w:rsidR="00722826">
        <w:rPr>
          <w:rFonts w:cstheme="minorHAnsi"/>
          <w:color w:val="000000"/>
          <w:sz w:val="24"/>
          <w:szCs w:val="24"/>
          <w:shd w:val="clear" w:color="auto" w:fill="FFFFFF"/>
        </w:rPr>
        <w:t xml:space="preserve"> iniciales</w:t>
      </w:r>
    </w:p>
    <w:p w:rsidR="006A5182" w:rsidRDefault="00722826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Gastos: c</w:t>
      </w:r>
      <w:r w:rsidR="006A5182">
        <w:rPr>
          <w:rFonts w:cstheme="minorHAnsi"/>
          <w:color w:val="000000"/>
          <w:sz w:val="24"/>
          <w:szCs w:val="24"/>
          <w:shd w:val="clear" w:color="auto" w:fill="FFFFFF"/>
        </w:rPr>
        <w:t>ostes fijos y variables</w:t>
      </w:r>
    </w:p>
    <w:p w:rsidR="00567565" w:rsidRDefault="00567565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Ingresos de ventas</w:t>
      </w:r>
    </w:p>
    <w:p w:rsidR="003158EE" w:rsidRDefault="003158EE" w:rsidP="00C81D47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Balance y cuenta de resultados</w:t>
      </w:r>
    </w:p>
    <w:p w:rsidR="00C81D47" w:rsidRDefault="00C81D47" w:rsidP="009E10B2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u w:val="single"/>
          <w:shd w:val="clear" w:color="auto" w:fill="FFFFFF"/>
        </w:rPr>
      </w:pPr>
      <w:r w:rsidRPr="00C81D47">
        <w:rPr>
          <w:rFonts w:cstheme="minorHAnsi"/>
          <w:color w:val="FF0000"/>
          <w:sz w:val="24"/>
          <w:szCs w:val="24"/>
          <w:u w:val="single"/>
          <w:shd w:val="clear" w:color="auto" w:fill="FFFFFF"/>
        </w:rPr>
        <w:t>Aplicación de simuladores</w:t>
      </w:r>
    </w:p>
    <w:p w:rsidR="00901281" w:rsidRPr="00901281" w:rsidRDefault="003E7486" w:rsidP="00901281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u w:val="single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Simulación de previsiones con @</w:t>
      </w:r>
      <w:proofErr w:type="spellStart"/>
      <w:r>
        <w:rPr>
          <w:rFonts w:cstheme="minorHAnsi"/>
          <w:color w:val="FF0000"/>
          <w:sz w:val="24"/>
          <w:szCs w:val="24"/>
          <w:shd w:val="clear" w:color="auto" w:fill="FFFFFF"/>
        </w:rPr>
        <w:t>Risk</w:t>
      </w:r>
      <w:proofErr w:type="spellEnd"/>
    </w:p>
    <w:p w:rsidR="00901281" w:rsidRDefault="00901281" w:rsidP="00901281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Proyección de </w:t>
      </w:r>
      <w:r w:rsidR="007E36C0">
        <w:rPr>
          <w:rFonts w:cstheme="minorHAnsi"/>
          <w:color w:val="FF0000"/>
          <w:sz w:val="24"/>
          <w:szCs w:val="24"/>
          <w:shd w:val="clear" w:color="auto" w:fill="FFFFFF"/>
        </w:rPr>
        <w:t>ingresos</w:t>
      </w:r>
      <w:r w:rsidR="00567565">
        <w:rPr>
          <w:rFonts w:cstheme="minorHAnsi"/>
          <w:color w:val="FF0000"/>
          <w:sz w:val="24"/>
          <w:szCs w:val="24"/>
          <w:shd w:val="clear" w:color="auto" w:fill="FFFFFF"/>
        </w:rPr>
        <w:t xml:space="preserve"> totales</w:t>
      </w:r>
    </w:p>
    <w:p w:rsidR="00901281" w:rsidRDefault="00901281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gastos totales</w:t>
      </w:r>
    </w:p>
    <w:p w:rsidR="00901281" w:rsidRDefault="00901281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beneficios netos</w:t>
      </w:r>
    </w:p>
    <w:p w:rsidR="009669EA" w:rsidRPr="007E36C0" w:rsidRDefault="009669EA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crecimiento</w:t>
      </w:r>
    </w:p>
    <w:p w:rsidR="003E7486" w:rsidRPr="007E36C0" w:rsidRDefault="00901281" w:rsidP="003E7486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u w:val="single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Simulación de previsiones con </w:t>
      </w:r>
      <w:proofErr w:type="spellStart"/>
      <w:r>
        <w:rPr>
          <w:rFonts w:cstheme="minorHAnsi"/>
          <w:color w:val="FF0000"/>
          <w:sz w:val="24"/>
          <w:szCs w:val="24"/>
          <w:shd w:val="clear" w:color="auto" w:fill="FFFFFF"/>
        </w:rPr>
        <w:t>Analyze-It</w:t>
      </w:r>
      <w:proofErr w:type="spellEnd"/>
    </w:p>
    <w:p w:rsidR="007E36C0" w:rsidRDefault="007E36C0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Proyección de </w:t>
      </w:r>
      <w:r w:rsidR="00567565">
        <w:rPr>
          <w:rFonts w:cstheme="minorHAnsi"/>
          <w:color w:val="FF0000"/>
          <w:sz w:val="24"/>
          <w:szCs w:val="24"/>
          <w:shd w:val="clear" w:color="auto" w:fill="FFFFFF"/>
        </w:rPr>
        <w:t>ingresos totales</w:t>
      </w:r>
    </w:p>
    <w:p w:rsidR="007E36C0" w:rsidRDefault="007E36C0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gastos totales</w:t>
      </w:r>
    </w:p>
    <w:p w:rsidR="007E36C0" w:rsidRDefault="007E36C0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beneficios netos</w:t>
      </w:r>
    </w:p>
    <w:p w:rsidR="009669EA" w:rsidRPr="009669EA" w:rsidRDefault="009669EA" w:rsidP="009669EA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crecimiento</w:t>
      </w:r>
    </w:p>
    <w:p w:rsidR="00901281" w:rsidRPr="007E36C0" w:rsidRDefault="00901281" w:rsidP="003E7486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u w:val="single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Simulación de previsiones con Oracle Cristal </w:t>
      </w:r>
      <w:proofErr w:type="spellStart"/>
      <w:r>
        <w:rPr>
          <w:rFonts w:cstheme="minorHAnsi"/>
          <w:color w:val="FF0000"/>
          <w:sz w:val="24"/>
          <w:szCs w:val="24"/>
          <w:shd w:val="clear" w:color="auto" w:fill="FFFFFF"/>
        </w:rPr>
        <w:t>Ball</w:t>
      </w:r>
      <w:proofErr w:type="spellEnd"/>
    </w:p>
    <w:p w:rsidR="007E36C0" w:rsidRDefault="007E36C0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Proyección de </w:t>
      </w:r>
      <w:r w:rsidR="00567565">
        <w:rPr>
          <w:rFonts w:cstheme="minorHAnsi"/>
          <w:color w:val="FF0000"/>
          <w:sz w:val="24"/>
          <w:szCs w:val="24"/>
          <w:shd w:val="clear" w:color="auto" w:fill="FFFFFF"/>
        </w:rPr>
        <w:t>ingresos totales</w:t>
      </w:r>
    </w:p>
    <w:p w:rsidR="007E36C0" w:rsidRDefault="007E36C0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gastos totales</w:t>
      </w:r>
    </w:p>
    <w:p w:rsidR="007E36C0" w:rsidRDefault="007E36C0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beneficios netos</w:t>
      </w:r>
    </w:p>
    <w:p w:rsidR="009669EA" w:rsidRPr="009669EA" w:rsidRDefault="009669EA" w:rsidP="009669EA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crecimiento</w:t>
      </w:r>
    </w:p>
    <w:p w:rsidR="00901281" w:rsidRPr="00901281" w:rsidRDefault="00901281" w:rsidP="003E7486">
      <w:pPr>
        <w:pStyle w:val="Prrafodelista"/>
        <w:numPr>
          <w:ilvl w:val="2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u w:val="single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lastRenderedPageBreak/>
        <w:t xml:space="preserve">Simulación de previsiones con </w:t>
      </w:r>
      <w:proofErr w:type="spellStart"/>
      <w:r>
        <w:rPr>
          <w:rFonts w:cstheme="minorHAnsi"/>
          <w:color w:val="FF0000"/>
          <w:sz w:val="24"/>
          <w:szCs w:val="24"/>
          <w:shd w:val="clear" w:color="auto" w:fill="FFFFFF"/>
        </w:rPr>
        <w:t>SimulAr</w:t>
      </w:r>
      <w:proofErr w:type="spellEnd"/>
    </w:p>
    <w:p w:rsidR="007E36C0" w:rsidRDefault="007E36C0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Proyección de </w:t>
      </w:r>
      <w:r w:rsidR="00567565">
        <w:rPr>
          <w:rFonts w:cstheme="minorHAnsi"/>
          <w:color w:val="FF0000"/>
          <w:sz w:val="24"/>
          <w:szCs w:val="24"/>
          <w:shd w:val="clear" w:color="auto" w:fill="FFFFFF"/>
        </w:rPr>
        <w:t>ingresos</w:t>
      </w:r>
    </w:p>
    <w:p w:rsidR="007E36C0" w:rsidRDefault="007E36C0" w:rsidP="007E36C0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gastos totales</w:t>
      </w:r>
    </w:p>
    <w:p w:rsidR="00901281" w:rsidRDefault="007E36C0" w:rsidP="00901281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beneficios netos</w:t>
      </w:r>
    </w:p>
    <w:p w:rsidR="009669EA" w:rsidRPr="009669EA" w:rsidRDefault="009669EA" w:rsidP="009669EA">
      <w:pPr>
        <w:pStyle w:val="Prrafodelista"/>
        <w:numPr>
          <w:ilvl w:val="3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Proyección de crecimiento</w:t>
      </w:r>
    </w:p>
    <w:p w:rsidR="00CD6F82" w:rsidRDefault="00CD6F82" w:rsidP="00CD6F82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C2D5C">
        <w:rPr>
          <w:rFonts w:cstheme="minorHAnsi"/>
          <w:b/>
          <w:color w:val="000000"/>
          <w:sz w:val="24"/>
          <w:szCs w:val="24"/>
          <w:shd w:val="clear" w:color="auto" w:fill="FFFFFF"/>
        </w:rPr>
        <w:t>Conclusiones</w:t>
      </w:r>
    </w:p>
    <w:p w:rsidR="00567565" w:rsidRPr="00567565" w:rsidRDefault="00567565" w:rsidP="00567565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Comparación de resultados de simulaciones y cálculos iniciales</w:t>
      </w:r>
    </w:p>
    <w:p w:rsidR="00854ABE" w:rsidRDefault="00854ABE" w:rsidP="00334524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FF0000"/>
          <w:sz w:val="24"/>
          <w:szCs w:val="24"/>
          <w:shd w:val="clear" w:color="auto" w:fill="FFFFFF"/>
        </w:rPr>
        <w:t>Comparación de resultados</w:t>
      </w:r>
      <w:r w:rsidR="009669EA">
        <w:rPr>
          <w:rFonts w:cstheme="minorHAnsi"/>
          <w:color w:val="FF0000"/>
          <w:sz w:val="24"/>
          <w:szCs w:val="24"/>
          <w:shd w:val="clear" w:color="auto" w:fill="FFFFFF"/>
        </w:rPr>
        <w:t xml:space="preserve"> de simulaciones</w:t>
      </w:r>
    </w:p>
    <w:p w:rsidR="00854ABE" w:rsidRPr="00854ABE" w:rsidRDefault="00D37AFE" w:rsidP="00854ABE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CB76EA">
        <w:rPr>
          <w:rFonts w:cstheme="minorHAnsi"/>
          <w:color w:val="FF0000"/>
          <w:sz w:val="24"/>
          <w:szCs w:val="24"/>
          <w:shd w:val="clear" w:color="auto" w:fill="FFFFFF"/>
        </w:rPr>
        <w:t>Eficacia de las técnicas de simulación</w:t>
      </w:r>
    </w:p>
    <w:p w:rsidR="000331B3" w:rsidRPr="00CB76EA" w:rsidRDefault="00334524" w:rsidP="00CB76EA">
      <w:pPr>
        <w:pStyle w:val="Prrafodelista"/>
        <w:numPr>
          <w:ilvl w:val="1"/>
          <w:numId w:val="11"/>
        </w:num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34524">
        <w:rPr>
          <w:rFonts w:cstheme="minorHAnsi"/>
          <w:color w:val="000000"/>
          <w:sz w:val="24"/>
          <w:szCs w:val="24"/>
          <w:shd w:val="clear" w:color="auto" w:fill="FFFFFF"/>
        </w:rPr>
        <w:t>Viabilidad</w:t>
      </w:r>
      <w:r w:rsidR="006A5182">
        <w:rPr>
          <w:rFonts w:cstheme="minorHAnsi"/>
          <w:color w:val="000000"/>
          <w:sz w:val="24"/>
          <w:szCs w:val="24"/>
          <w:shd w:val="clear" w:color="auto" w:fill="FFFFFF"/>
        </w:rPr>
        <w:t xml:space="preserve"> y rentabilidad del proyecto</w:t>
      </w:r>
    </w:p>
    <w:p w:rsidR="00CD6F82" w:rsidRPr="00BC2D5C" w:rsidRDefault="00CD6F82" w:rsidP="00CD6F82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C2D5C">
        <w:rPr>
          <w:rFonts w:cstheme="minorHAnsi"/>
          <w:b/>
          <w:color w:val="000000"/>
          <w:sz w:val="24"/>
          <w:szCs w:val="24"/>
          <w:shd w:val="clear" w:color="auto" w:fill="FFFFFF"/>
        </w:rPr>
        <w:t>Bibliografía</w:t>
      </w:r>
    </w:p>
    <w:p w:rsidR="00E36A03" w:rsidRPr="00567565" w:rsidRDefault="00CD6F82" w:rsidP="00CD6F82">
      <w:pPr>
        <w:pStyle w:val="Prrafodelista"/>
        <w:numPr>
          <w:ilvl w:val="0"/>
          <w:numId w:val="11"/>
        </w:numPr>
        <w:spacing w:before="120" w:after="12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38371E">
        <w:rPr>
          <w:rFonts w:cstheme="minorHAnsi"/>
          <w:b/>
          <w:color w:val="000000"/>
          <w:sz w:val="24"/>
          <w:szCs w:val="24"/>
          <w:shd w:val="clear" w:color="auto" w:fill="FFFFFF"/>
        </w:rPr>
        <w:t>Anexos</w:t>
      </w:r>
    </w:p>
    <w:p w:rsidR="009B0B52" w:rsidRPr="00CD6F82" w:rsidRDefault="009B0B52" w:rsidP="00CD6F82">
      <w:pPr>
        <w:spacing w:before="120" w:after="12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23801" w:rsidRPr="00737AFC" w:rsidRDefault="00411123" w:rsidP="00737AFC">
      <w:pPr>
        <w:pStyle w:val="Ttulo1"/>
        <w:spacing w:before="120" w:after="120" w:line="360" w:lineRule="auto"/>
        <w:rPr>
          <w:rFonts w:asciiTheme="minorHAnsi" w:hAnsiTheme="minorHAnsi" w:cstheme="minorHAnsi"/>
          <w:b/>
          <w:color w:val="000000" w:themeColor="text1"/>
          <w:sz w:val="24"/>
          <w:shd w:val="clear" w:color="auto" w:fill="FFFFFF"/>
        </w:rPr>
      </w:pPr>
      <w:bookmarkStart w:id="6" w:name="_Toc31544200"/>
      <w:r w:rsidRPr="00766BD3">
        <w:rPr>
          <w:rFonts w:asciiTheme="minorHAnsi" w:hAnsiTheme="minorHAnsi" w:cstheme="minorHAnsi"/>
          <w:b/>
          <w:color w:val="000000" w:themeColor="text1"/>
          <w:sz w:val="24"/>
          <w:shd w:val="clear" w:color="auto" w:fill="FFFFFF"/>
        </w:rPr>
        <w:t>6</w:t>
      </w:r>
      <w:r w:rsidR="0011659B" w:rsidRPr="00766BD3">
        <w:rPr>
          <w:rFonts w:asciiTheme="minorHAnsi" w:hAnsiTheme="minorHAnsi" w:cstheme="minorHAnsi"/>
          <w:b/>
          <w:color w:val="000000" w:themeColor="text1"/>
          <w:sz w:val="24"/>
          <w:shd w:val="clear" w:color="auto" w:fill="FFFFFF"/>
        </w:rPr>
        <w:t>. BIBLIOGRAFIA A CONSULTAR</w:t>
      </w:r>
      <w:bookmarkEnd w:id="6"/>
    </w:p>
    <w:p w:rsidR="00737AFC" w:rsidRPr="00A86443" w:rsidRDefault="0011659B" w:rsidP="00A86443">
      <w:pPr>
        <w:spacing w:before="120"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A86443">
        <w:rPr>
          <w:rFonts w:eastAsia="Times New Roman" w:cstheme="minorHAnsi"/>
          <w:b/>
          <w:color w:val="000000"/>
          <w:sz w:val="24"/>
          <w:szCs w:val="24"/>
          <w:lang w:eastAsia="es-ES"/>
        </w:rPr>
        <w:t>Libros:</w:t>
      </w:r>
    </w:p>
    <w:p w:rsidR="00E33798" w:rsidRPr="00E33798" w:rsidRDefault="00E33798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r w:rsidRPr="00E33798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Albright C., </w:t>
      </w:r>
      <w:r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Winston, W. (2014). </w:t>
      </w:r>
      <w:r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 xml:space="preserve">Business Analytics: Data Analysis and Decision Making. </w:t>
      </w:r>
      <w:r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Cengage Learning, 5</w:t>
      </w:r>
      <w:r w:rsidRPr="00E33798">
        <w:rPr>
          <w:rFonts w:cstheme="minorHAnsi"/>
          <w:color w:val="FF0000"/>
          <w:sz w:val="24"/>
          <w:szCs w:val="24"/>
          <w:shd w:val="clear" w:color="auto" w:fill="FFFFFF"/>
          <w:vertAlign w:val="superscript"/>
          <w:lang w:val="en-GB"/>
        </w:rPr>
        <w:t>th</w:t>
      </w:r>
      <w:r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 Edition. </w:t>
      </w:r>
    </w:p>
    <w:p w:rsidR="00E33798" w:rsidRPr="00E33798" w:rsidRDefault="00E33798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</w:p>
    <w:p w:rsidR="00737AFC" w:rsidRPr="003E7486" w:rsidRDefault="00737AFC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Amat</w:t>
      </w:r>
      <w:proofErr w:type="spellEnd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, O., </w:t>
      </w:r>
      <w:proofErr w:type="spellStart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Bastons</w:t>
      </w:r>
      <w:proofErr w:type="spellEnd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Álvarez</w:t>
      </w:r>
      <w:proofErr w:type="spellEnd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, J., Rojas </w:t>
      </w:r>
      <w:proofErr w:type="spellStart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Graell</w:t>
      </w:r>
      <w:proofErr w:type="spellEnd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, J., &amp; </w:t>
      </w:r>
      <w:proofErr w:type="spellStart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Bertran</w:t>
      </w:r>
      <w:proofErr w:type="spellEnd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Codina</w:t>
      </w:r>
      <w:proofErr w:type="spellEnd"/>
      <w:r w:rsidRPr="00E33798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, S. (2010). </w:t>
      </w:r>
      <w:r w:rsidRPr="00A8644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Plan de viabilidad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Guía práctica para su elaboración y negociación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Pr="003E748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Profit Editorial.</w:t>
      </w:r>
    </w:p>
    <w:p w:rsidR="00A21965" w:rsidRPr="003E7486" w:rsidRDefault="004550B2" w:rsidP="00A86443">
      <w:pPr>
        <w:spacing w:after="0" w:line="240" w:lineRule="auto"/>
        <w:jc w:val="both"/>
        <w:rPr>
          <w:rFonts w:cstheme="minorHAnsi"/>
          <w:color w:val="0563C1" w:themeColor="hyperlink"/>
          <w:sz w:val="24"/>
          <w:szCs w:val="24"/>
          <w:u w:val="single"/>
          <w:lang w:val="en-GB"/>
        </w:rPr>
      </w:pPr>
      <w:hyperlink r:id="rId11" w:anchor="v=onepage&amp;q=guia%20para%20elaborar%20plan%20de%20negocio&amp;f=false" w:history="1">
        <w:r w:rsidR="00A21965" w:rsidRPr="003E7486">
          <w:rPr>
            <w:rStyle w:val="Hipervnculo"/>
            <w:rFonts w:cstheme="minorHAnsi"/>
            <w:sz w:val="24"/>
            <w:szCs w:val="24"/>
            <w:lang w:val="en-GB"/>
          </w:rPr>
          <w:t>https://books.google.es/books?id=PaJVC_iFZzEC&amp;printsec=frontcover&amp;dq=guia+para+elaborar+plan+de+negocio&amp;hl=es&amp;sa=X&amp;ved=0ahUKEwjMqb7Oz4LmAhXQyIUKHZPJBCw4ChDoAQgoMAA#v=onepage&amp;q=guia%20para%20elaborar%20plan%20de%20negocio&amp;f=false</w:t>
        </w:r>
      </w:hyperlink>
    </w:p>
    <w:p w:rsidR="00A21965" w:rsidRPr="003E7486" w:rsidRDefault="004550B2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hyperlink r:id="rId12" w:history="1">
        <w:r w:rsidR="00A21965" w:rsidRPr="003E7486">
          <w:rPr>
            <w:rStyle w:val="Hipervnculo"/>
            <w:rFonts w:cstheme="minorHAnsi"/>
            <w:sz w:val="24"/>
            <w:szCs w:val="24"/>
            <w:lang w:val="en-GB"/>
          </w:rPr>
          <w:t>https://www.mheducation.es/bcv/guide/capitulo/8448611969.pdf</w:t>
        </w:r>
      </w:hyperlink>
    </w:p>
    <w:p w:rsidR="00E33798" w:rsidRDefault="00E33798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</w:p>
    <w:p w:rsidR="00EA365C" w:rsidRPr="00877A38" w:rsidRDefault="00EA365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Anderson, N., Williams, T.A. (2011). </w:t>
      </w:r>
      <w:r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>Essentials of Modern Business Statistics</w:t>
      </w:r>
      <w:r w:rsidR="00877A38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. South Western Educational Publishing, 5</w:t>
      </w:r>
      <w:r w:rsidR="00877A38" w:rsidRPr="00877A38">
        <w:rPr>
          <w:rFonts w:cstheme="minorHAnsi"/>
          <w:color w:val="FF0000"/>
          <w:sz w:val="24"/>
          <w:szCs w:val="24"/>
          <w:shd w:val="clear" w:color="auto" w:fill="FFFFFF"/>
          <w:vertAlign w:val="superscript"/>
          <w:lang w:val="en-GB"/>
        </w:rPr>
        <w:t>th</w:t>
      </w:r>
      <w:r w:rsidR="00877A38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 Edition. </w:t>
      </w:r>
    </w:p>
    <w:p w:rsidR="00EA365C" w:rsidRDefault="00EA365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proofErr w:type="spellStart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Faria</w:t>
      </w:r>
      <w:proofErr w:type="spellEnd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, A.J. (1996). </w:t>
      </w:r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>Business simulation games: current usage levels - A Ten Year Update</w:t>
      </w:r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. Guide to Business Gaming and Experiential Learning. </w:t>
      </w: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proofErr w:type="spellStart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García</w:t>
      </w:r>
      <w:proofErr w:type="spellEnd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Carbonell</w:t>
      </w:r>
      <w:proofErr w:type="spellEnd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, A., Watts, F. (2007). </w:t>
      </w:r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</w:rPr>
        <w:t>Perspectiva histórica de simulación y juego como estrategia docente: de la guerra al aula de lenguas para fines específicos.</w:t>
      </w:r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 xml:space="preserve"> Ibérica: Revista de la Asociación Europea de Lenguas para fines específicos. </w:t>
      </w: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en-GB" w:eastAsia="es-ES"/>
        </w:rPr>
      </w:pPr>
      <w:r w:rsidRPr="00A86443">
        <w:rPr>
          <w:rFonts w:eastAsia="Times New Roman" w:cstheme="minorHAnsi"/>
          <w:color w:val="FF0000"/>
          <w:sz w:val="24"/>
          <w:szCs w:val="24"/>
          <w:lang w:eastAsia="es-ES"/>
        </w:rPr>
        <w:t xml:space="preserve">Hernando Polo, C. (2017). </w:t>
      </w:r>
      <w:r w:rsidRPr="00A86443">
        <w:rPr>
          <w:rFonts w:eastAsia="Times New Roman" w:cstheme="minorHAnsi"/>
          <w:i/>
          <w:color w:val="FF0000"/>
          <w:sz w:val="24"/>
          <w:szCs w:val="24"/>
          <w:lang w:eastAsia="es-ES"/>
        </w:rPr>
        <w:t>Simulación empresarial.</w:t>
      </w:r>
      <w:r w:rsidRPr="00A86443">
        <w:rPr>
          <w:rFonts w:eastAsia="Times New Roman" w:cstheme="minorHAnsi"/>
          <w:color w:val="FF0000"/>
          <w:sz w:val="24"/>
          <w:szCs w:val="24"/>
          <w:lang w:eastAsia="es-ES"/>
        </w:rPr>
        <w:t xml:space="preserve"> </w:t>
      </w:r>
      <w:r w:rsidRPr="00A86443">
        <w:rPr>
          <w:rFonts w:eastAsia="Times New Roman" w:cstheme="minorHAnsi"/>
          <w:color w:val="FF0000"/>
          <w:sz w:val="24"/>
          <w:szCs w:val="24"/>
          <w:lang w:val="en-GB" w:eastAsia="es-ES"/>
        </w:rPr>
        <w:t>McGraw-Hill Education.</w:t>
      </w: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lastRenderedPageBreak/>
        <w:t xml:space="preserve">Howard, B., </w:t>
      </w:r>
      <w:proofErr w:type="spellStart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Markulis</w:t>
      </w:r>
      <w:proofErr w:type="spellEnd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, P.M., </w:t>
      </w:r>
      <w:proofErr w:type="spellStart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Strang</w:t>
      </w:r>
      <w:proofErr w:type="spellEnd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, D.R., </w:t>
      </w:r>
      <w:proofErr w:type="spellStart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Wixon</w:t>
      </w:r>
      <w:proofErr w:type="spellEnd"/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, J. (2006). </w:t>
      </w:r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 xml:space="preserve">Simulations and Experimental </w:t>
      </w:r>
      <w:proofErr w:type="spellStart"/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>Exercices</w:t>
      </w:r>
      <w:proofErr w:type="spellEnd"/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 xml:space="preserve"> - Do they result in Learning? Have we figured it out yet?</w:t>
      </w:r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 Developments in Business Simulations and Experiment Learnings. </w:t>
      </w: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0563C1" w:themeColor="hyperlink"/>
          <w:sz w:val="24"/>
          <w:szCs w:val="24"/>
          <w:u w:val="single"/>
          <w:lang w:val="en-GB"/>
        </w:rPr>
      </w:pPr>
    </w:p>
    <w:p w:rsidR="00737AFC" w:rsidRPr="007E293D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 xml:space="preserve">Jiménez Quintero, J.A. (2008). </w:t>
      </w:r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</w:rPr>
        <w:t>Dirección estratégica y viabilidad de empresas</w:t>
      </w:r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 xml:space="preserve">. </w:t>
      </w:r>
      <w:proofErr w:type="spellStart"/>
      <w:r w:rsidRPr="007E293D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Pirámide</w:t>
      </w:r>
      <w:proofErr w:type="spellEnd"/>
      <w:r w:rsidRPr="007E293D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. Madrid. </w:t>
      </w:r>
    </w:p>
    <w:p w:rsidR="00A21965" w:rsidRPr="007E293D" w:rsidRDefault="00A21965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</w:p>
    <w:p w:rsidR="00E33798" w:rsidRPr="00E33798" w:rsidRDefault="00E33798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Lehman, D., </w:t>
      </w:r>
      <w:proofErr w:type="spellStart"/>
      <w:r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Groenendal</w:t>
      </w:r>
      <w:proofErr w:type="spellEnd"/>
      <w:r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, H. (2019). </w:t>
      </w:r>
      <w:r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 xml:space="preserve">Practical Spreadsheet </w:t>
      </w:r>
      <w:proofErr w:type="spellStart"/>
      <w:r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>Modeling</w:t>
      </w:r>
      <w:proofErr w:type="spellEnd"/>
      <w:r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 xml:space="preserve"> Using @Risk</w:t>
      </w:r>
      <w:r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. Chapman and Hall/CRC.</w:t>
      </w:r>
    </w:p>
    <w:p w:rsidR="00E33798" w:rsidRDefault="00E33798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Les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Oakshott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. (1997). </w:t>
      </w:r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  <w:lang w:val="en-GB"/>
        </w:rPr>
        <w:t>Business Modelling and Simulation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. London: Pitman.</w:t>
      </w:r>
    </w:p>
    <w:p w:rsidR="00A21965" w:rsidRPr="00A86443" w:rsidRDefault="00A21965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3E7486">
        <w:rPr>
          <w:rFonts w:eastAsia="Times New Roman" w:cstheme="minorHAnsi"/>
          <w:color w:val="000000"/>
          <w:sz w:val="24"/>
          <w:szCs w:val="24"/>
          <w:lang w:val="en-GB" w:eastAsia="es-ES"/>
        </w:rPr>
        <w:t xml:space="preserve">Mir </w:t>
      </w:r>
      <w:proofErr w:type="spellStart"/>
      <w:r w:rsidRPr="003E7486">
        <w:rPr>
          <w:rFonts w:eastAsia="Times New Roman" w:cstheme="minorHAnsi"/>
          <w:color w:val="000000"/>
          <w:sz w:val="24"/>
          <w:szCs w:val="24"/>
          <w:lang w:val="en-GB" w:eastAsia="es-ES"/>
        </w:rPr>
        <w:t>Julià</w:t>
      </w:r>
      <w:proofErr w:type="spellEnd"/>
      <w:r w:rsidRPr="003E7486">
        <w:rPr>
          <w:rFonts w:eastAsia="Times New Roman" w:cstheme="minorHAnsi"/>
          <w:color w:val="000000"/>
          <w:sz w:val="24"/>
          <w:szCs w:val="24"/>
          <w:lang w:val="en-GB" w:eastAsia="es-ES"/>
        </w:rPr>
        <w:t xml:space="preserve">, J. (2019).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Cómo crear un Plan de Negocio útil y creíble</w:t>
      </w: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. Libros de Cabecera S.L</w:t>
      </w:r>
    </w:p>
    <w:p w:rsidR="00737AFC" w:rsidRPr="00A86443" w:rsidRDefault="004550B2" w:rsidP="00A86443">
      <w:pPr>
        <w:spacing w:after="0" w:line="240" w:lineRule="auto"/>
        <w:jc w:val="both"/>
        <w:rPr>
          <w:rFonts w:cstheme="minorHAnsi"/>
          <w:color w:val="0563C1" w:themeColor="hyperlink"/>
          <w:sz w:val="24"/>
          <w:szCs w:val="24"/>
          <w:u w:val="single"/>
        </w:rPr>
      </w:pPr>
      <w:hyperlink r:id="rId13" w:anchor="v=onepage&amp;q&amp;f=false" w:history="1">
        <w:r w:rsidR="00737AFC" w:rsidRPr="00A86443">
          <w:rPr>
            <w:rStyle w:val="Hipervnculo"/>
            <w:rFonts w:cstheme="minorHAnsi"/>
            <w:sz w:val="24"/>
            <w:szCs w:val="24"/>
          </w:rPr>
          <w:t>https://books.google.es/books?id=8PK0DwAAQBAJ&amp;printsec=frontcover&amp;dq=guia+para+elaborar+plan+de+negocio&amp;hl=es&amp;sa=X&amp;ved=0ahUKEwiKoZC8z4LmAhVIyoUKHdihBS4Q6AEIKTAA#v=onepage&amp;q&amp;f=false</w:t>
        </w:r>
      </w:hyperlink>
    </w:p>
    <w:p w:rsidR="00737AFC" w:rsidRPr="00A86443" w:rsidRDefault="00737AFC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Muñiz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González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, L. (2010). </w:t>
      </w:r>
      <w:r w:rsidRPr="00A8644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Guía práctica para mejorar un plan de negocio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. Barcelona: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Profit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 Editorial.</w:t>
      </w:r>
    </w:p>
    <w:p w:rsidR="00A21965" w:rsidRPr="00A86443" w:rsidRDefault="00A21965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Muñiz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 González, L. (2010). </w:t>
      </w:r>
      <w:r w:rsidRPr="00A86443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Planes de negocio y estudios de viabilidad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. Barcelona: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Profit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 Editorial.</w:t>
      </w:r>
    </w:p>
    <w:p w:rsidR="00A21965" w:rsidRPr="00A86443" w:rsidRDefault="00A21965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proofErr w:type="spellStart"/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>Osterwalder</w:t>
      </w:r>
      <w:proofErr w:type="spellEnd"/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 xml:space="preserve">, A., </w:t>
      </w:r>
      <w:proofErr w:type="spellStart"/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>Pigneur</w:t>
      </w:r>
      <w:proofErr w:type="spellEnd"/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 xml:space="preserve">, Y. (2011). </w:t>
      </w:r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</w:rPr>
        <w:t>Generación de modelos de negocio. Un manual para visionarios, revolucionarios y retadores.</w:t>
      </w:r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 xml:space="preserve"> Barcelona Deusto.</w:t>
      </w:r>
    </w:p>
    <w:p w:rsidR="00A21965" w:rsidRPr="00A86443" w:rsidRDefault="00A21965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</w:p>
    <w:p w:rsidR="00737AFC" w:rsidRPr="007E293D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 xml:space="preserve">Pulido, A., López A.M. (2000). </w:t>
      </w:r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</w:rPr>
        <w:t>Predicción Económica y Empresarial</w:t>
      </w:r>
      <w:r w:rsidRPr="00A86443">
        <w:rPr>
          <w:rFonts w:cstheme="minorHAnsi"/>
          <w:color w:val="FF0000"/>
          <w:sz w:val="24"/>
          <w:szCs w:val="24"/>
          <w:shd w:val="clear" w:color="auto" w:fill="FFFFFF"/>
        </w:rPr>
        <w:t xml:space="preserve">. Pirámide. </w:t>
      </w:r>
      <w:r w:rsidRPr="007E293D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>Madrid.</w:t>
      </w:r>
    </w:p>
    <w:p w:rsidR="00A21965" w:rsidRPr="007E293D" w:rsidRDefault="00A21965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Summers, G. J. (2004). </w:t>
      </w:r>
      <w:r w:rsidRPr="00A86443">
        <w:rPr>
          <w:rFonts w:cstheme="minorHAnsi"/>
          <w:i/>
          <w:color w:val="FF0000"/>
          <w:sz w:val="24"/>
          <w:szCs w:val="24"/>
          <w:shd w:val="clear" w:color="auto" w:fill="FFFFFF"/>
          <w:lang w:val="en-GB"/>
        </w:rPr>
        <w:t>Today’s business simulation industry.</w:t>
      </w:r>
      <w:r w:rsidRPr="00A86443"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  <w:t xml:space="preserve"> Simulation &amp; Gaming. </w:t>
      </w:r>
    </w:p>
    <w:p w:rsidR="00A21965" w:rsidRPr="00A86443" w:rsidRDefault="00A21965" w:rsidP="00A86443">
      <w:pPr>
        <w:spacing w:after="0" w:line="240" w:lineRule="auto"/>
        <w:jc w:val="both"/>
        <w:rPr>
          <w:rFonts w:cstheme="minorHAnsi"/>
          <w:color w:val="FF0000"/>
          <w:sz w:val="24"/>
          <w:szCs w:val="24"/>
          <w:shd w:val="clear" w:color="auto" w:fill="FFFFFF"/>
          <w:lang w:val="en-GB"/>
        </w:rPr>
      </w:pPr>
    </w:p>
    <w:p w:rsidR="00737AFC" w:rsidRPr="00A86443" w:rsidRDefault="00737AFC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7E293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Urbano</w:t>
      </w:r>
      <w:proofErr w:type="spellEnd"/>
      <w:r w:rsidRPr="007E293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D. (2006).</w:t>
      </w:r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  <w:lang w:val="en-GB"/>
        </w:rPr>
        <w:t xml:space="preserve"> New Business creation in Catalonia: support measures and attitudes towards entrepreneurship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Colecció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d’estudis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 CIDEM</w:t>
      </w:r>
    </w:p>
    <w:p w:rsidR="00A21965" w:rsidRPr="00A86443" w:rsidRDefault="00A21965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37AFC" w:rsidRPr="00A86443" w:rsidRDefault="00737AFC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Vazquez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Blömer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, B., Asensio del Arto, E. (2013). </w:t>
      </w:r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</w:rPr>
        <w:t>Simulación empresarial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. Ediciones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Parainfo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hyperlink r:id="rId14" w:anchor="v=onepage&amp;q&amp;f=false" w:history="1">
        <w:r w:rsidRPr="00A86443">
          <w:rPr>
            <w:rStyle w:val="Hipervnculo"/>
            <w:rFonts w:cstheme="minorHAnsi"/>
            <w:sz w:val="24"/>
            <w:szCs w:val="24"/>
          </w:rPr>
          <w:t>https://books.google.es/books?id=EqZQAgAAQBAJ&amp;printsec=frontcover&amp;hl=es&amp;source=gbs_ge_summary_r&amp;cad=0#v=onepage&amp;q&amp;f=false</w:t>
        </w:r>
      </w:hyperlink>
    </w:p>
    <w:p w:rsidR="00A21965" w:rsidRPr="00A86443" w:rsidRDefault="00A21965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37AFC" w:rsidRPr="003E7486" w:rsidRDefault="00737AFC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Vose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, D. (1996). </w:t>
      </w:r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  <w:lang w:val="en-GB"/>
        </w:rPr>
        <w:t>Quantitative Risk Analysis: A Guide to Monte Carlo Simulation Modelling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r w:rsidRPr="003E7486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John Wiley &amp; Sons.</w:t>
      </w:r>
    </w:p>
    <w:p w:rsidR="00C90C91" w:rsidRPr="003E7486" w:rsidRDefault="00C90C91" w:rsidP="00A8644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  <w:lang w:val="en-GB"/>
        </w:rPr>
      </w:pPr>
    </w:p>
    <w:p w:rsidR="00EA365C" w:rsidRPr="00EA365C" w:rsidRDefault="00EA365C" w:rsidP="00EA36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  <w:lang w:val="en-GB"/>
        </w:rPr>
      </w:pPr>
      <w:r w:rsidRPr="003E7486">
        <w:rPr>
          <w:rFonts w:cstheme="minorHAnsi"/>
          <w:color w:val="FF0000"/>
          <w:sz w:val="24"/>
          <w:szCs w:val="24"/>
          <w:lang w:val="en-GB"/>
        </w:rPr>
        <w:t xml:space="preserve">Winston. </w:t>
      </w:r>
      <w:r w:rsidRPr="00EA365C">
        <w:rPr>
          <w:rFonts w:cstheme="minorHAnsi"/>
          <w:color w:val="FF0000"/>
          <w:sz w:val="24"/>
          <w:szCs w:val="24"/>
          <w:lang w:val="en-GB"/>
        </w:rPr>
        <w:t xml:space="preserve">W. (2003). </w:t>
      </w:r>
      <w:r w:rsidRPr="00EA365C">
        <w:rPr>
          <w:rFonts w:cstheme="minorHAnsi"/>
          <w:i/>
          <w:color w:val="FF0000"/>
          <w:sz w:val="24"/>
          <w:szCs w:val="24"/>
          <w:lang w:val="en-GB"/>
        </w:rPr>
        <w:t>Introduction to Probability Models:</w:t>
      </w:r>
      <w:r>
        <w:rPr>
          <w:rFonts w:cstheme="minorHAnsi"/>
          <w:i/>
          <w:color w:val="FF0000"/>
          <w:sz w:val="24"/>
          <w:szCs w:val="24"/>
          <w:lang w:val="en-GB"/>
        </w:rPr>
        <w:t xml:space="preserve"> Operations Research, Volume II</w:t>
      </w:r>
      <w:r>
        <w:rPr>
          <w:rFonts w:cstheme="minorHAnsi"/>
          <w:color w:val="FF0000"/>
          <w:sz w:val="24"/>
          <w:szCs w:val="24"/>
          <w:lang w:val="en-GB"/>
        </w:rPr>
        <w:t>.  Brooks/Cole, 4</w:t>
      </w:r>
      <w:r w:rsidRPr="00EA365C">
        <w:rPr>
          <w:rFonts w:cstheme="minorHAnsi"/>
          <w:color w:val="FF0000"/>
          <w:sz w:val="24"/>
          <w:szCs w:val="24"/>
          <w:vertAlign w:val="superscript"/>
          <w:lang w:val="en-GB"/>
        </w:rPr>
        <w:t>th</w:t>
      </w:r>
      <w:r>
        <w:rPr>
          <w:rFonts w:cstheme="minorHAnsi"/>
          <w:color w:val="FF0000"/>
          <w:sz w:val="24"/>
          <w:szCs w:val="24"/>
          <w:lang w:val="en-GB"/>
        </w:rPr>
        <w:t xml:space="preserve"> Edition. </w:t>
      </w:r>
    </w:p>
    <w:p w:rsidR="00E70981" w:rsidRPr="003E7486" w:rsidRDefault="00E70981" w:rsidP="00A86443">
      <w:pPr>
        <w:spacing w:before="120"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</w:pPr>
    </w:p>
    <w:p w:rsidR="00840C78" w:rsidRPr="003E7486" w:rsidRDefault="00840C78" w:rsidP="00A86443">
      <w:pPr>
        <w:spacing w:before="120"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</w:pPr>
      <w:proofErr w:type="spellStart"/>
      <w:r w:rsidRPr="003E7486"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  <w:t>Manuales</w:t>
      </w:r>
      <w:proofErr w:type="spellEnd"/>
      <w:r w:rsidRPr="003E7486"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  <w:t xml:space="preserve"> </w:t>
      </w:r>
      <w:proofErr w:type="spellStart"/>
      <w:r w:rsidRPr="003E7486"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  <w:t>guía</w:t>
      </w:r>
      <w:proofErr w:type="spellEnd"/>
      <w:r w:rsidRPr="003E7486"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  <w:t>:</w:t>
      </w:r>
    </w:p>
    <w:p w:rsidR="00A21965" w:rsidRPr="003E7486" w:rsidRDefault="00A21965" w:rsidP="00A86443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val="en-GB" w:eastAsia="es-ES"/>
        </w:rPr>
      </w:pPr>
      <w:r w:rsidRPr="003E7486">
        <w:rPr>
          <w:rFonts w:eastAsia="Times New Roman" w:cstheme="minorHAnsi"/>
          <w:color w:val="000000"/>
          <w:sz w:val="24"/>
          <w:szCs w:val="24"/>
          <w:lang w:val="en-GB" w:eastAsia="es-ES"/>
        </w:rPr>
        <w:t xml:space="preserve">Arnaut &amp; </w:t>
      </w:r>
      <w:proofErr w:type="spellStart"/>
      <w:r w:rsidRPr="003E7486">
        <w:rPr>
          <w:rFonts w:eastAsia="Times New Roman" w:cstheme="minorHAnsi"/>
          <w:color w:val="000000"/>
          <w:sz w:val="24"/>
          <w:szCs w:val="24"/>
          <w:lang w:val="en-GB" w:eastAsia="es-ES"/>
        </w:rPr>
        <w:t>Iberbrokers</w:t>
      </w:r>
      <w:proofErr w:type="spellEnd"/>
      <w:r w:rsidRPr="003E7486">
        <w:rPr>
          <w:rFonts w:eastAsia="Times New Roman" w:cstheme="minorHAnsi"/>
          <w:color w:val="000000"/>
          <w:sz w:val="24"/>
          <w:szCs w:val="24"/>
          <w:lang w:val="en-GB" w:eastAsia="es-ES"/>
        </w:rPr>
        <w:t xml:space="preserve">. </w:t>
      </w:r>
      <w:proofErr w:type="spellStart"/>
      <w:r w:rsidRPr="003E7486">
        <w:rPr>
          <w:rFonts w:eastAsia="Times New Roman" w:cstheme="minorHAnsi"/>
          <w:i/>
          <w:color w:val="000000"/>
          <w:sz w:val="24"/>
          <w:szCs w:val="24"/>
          <w:lang w:val="en-GB" w:eastAsia="es-ES"/>
        </w:rPr>
        <w:t>Modelo</w:t>
      </w:r>
      <w:proofErr w:type="spellEnd"/>
      <w:r w:rsidRPr="003E7486">
        <w:rPr>
          <w:rFonts w:eastAsia="Times New Roman" w:cstheme="minorHAnsi"/>
          <w:i/>
          <w:color w:val="000000"/>
          <w:sz w:val="24"/>
          <w:szCs w:val="24"/>
          <w:lang w:val="en-GB" w:eastAsia="es-ES"/>
        </w:rPr>
        <w:t xml:space="preserve"> de plan de </w:t>
      </w:r>
      <w:proofErr w:type="spellStart"/>
      <w:r w:rsidRPr="003E7486">
        <w:rPr>
          <w:rFonts w:eastAsia="Times New Roman" w:cstheme="minorHAnsi"/>
          <w:i/>
          <w:color w:val="000000"/>
          <w:sz w:val="24"/>
          <w:szCs w:val="24"/>
          <w:lang w:val="en-GB" w:eastAsia="es-ES"/>
        </w:rPr>
        <w:t>negocio</w:t>
      </w:r>
      <w:proofErr w:type="spellEnd"/>
    </w:p>
    <w:p w:rsidR="00A21965" w:rsidRPr="003E7486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lang w:val="en-GB"/>
        </w:rPr>
      </w:pPr>
      <w:hyperlink r:id="rId15" w:history="1">
        <w:r w:rsidR="00A21965" w:rsidRPr="003E7486">
          <w:rPr>
            <w:rStyle w:val="Hipervnculo"/>
            <w:rFonts w:cstheme="minorHAnsi"/>
            <w:sz w:val="24"/>
            <w:szCs w:val="24"/>
            <w:lang w:val="en-GB"/>
          </w:rPr>
          <w:t>http://emprenderioja.es/files/recurso/modelo_plan_de_negocio.pdf</w:t>
        </w:r>
      </w:hyperlink>
    </w:p>
    <w:p w:rsidR="00A21965" w:rsidRPr="003E7486" w:rsidRDefault="00A21965" w:rsidP="00A86443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val="en-GB" w:eastAsia="es-ES"/>
        </w:rPr>
      </w:pPr>
    </w:p>
    <w:p w:rsidR="00A86443" w:rsidRDefault="00A21965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Empretec</w:t>
      </w:r>
      <w:proofErr w:type="spellEnd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(2011).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Manual de guía para la elaboración de plan de negocio</w:t>
      </w: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. Fondo para el logro de los ODM (FIODM).</w:t>
      </w:r>
    </w:p>
    <w:p w:rsidR="00A21965" w:rsidRPr="00A86443" w:rsidRDefault="004550B2" w:rsidP="00A86443">
      <w:pPr>
        <w:spacing w:after="0" w:line="240" w:lineRule="auto"/>
        <w:jc w:val="both"/>
        <w:rPr>
          <w:rStyle w:val="Hipervnculo"/>
          <w:rFonts w:eastAsia="Times New Roman" w:cstheme="minorHAnsi"/>
          <w:color w:val="000000"/>
          <w:sz w:val="24"/>
          <w:szCs w:val="24"/>
          <w:u w:val="none"/>
          <w:lang w:eastAsia="es-ES"/>
        </w:rPr>
      </w:pPr>
      <w:hyperlink r:id="rId16" w:history="1">
        <w:r w:rsidR="00A21965" w:rsidRPr="00A86443">
          <w:rPr>
            <w:rStyle w:val="Hipervnculo"/>
            <w:rFonts w:cstheme="minorHAnsi"/>
            <w:sz w:val="24"/>
            <w:szCs w:val="24"/>
          </w:rPr>
          <w:t>https://www.sdgfund.org/es/manual-de-gu%c3%ada-para-la-elaboraci%c3%b3n-de-plan-de-negocio</w:t>
        </w:r>
      </w:hyperlink>
    </w:p>
    <w:p w:rsidR="00A21965" w:rsidRPr="00A86443" w:rsidRDefault="00A21965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21965" w:rsidRPr="00A86443" w:rsidRDefault="00A21965" w:rsidP="00A86443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es-ES"/>
        </w:rPr>
      </w:pPr>
      <w:r w:rsidRPr="00A86443">
        <w:rPr>
          <w:rFonts w:eastAsia="Times New Roman" w:cstheme="minorHAnsi"/>
          <w:color w:val="FF0000"/>
          <w:sz w:val="24"/>
          <w:szCs w:val="24"/>
          <w:lang w:eastAsia="es-ES"/>
        </w:rPr>
        <w:t xml:space="preserve">Escuela de Organización Industrial. (1996). </w:t>
      </w:r>
      <w:r w:rsidRPr="00A86443">
        <w:rPr>
          <w:rFonts w:eastAsia="Times New Roman" w:cstheme="minorHAnsi"/>
          <w:i/>
          <w:color w:val="FF0000"/>
          <w:sz w:val="24"/>
          <w:szCs w:val="24"/>
          <w:lang w:eastAsia="es-ES"/>
        </w:rPr>
        <w:t>Simuladores de Gestión Empresarial. Análisis de la oferta internacional</w:t>
      </w:r>
      <w:r w:rsidRPr="00A86443">
        <w:rPr>
          <w:rFonts w:eastAsia="Times New Roman" w:cstheme="minorHAnsi"/>
          <w:color w:val="FF0000"/>
          <w:sz w:val="24"/>
          <w:szCs w:val="24"/>
          <w:lang w:eastAsia="es-ES"/>
        </w:rPr>
        <w:t>. Madrid</w:t>
      </w:r>
    </w:p>
    <w:p w:rsidR="00A21965" w:rsidRPr="00A86443" w:rsidRDefault="00A21965" w:rsidP="00A864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1965" w:rsidRPr="00A86443" w:rsidRDefault="00A21965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Productiva - Servicio de Desarrollo Empresarial. (2015).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Guía práctica para la elaboración de un plan de negocio</w:t>
      </w: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A21965" w:rsidRPr="00A86443" w:rsidRDefault="004550B2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hyperlink r:id="rId17" w:history="1">
        <w:r w:rsidR="00A21965" w:rsidRPr="00A86443">
          <w:rPr>
            <w:rStyle w:val="Hipervnculo"/>
            <w:rFonts w:cstheme="minorHAnsi"/>
            <w:sz w:val="24"/>
            <w:szCs w:val="24"/>
          </w:rPr>
          <w:t>https://www.jica.go.jp/paraguay/espanol/office/others/c8h0vm0000ad5gke-att/info_11_03.pdf</w:t>
        </w:r>
      </w:hyperlink>
    </w:p>
    <w:p w:rsidR="00C90C91" w:rsidRPr="00A86443" w:rsidRDefault="00C90C91" w:rsidP="00A86443">
      <w:pPr>
        <w:spacing w:before="120"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:rsidR="00A86443" w:rsidRPr="00A86443" w:rsidRDefault="0011659B" w:rsidP="00A86443">
      <w:pPr>
        <w:spacing w:before="120"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A86443">
        <w:rPr>
          <w:rFonts w:eastAsia="Times New Roman" w:cstheme="minorHAnsi"/>
          <w:b/>
          <w:color w:val="000000"/>
          <w:sz w:val="24"/>
          <w:szCs w:val="24"/>
          <w:lang w:eastAsia="es-ES"/>
        </w:rPr>
        <w:t>Informes:</w:t>
      </w:r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6443">
        <w:rPr>
          <w:rFonts w:cstheme="minorHAnsi"/>
          <w:sz w:val="24"/>
          <w:szCs w:val="24"/>
        </w:rPr>
        <w:t xml:space="preserve">Castillo Torres, María A., Vecino Arenas, </w:t>
      </w:r>
      <w:proofErr w:type="spellStart"/>
      <w:r w:rsidRPr="00A86443">
        <w:rPr>
          <w:rFonts w:cstheme="minorHAnsi"/>
          <w:sz w:val="24"/>
          <w:szCs w:val="24"/>
        </w:rPr>
        <w:t>Carlos.E</w:t>
      </w:r>
      <w:proofErr w:type="spellEnd"/>
      <w:r w:rsidRPr="00A86443">
        <w:rPr>
          <w:rFonts w:cstheme="minorHAnsi"/>
          <w:sz w:val="24"/>
          <w:szCs w:val="24"/>
        </w:rPr>
        <w:t xml:space="preserve">. </w:t>
      </w:r>
      <w:r w:rsidRPr="00A86443">
        <w:rPr>
          <w:rFonts w:cstheme="minorHAnsi"/>
          <w:i/>
          <w:sz w:val="24"/>
          <w:szCs w:val="24"/>
        </w:rPr>
        <w:t>Valoración de opciones mediante simulación de Monte Carlos con @</w:t>
      </w:r>
      <w:proofErr w:type="spellStart"/>
      <w:r w:rsidRPr="00A86443">
        <w:rPr>
          <w:rFonts w:cstheme="minorHAnsi"/>
          <w:i/>
          <w:sz w:val="24"/>
          <w:szCs w:val="24"/>
        </w:rPr>
        <w:t>Risk</w:t>
      </w:r>
      <w:proofErr w:type="spellEnd"/>
      <w:r w:rsidRPr="00A86443">
        <w:rPr>
          <w:rFonts w:cstheme="minorHAnsi"/>
          <w:sz w:val="24"/>
          <w:szCs w:val="24"/>
        </w:rPr>
        <w:t>.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hyperlink r:id="rId18" w:history="1">
        <w:r w:rsidR="00A86443" w:rsidRPr="00A86443">
          <w:rPr>
            <w:rStyle w:val="Hipervnculo"/>
            <w:rFonts w:cstheme="minorHAnsi"/>
            <w:sz w:val="24"/>
            <w:szCs w:val="24"/>
          </w:rPr>
          <w:t>https://www.palisade.com/downloads/UserConf/LTA11/2011DFConf_ValoracionDeOpcionesMedianteSimulacion.pdf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Consultaría en Decisiones. (2011).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Análisis de Decisiones Integral: Potenciando el Valor de la Modelación</w:t>
      </w: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Foro de Análisis de decisiones y Riesgos Conferencia </w:t>
      </w:r>
      <w:proofErr w:type="spellStart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Palisade</w:t>
      </w:r>
      <w:proofErr w:type="spellEnd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Latinoamérica 2011.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hyperlink r:id="rId19" w:history="1">
        <w:r w:rsidR="00A86443" w:rsidRPr="007E293D">
          <w:rPr>
            <w:rStyle w:val="Hipervnculo"/>
            <w:rFonts w:cstheme="minorHAnsi"/>
            <w:sz w:val="24"/>
            <w:szCs w:val="24"/>
          </w:rPr>
          <w:t>https://www.palisade.com/downloads/UserConf/LTA11/2011DFConf_AnalisisDeDecisionesIntegralPotenciandoConfMagistral.pdf</w:t>
        </w:r>
      </w:hyperlink>
    </w:p>
    <w:p w:rsidR="00A86443" w:rsidRPr="007E293D" w:rsidRDefault="00A86443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7E293D">
        <w:rPr>
          <w:rFonts w:eastAsia="Times New Roman" w:cstheme="minorHAnsi"/>
          <w:color w:val="000000"/>
          <w:sz w:val="24"/>
          <w:szCs w:val="24"/>
          <w:lang w:eastAsia="es-ES"/>
        </w:rPr>
        <w:t xml:space="preserve">Global </w:t>
      </w:r>
      <w:proofErr w:type="spellStart"/>
      <w:r w:rsidRPr="007E293D">
        <w:rPr>
          <w:rFonts w:eastAsia="Times New Roman" w:cstheme="minorHAnsi"/>
          <w:color w:val="000000"/>
          <w:sz w:val="24"/>
          <w:szCs w:val="24"/>
          <w:lang w:eastAsia="es-ES"/>
        </w:rPr>
        <w:t>Entrepreneurship</w:t>
      </w:r>
      <w:proofErr w:type="spellEnd"/>
      <w:r w:rsidRPr="007E293D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Monitor. </w:t>
      </w: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(2019).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 xml:space="preserve">2018/2019 Global </w:t>
      </w:r>
      <w:proofErr w:type="spellStart"/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Report</w:t>
      </w:r>
      <w:proofErr w:type="spellEnd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hyperlink r:id="rId20" w:history="1">
        <w:r w:rsidR="00A86443" w:rsidRPr="00A86443">
          <w:rPr>
            <w:rStyle w:val="Hipervnculo"/>
            <w:rFonts w:cstheme="minorHAnsi"/>
            <w:sz w:val="24"/>
            <w:szCs w:val="24"/>
          </w:rPr>
          <w:t>https://www.gemconsortium.org/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eastAsia="Times New Roman" w:cstheme="minorHAnsi"/>
          <w:color w:val="000000"/>
          <w:sz w:val="24"/>
          <w:szCs w:val="24"/>
          <w:u w:val="none"/>
          <w:lang w:eastAsia="es-ES"/>
        </w:rPr>
      </w:pPr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es-ES"/>
        </w:rPr>
      </w:pP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Grupos de Investigación UIS.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 xml:space="preserve">Análisis financiero probabilístico de la rentabilidad y </w:t>
      </w:r>
      <w:proofErr w:type="spellStart"/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ell</w:t>
      </w:r>
      <w:proofErr w:type="spellEnd"/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 xml:space="preserve"> riesgo esperados en un proyecto de recobro mejorado mediante inyección de agua. Caso base campo </w:t>
      </w:r>
      <w:proofErr w:type="spellStart"/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Lisama</w:t>
      </w:r>
      <w:proofErr w:type="spellEnd"/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.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hyperlink r:id="rId21" w:history="1">
        <w:r w:rsidR="00A86443" w:rsidRPr="00A86443">
          <w:rPr>
            <w:rStyle w:val="Hipervnculo"/>
            <w:rFonts w:cstheme="minorHAnsi"/>
            <w:sz w:val="24"/>
            <w:szCs w:val="24"/>
          </w:rPr>
          <w:t>https://www.palisade.com/downloads/UserConf/LTA11/2011DFConf_AnalisisFinancieroProbabilisticoDeLaRentabilidad.pdf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es-ES"/>
        </w:rPr>
      </w:pPr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IMP.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La importancia de evaluar el riesgo en las evaluaciones económicas</w:t>
      </w: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hyperlink r:id="rId22" w:history="1">
        <w:r w:rsidR="00A86443" w:rsidRPr="00A86443">
          <w:rPr>
            <w:rStyle w:val="Hipervnculo"/>
            <w:rFonts w:cstheme="minorHAnsi"/>
            <w:sz w:val="24"/>
            <w:szCs w:val="24"/>
          </w:rPr>
          <w:t>https://www.palisade.com/downloads/UserConf/LTA11/2011DFConf_LaImportanciaDeEvaluarElRiesgo.pdf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KPMG. (2011).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 xml:space="preserve">Aplicaciones de @RISK en la administración de riesgos financieros, instrumentos derivados y </w:t>
      </w:r>
      <w:proofErr w:type="spellStart"/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hedge</w:t>
      </w:r>
      <w:proofErr w:type="spellEnd"/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 xml:space="preserve"> </w:t>
      </w:r>
      <w:proofErr w:type="spellStart"/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accounting</w:t>
      </w:r>
      <w:proofErr w:type="spellEnd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Foro de análisis de riesgos y Decisiones - </w:t>
      </w:r>
      <w:proofErr w:type="spellStart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Palisade</w:t>
      </w:r>
      <w:proofErr w:type="spellEnd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Corp.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hyperlink r:id="rId23" w:history="1">
        <w:r w:rsidR="00A86443" w:rsidRPr="00A86443">
          <w:rPr>
            <w:rStyle w:val="Hipervnculo"/>
            <w:rFonts w:cstheme="minorHAnsi"/>
            <w:sz w:val="24"/>
            <w:szCs w:val="24"/>
          </w:rPr>
          <w:t>https://www.palisade.com/downloads/UserConf/LTA11/2011DFConf_AplicacionesDeRISKenlaAdministracion.pdf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es-ES"/>
        </w:rPr>
      </w:pP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t xml:space="preserve">PEMEX. (2011).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Obtención del monto por contingencia por incertidumbre en el desarrollo del estimado costo de proyectos de transformación industrial en PEMEX.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hyperlink r:id="rId24" w:history="1">
        <w:r w:rsidR="00A86443" w:rsidRPr="00A86443">
          <w:rPr>
            <w:rStyle w:val="Hipervnculo"/>
            <w:rFonts w:cstheme="minorHAnsi"/>
            <w:sz w:val="24"/>
            <w:szCs w:val="24"/>
          </w:rPr>
          <w:t>https://studylib.es/doc/5738432/obtenci%C3%B3n-del-monto-por-contingencia-por-incertidumbre-en-el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es-ES"/>
        </w:rPr>
      </w:pPr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7E293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World Bank Group. 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(2019). </w:t>
      </w:r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  <w:lang w:val="en-GB"/>
        </w:rPr>
        <w:t>Doing Business 2020. Comparing Business Regulation in 190 Economies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hyperlink r:id="rId25" w:history="1">
        <w:r w:rsidRPr="007E293D">
          <w:rPr>
            <w:rStyle w:val="Hipervnculo"/>
            <w:rFonts w:cstheme="minorHAnsi"/>
            <w:sz w:val="24"/>
            <w:szCs w:val="24"/>
            <w:lang w:val="en-GB"/>
          </w:rPr>
          <w:t>https://espanol.doingbusiness.org/</w:t>
        </w:r>
      </w:hyperlink>
    </w:p>
    <w:p w:rsidR="00C6121E" w:rsidRPr="007E293D" w:rsidRDefault="00C6121E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GB" w:eastAsia="es-ES"/>
        </w:rPr>
      </w:pPr>
    </w:p>
    <w:p w:rsidR="00A86443" w:rsidRPr="007E293D" w:rsidRDefault="0011659B" w:rsidP="00A86443">
      <w:pPr>
        <w:spacing w:before="120"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</w:pPr>
      <w:proofErr w:type="spellStart"/>
      <w:r w:rsidRPr="007E293D"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  <w:t>Artículos</w:t>
      </w:r>
      <w:proofErr w:type="spellEnd"/>
      <w:r w:rsidRPr="007E293D"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  <w:t>:</w:t>
      </w:r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How to Make a Home Survival Kit - </w:t>
      </w:r>
      <w:proofErr w:type="spellStart"/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Parentology</w:t>
      </w:r>
      <w:proofErr w:type="spellEnd"/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. (2019). 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hyperlink r:id="rId26" w:history="1">
        <w:r w:rsidR="00A86443" w:rsidRPr="00A86443">
          <w:rPr>
            <w:rStyle w:val="Hipervnculo"/>
            <w:rFonts w:cstheme="minorHAnsi"/>
            <w:sz w:val="24"/>
            <w:szCs w:val="24"/>
            <w:shd w:val="clear" w:color="auto" w:fill="FFFFFF"/>
            <w:lang w:val="en-GB"/>
          </w:rPr>
          <w:t>https://parentology.com/how-to-make-a-home-survival-kit/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The Explosive Growth </w:t>
      </w:r>
      <w:proofErr w:type="gramStart"/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Of</w:t>
      </w:r>
      <w:proofErr w:type="gramEnd"/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 The Survival Kit Industry. (2019).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hyperlink r:id="rId27" w:history="1">
        <w:r w:rsidR="00A86443" w:rsidRPr="007E293D">
          <w:rPr>
            <w:rStyle w:val="Hipervnculo"/>
            <w:rFonts w:cstheme="minorHAnsi"/>
            <w:sz w:val="24"/>
            <w:szCs w:val="24"/>
            <w:shd w:val="clear" w:color="auto" w:fill="FFFFFF"/>
            <w:lang w:val="en-GB"/>
          </w:rPr>
          <w:t>https://insights.digitalmediasolutions.com/news/survival-kit-market</w:t>
        </w:r>
      </w:hyperlink>
    </w:p>
    <w:p w:rsidR="00A86443" w:rsidRPr="007E293D" w:rsidRDefault="00A86443" w:rsidP="00A86443">
      <w:pPr>
        <w:spacing w:after="0" w:line="240" w:lineRule="auto"/>
        <w:jc w:val="both"/>
        <w:rPr>
          <w:rStyle w:val="Hipervnculo"/>
          <w:rFonts w:cstheme="minorHAnsi"/>
          <w:color w:val="000000"/>
          <w:sz w:val="24"/>
          <w:szCs w:val="24"/>
          <w:u w:val="none"/>
          <w:shd w:val="clear" w:color="auto" w:fill="FFFFFF"/>
          <w:lang w:val="en-GB"/>
        </w:rPr>
      </w:pPr>
    </w:p>
    <w:p w:rsidR="00A86443" w:rsidRPr="007E293D" w:rsidRDefault="00A86443" w:rsidP="00A8644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GB" w:eastAsia="es-ES"/>
        </w:rPr>
      </w:pPr>
      <w:proofErr w:type="spellStart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Veciana</w:t>
      </w:r>
      <w:proofErr w:type="spellEnd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>Vergés</w:t>
      </w:r>
      <w:proofErr w:type="spellEnd"/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José Mª. (2007). </w:t>
      </w:r>
      <w:r w:rsidRPr="00A86443">
        <w:rPr>
          <w:rFonts w:eastAsia="Times New Roman" w:cstheme="minorHAnsi"/>
          <w:i/>
          <w:color w:val="000000"/>
          <w:sz w:val="24"/>
          <w:szCs w:val="24"/>
          <w:lang w:eastAsia="es-ES"/>
        </w:rPr>
        <w:t>Las nuevas empresas en el proceso de innovación en la sociedad del conocimiento</w:t>
      </w:r>
      <w:r w:rsidRPr="00A8644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hyperlink r:id="rId28" w:history="1">
        <w:r w:rsidRPr="00A86443">
          <w:rPr>
            <w:rStyle w:val="Hipervnculo"/>
            <w:rFonts w:cstheme="minorHAnsi"/>
            <w:sz w:val="24"/>
            <w:szCs w:val="24"/>
            <w:lang w:val="en-GB"/>
          </w:rPr>
          <w:t>https://dialnet.unirioja.es/servlet/articulo?codigo=2351260</w:t>
        </w:r>
      </w:hyperlink>
    </w:p>
    <w:p w:rsidR="00F63445" w:rsidRPr="00A86443" w:rsidRDefault="00F63445" w:rsidP="00A86443">
      <w:pPr>
        <w:spacing w:before="120"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</w:pPr>
    </w:p>
    <w:p w:rsidR="00A86443" w:rsidRPr="007E293D" w:rsidRDefault="0011659B" w:rsidP="00A86443">
      <w:pPr>
        <w:spacing w:before="120"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</w:pPr>
      <w:r w:rsidRPr="007E293D">
        <w:rPr>
          <w:rFonts w:eastAsia="Times New Roman" w:cstheme="minorHAnsi"/>
          <w:b/>
          <w:color w:val="000000"/>
          <w:sz w:val="24"/>
          <w:szCs w:val="24"/>
          <w:lang w:val="en-GB" w:eastAsia="es-ES"/>
        </w:rPr>
        <w:t>Webs:</w:t>
      </w:r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Analyse-it. (2019). </w:t>
      </w:r>
      <w:r w:rsidRPr="00A86443">
        <w:rPr>
          <w:rFonts w:cstheme="minorHAnsi"/>
          <w:i/>
          <w:color w:val="000000" w:themeColor="text1"/>
          <w:sz w:val="24"/>
          <w:szCs w:val="24"/>
          <w:shd w:val="clear" w:color="auto" w:fill="FFFFFF"/>
          <w:lang w:val="en-GB"/>
        </w:rPr>
        <w:t>Statistical analysis add-in software for Excel</w:t>
      </w:r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  <w:hyperlink r:id="rId29" w:history="1">
        <w:r w:rsidRPr="00A86443">
          <w:rPr>
            <w:rStyle w:val="Hipervnculo"/>
            <w:rFonts w:cstheme="minorHAnsi"/>
            <w:sz w:val="24"/>
            <w:szCs w:val="24"/>
            <w:shd w:val="clear" w:color="auto" w:fill="FFFFFF"/>
            <w:lang w:val="en-GB"/>
          </w:rPr>
          <w:t>https://analyse-it.com/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</w:rPr>
      </w:pPr>
      <w:proofErr w:type="spellStart"/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Briden</w:t>
      </w:r>
      <w:proofErr w:type="spellEnd"/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Solutions Emergency Survival Food and Camping Food Headquarters for Canada. (2019). Freeze Dried Fruit, Freeze Dried Meat, Meals and 72 Hour Emergency Survival Kits - Delicious Emergency &amp; Outdoor Food from </w:t>
      </w:r>
      <w:proofErr w:type="spellStart"/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Briden</w:t>
      </w:r>
      <w:proofErr w:type="spellEnd"/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Solutions in Canada.</w:t>
      </w:r>
      <w:r w:rsidR="00F432D5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hyperlink r:id="rId30" w:history="1">
        <w:r w:rsidRPr="00A86443">
          <w:rPr>
            <w:rStyle w:val="Hipervnculo"/>
            <w:rFonts w:cstheme="minorHAnsi"/>
            <w:sz w:val="24"/>
            <w:szCs w:val="24"/>
          </w:rPr>
          <w:t>https://www.bridensolutions.ca/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</w:rPr>
      </w:pPr>
      <w:r w:rsidRPr="00A86443">
        <w:rPr>
          <w:rFonts w:cstheme="minorHAnsi"/>
          <w:iCs/>
          <w:color w:val="000000"/>
          <w:sz w:val="24"/>
          <w:szCs w:val="24"/>
          <w:shd w:val="clear" w:color="auto" w:fill="FFFFFF"/>
        </w:rPr>
        <w:t>Dirección General de Industria y de la Pequeña y Mediana Empresa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. Ministerio de Industria, Turismo y Comercio (España).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31" w:history="1">
        <w:r w:rsidRPr="00A86443">
          <w:rPr>
            <w:rStyle w:val="Hipervnculo"/>
            <w:rFonts w:cstheme="minorHAnsi"/>
            <w:sz w:val="24"/>
            <w:szCs w:val="24"/>
            <w:shd w:val="clear" w:color="auto" w:fill="FFFFFF"/>
          </w:rPr>
          <w:t>http://www.ipyme.org/es-ES/Paginas/Home.aspx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563C1" w:themeColor="hyperlink"/>
          <w:sz w:val="24"/>
          <w:szCs w:val="24"/>
          <w:u w:val="single"/>
          <w:shd w:val="clear" w:color="auto" w:fill="FFFFFF"/>
        </w:rPr>
      </w:pPr>
    </w:p>
    <w:p w:rsidR="00A86443" w:rsidRPr="007E293D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Echo-Sigma. (2019) Get Home Bags / Bug Out Bags / Survival Kits. </w:t>
      </w:r>
      <w:hyperlink r:id="rId32" w:history="1">
        <w:r w:rsidRPr="007E293D">
          <w:rPr>
            <w:rStyle w:val="Hipervnculo"/>
            <w:rFonts w:cstheme="minorHAnsi"/>
            <w:sz w:val="24"/>
            <w:szCs w:val="24"/>
            <w:shd w:val="clear" w:color="auto" w:fill="FFFFFF"/>
          </w:rPr>
          <w:t>https://echo-sigma.com/</w:t>
        </w:r>
      </w:hyperlink>
    </w:p>
    <w:p w:rsidR="00A86443" w:rsidRPr="007E293D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86443" w:rsidRPr="007E293D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Estudios de Sectores. DBK Observatorio Sectorial. </w:t>
      </w:r>
      <w:r w:rsidRPr="007E293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(2019). </w:t>
      </w:r>
      <w:hyperlink r:id="rId33" w:history="1">
        <w:r w:rsidRPr="007E293D">
          <w:rPr>
            <w:rStyle w:val="Hipervnculo"/>
            <w:rFonts w:cstheme="minorHAnsi"/>
            <w:sz w:val="24"/>
            <w:szCs w:val="24"/>
            <w:shd w:val="clear" w:color="auto" w:fill="FFFFFF"/>
            <w:lang w:val="en-GB"/>
          </w:rPr>
          <w:t>https://www.dbk.es/</w:t>
        </w:r>
      </w:hyperlink>
    </w:p>
    <w:p w:rsidR="00A86443" w:rsidRPr="007E293D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European Commission. Internal Market, Industry, Entrepreneurship and SMEs. </w:t>
      </w:r>
      <w:hyperlink r:id="rId34" w:history="1">
        <w:r w:rsidRPr="00A86443">
          <w:rPr>
            <w:rStyle w:val="Hipervnculo"/>
            <w:rFonts w:cstheme="minorHAnsi"/>
            <w:sz w:val="24"/>
            <w:szCs w:val="24"/>
            <w:shd w:val="clear" w:color="auto" w:fill="FFFFFF"/>
          </w:rPr>
          <w:t>https://ec.europa.eu/growth/index_en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86443" w:rsidRPr="007E293D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Información de Empresas Españolas. </w:t>
      </w:r>
      <w:proofErr w:type="spellStart"/>
      <w:proofErr w:type="gramStart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eInforma</w:t>
      </w:r>
      <w:proofErr w:type="spellEnd"/>
      <w:proofErr w:type="gramEnd"/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Pr="007E293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(2019). </w:t>
      </w:r>
      <w:hyperlink r:id="rId35" w:history="1">
        <w:r w:rsidRPr="007E293D">
          <w:rPr>
            <w:rStyle w:val="Hipervnculo"/>
            <w:rFonts w:cstheme="minorHAnsi"/>
            <w:sz w:val="24"/>
            <w:szCs w:val="24"/>
            <w:shd w:val="clear" w:color="auto" w:fill="FFFFFF"/>
            <w:lang w:val="en-GB"/>
          </w:rPr>
          <w:t>https://www.einforma.com/</w:t>
        </w:r>
      </w:hyperlink>
    </w:p>
    <w:p w:rsidR="00A86443" w:rsidRPr="007E293D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International Accounting Bulletin. (2019). </w:t>
      </w:r>
      <w:hyperlink r:id="rId36" w:history="1">
        <w:r w:rsidRPr="00A86443">
          <w:rPr>
            <w:rStyle w:val="Hipervnculo"/>
            <w:rFonts w:cstheme="minorHAnsi"/>
            <w:sz w:val="24"/>
            <w:szCs w:val="24"/>
            <w:shd w:val="clear" w:color="auto" w:fill="FFFFFF"/>
            <w:lang w:val="en-GB"/>
          </w:rPr>
          <w:t>http://www.internationalaccountingbulletin.com/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</w:pPr>
    </w:p>
    <w:p w:rsidR="00A86443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E293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>Oracle.com. (2019). </w:t>
      </w:r>
      <w:r w:rsidRPr="00A86443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Oracle </w:t>
      </w:r>
      <w:proofErr w:type="spellStart"/>
      <w:r w:rsidRPr="00A86443">
        <w:rPr>
          <w:rFonts w:cstheme="minorHAnsi"/>
          <w:iCs/>
          <w:color w:val="000000"/>
          <w:sz w:val="24"/>
          <w:szCs w:val="24"/>
          <w:shd w:val="clear" w:color="auto" w:fill="FFFFFF"/>
        </w:rPr>
        <w:t>Crystal</w:t>
      </w:r>
      <w:proofErr w:type="spellEnd"/>
      <w:r w:rsidRPr="00A86443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6443">
        <w:rPr>
          <w:rFonts w:cstheme="minorHAnsi"/>
          <w:iCs/>
          <w:color w:val="000000"/>
          <w:sz w:val="24"/>
          <w:szCs w:val="24"/>
          <w:shd w:val="clear" w:color="auto" w:fill="FFFFFF"/>
        </w:rPr>
        <w:t>Ball</w:t>
      </w:r>
      <w:proofErr w:type="spellEnd"/>
      <w:r w:rsidRPr="00A86443"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11.1 - Simulación Monte Carlo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A86443" w:rsidRPr="00A86443" w:rsidRDefault="004550B2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</w:rPr>
      </w:pPr>
      <w:hyperlink r:id="rId37" w:history="1">
        <w:r w:rsidR="00A86443" w:rsidRPr="00A86443">
          <w:rPr>
            <w:rStyle w:val="Hipervnculo"/>
            <w:rFonts w:cstheme="minorHAnsi"/>
            <w:sz w:val="24"/>
            <w:szCs w:val="24"/>
            <w:shd w:val="clear" w:color="auto" w:fill="FFFFFF"/>
          </w:rPr>
          <w:t>https://www.oracle.com/technetwork/es/articles/oem/oracle-crystal-ball11-1-4434142-esa.html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r w:rsidRPr="00A86443">
        <w:rPr>
          <w:rStyle w:val="selectable"/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lastRenderedPageBreak/>
        <w:t>Palisade. (2019). </w:t>
      </w:r>
      <w:r w:rsidRPr="00A86443">
        <w:rPr>
          <w:rStyle w:val="selectable"/>
          <w:rFonts w:cstheme="minorHAnsi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@RISK: Risk Analysis using Monte Carlo Simulation in Excel and Project - Palisade</w:t>
      </w:r>
      <w:r w:rsidRPr="00A86443">
        <w:rPr>
          <w:rStyle w:val="selectable"/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  <w:hyperlink r:id="rId38" w:history="1">
        <w:r w:rsidRPr="00A86443">
          <w:rPr>
            <w:rStyle w:val="Hipervnculo"/>
            <w:rFonts w:cstheme="minorHAnsi"/>
            <w:sz w:val="24"/>
            <w:szCs w:val="24"/>
            <w:shd w:val="clear" w:color="auto" w:fill="FFFFFF"/>
            <w:lang w:val="en-GB"/>
          </w:rPr>
          <w:t>https://www.palisade.com/risk/default.asp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Style w:val="selectable"/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  <w:lang w:val="en-GB"/>
        </w:rPr>
      </w:pPr>
      <w:proofErr w:type="spellStart"/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SimulAr</w:t>
      </w:r>
      <w:proofErr w:type="spellEnd"/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. (2019) </w:t>
      </w:r>
      <w:proofErr w:type="spellStart"/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>Montecarlo</w:t>
      </w:r>
      <w:proofErr w:type="spellEnd"/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 simulation in Excel. (2019). </w:t>
      </w:r>
      <w:hyperlink r:id="rId39" w:history="1">
        <w:r w:rsidRPr="00A86443">
          <w:rPr>
            <w:rStyle w:val="Hipervnculo"/>
            <w:rFonts w:cstheme="minorHAnsi"/>
            <w:sz w:val="24"/>
            <w:szCs w:val="24"/>
            <w:shd w:val="clear" w:color="auto" w:fill="FFFFFF"/>
            <w:lang w:val="en-GB"/>
          </w:rPr>
          <w:t>https://www.simularsoft.com.ar/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Style w:val="selectable"/>
          <w:rFonts w:cstheme="minorHAnsi"/>
          <w:color w:val="000000" w:themeColor="text1"/>
          <w:sz w:val="24"/>
          <w:szCs w:val="24"/>
          <w:shd w:val="clear" w:color="auto" w:fill="FFFFFF"/>
          <w:lang w:val="en-GB"/>
        </w:rPr>
      </w:pPr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lang w:val="en-GB"/>
        </w:rPr>
      </w:pPr>
      <w:r w:rsidRPr="007E293D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Survival Expo. 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(2019). </w:t>
      </w:r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  <w:lang w:val="en-GB"/>
        </w:rPr>
        <w:t xml:space="preserve">Salon du </w:t>
      </w:r>
      <w:proofErr w:type="spellStart"/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  <w:lang w:val="en-GB"/>
        </w:rPr>
        <w:t>Survivalisme</w:t>
      </w:r>
      <w:proofErr w:type="spellEnd"/>
      <w:r w:rsidRPr="00A86443">
        <w:rPr>
          <w:rFonts w:cstheme="minorHAnsi"/>
          <w:i/>
          <w:color w:val="000000"/>
          <w:sz w:val="24"/>
          <w:szCs w:val="24"/>
          <w:shd w:val="clear" w:color="auto" w:fill="FFFFFF"/>
          <w:lang w:val="en-GB"/>
        </w:rPr>
        <w:t>. Paris</w:t>
      </w: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. </w:t>
      </w:r>
      <w:hyperlink r:id="rId40" w:history="1">
        <w:r w:rsidRPr="00A86443">
          <w:rPr>
            <w:rStyle w:val="Hipervnculo"/>
            <w:rFonts w:cstheme="minorHAnsi"/>
            <w:sz w:val="24"/>
            <w:szCs w:val="24"/>
            <w:lang w:val="en-GB"/>
          </w:rPr>
          <w:t>https://survival-expo.com/</w:t>
        </w:r>
      </w:hyperlink>
    </w:p>
    <w:p w:rsidR="00A86443" w:rsidRPr="00A86443" w:rsidRDefault="00A86443" w:rsidP="00A86443">
      <w:pPr>
        <w:spacing w:after="0" w:line="240" w:lineRule="auto"/>
        <w:jc w:val="both"/>
        <w:rPr>
          <w:rStyle w:val="Hipervnculo"/>
          <w:rFonts w:cstheme="minorHAnsi"/>
          <w:color w:val="000000"/>
          <w:sz w:val="24"/>
          <w:szCs w:val="24"/>
          <w:u w:val="none"/>
          <w:shd w:val="clear" w:color="auto" w:fill="FFFFFF"/>
          <w:lang w:val="en-GB"/>
        </w:rPr>
      </w:pPr>
    </w:p>
    <w:p w:rsidR="00A86443" w:rsidRPr="007E293D" w:rsidRDefault="00A86443" w:rsidP="00A86443">
      <w:pPr>
        <w:spacing w:after="0" w:line="240" w:lineRule="auto"/>
        <w:jc w:val="both"/>
        <w:rPr>
          <w:rStyle w:val="Hipervnculo"/>
          <w:rFonts w:cstheme="minorHAnsi"/>
          <w:sz w:val="24"/>
          <w:szCs w:val="24"/>
          <w:shd w:val="clear" w:color="auto" w:fill="FFFFFF"/>
        </w:rPr>
      </w:pPr>
      <w:r w:rsidRPr="00A86443">
        <w:rPr>
          <w:rFonts w:cstheme="minorHAnsi"/>
          <w:color w:val="000000"/>
          <w:sz w:val="24"/>
          <w:szCs w:val="24"/>
          <w:shd w:val="clear" w:color="auto" w:fill="FFFFFF"/>
          <w:lang w:val="en-GB"/>
        </w:rPr>
        <w:t xml:space="preserve">Tom, J. (2019). Emergency Survival Kits - Built by Experts with Best Rated Gear - RTGS. </w:t>
      </w:r>
      <w:hyperlink r:id="rId41" w:history="1">
        <w:r w:rsidRPr="007E293D">
          <w:rPr>
            <w:rStyle w:val="Hipervnculo"/>
            <w:rFonts w:cstheme="minorHAnsi"/>
            <w:sz w:val="24"/>
            <w:szCs w:val="24"/>
            <w:shd w:val="clear" w:color="auto" w:fill="FFFFFF"/>
          </w:rPr>
          <w:t>https://readytogosurvival.com/survival-kits/</w:t>
        </w:r>
      </w:hyperlink>
    </w:p>
    <w:p w:rsidR="00A86443" w:rsidRPr="007E293D" w:rsidRDefault="00A86443" w:rsidP="00A86443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86443" w:rsidRDefault="00A86443" w:rsidP="00A864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A86443">
        <w:rPr>
          <w:rFonts w:cstheme="minorHAnsi"/>
          <w:color w:val="000000" w:themeColor="text1"/>
          <w:sz w:val="24"/>
          <w:szCs w:val="24"/>
          <w:shd w:val="clear" w:color="auto" w:fill="FFFFFF"/>
        </w:rPr>
        <w:t>Visual Basic. (2018). Microsoft - Guía de Visual Basic.</w:t>
      </w:r>
    </w:p>
    <w:p w:rsidR="00A86443" w:rsidRPr="00A86443" w:rsidRDefault="004550B2" w:rsidP="00A86443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hyperlink r:id="rId42" w:history="1">
        <w:r w:rsidR="00A86443" w:rsidRPr="00A86443">
          <w:rPr>
            <w:rStyle w:val="Hipervnculo"/>
            <w:rFonts w:cstheme="minorHAnsi"/>
            <w:sz w:val="24"/>
            <w:szCs w:val="24"/>
            <w:shd w:val="clear" w:color="auto" w:fill="FFFFFF"/>
          </w:rPr>
          <w:t>https://docs.microsoft.com/es-es/dotnet/visual-basic/</w:t>
        </w:r>
      </w:hyperlink>
    </w:p>
    <w:p w:rsidR="004A10E1" w:rsidRPr="00A86443" w:rsidRDefault="004A10E1" w:rsidP="004A10E1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4A10E1" w:rsidRPr="004A10E1" w:rsidRDefault="004A10E1" w:rsidP="004A10E1">
      <w:pPr>
        <w:rPr>
          <w:rFonts w:cstheme="minorHAnsi"/>
          <w:sz w:val="24"/>
          <w:szCs w:val="24"/>
        </w:rPr>
      </w:pPr>
    </w:p>
    <w:p w:rsidR="00AF2849" w:rsidRPr="00381079" w:rsidRDefault="00AF2849" w:rsidP="00980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80B66" w:rsidRDefault="00980B66" w:rsidP="00A47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500F" w:rsidRDefault="00BC500F" w:rsidP="00B112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BC500F" w:rsidRDefault="00BC500F" w:rsidP="00B112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5411A" w:rsidRDefault="00F5411A" w:rsidP="00B112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5411A" w:rsidRDefault="00F5411A" w:rsidP="00B112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5411A" w:rsidRDefault="00F5411A" w:rsidP="00B112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5411A" w:rsidRDefault="00F5411A" w:rsidP="00B112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5411A" w:rsidRDefault="00F5411A" w:rsidP="00B112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C2496" w:rsidRPr="00F5411A" w:rsidRDefault="003C2496" w:rsidP="00F541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  <w:sectPr w:rsidR="003C2496" w:rsidRPr="00F5411A" w:rsidSect="00ED469F">
          <w:footerReference w:type="default" r:id="rId4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:rsidR="00B33EF1" w:rsidRPr="00D37AFE" w:rsidRDefault="00411123" w:rsidP="00D37AFE">
      <w:pPr>
        <w:pStyle w:val="Ttulo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7" w:name="_Toc31544201"/>
      <w:r w:rsidRPr="00411123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7.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CRONOGRAMA DE LAS TAREAS A REALIZAR</w:t>
      </w:r>
      <w:bookmarkEnd w:id="7"/>
    </w:p>
    <w:p w:rsidR="00AD0BC3" w:rsidRPr="00AD0BC3" w:rsidRDefault="00AD0BC3" w:rsidP="00AD0BC3">
      <w:pPr>
        <w:rPr>
          <w:sz w:val="10"/>
        </w:rPr>
      </w:pPr>
    </w:p>
    <w:tbl>
      <w:tblPr>
        <w:tblStyle w:val="Tablaconcuadrcula"/>
        <w:tblW w:w="16051" w:type="dxa"/>
        <w:jc w:val="center"/>
        <w:tblLayout w:type="fixed"/>
        <w:tblLook w:val="04A0" w:firstRow="1" w:lastRow="0" w:firstColumn="1" w:lastColumn="0" w:noHBand="0" w:noVBand="1"/>
      </w:tblPr>
      <w:tblGrid>
        <w:gridCol w:w="1977"/>
        <w:gridCol w:w="992"/>
        <w:gridCol w:w="992"/>
        <w:gridCol w:w="993"/>
        <w:gridCol w:w="993"/>
        <w:gridCol w:w="993"/>
        <w:gridCol w:w="992"/>
        <w:gridCol w:w="142"/>
        <w:gridCol w:w="851"/>
        <w:gridCol w:w="993"/>
        <w:gridCol w:w="992"/>
        <w:gridCol w:w="992"/>
        <w:gridCol w:w="1134"/>
        <w:gridCol w:w="993"/>
        <w:gridCol w:w="992"/>
        <w:gridCol w:w="1030"/>
      </w:tblGrid>
      <w:tr w:rsidR="000F4CA8" w:rsidRPr="000F4CA8" w:rsidTr="00422FA6">
        <w:trPr>
          <w:trHeight w:val="625"/>
          <w:jc w:val="center"/>
        </w:trPr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054F" w:rsidRPr="00F757C2" w:rsidRDefault="0079054F" w:rsidP="00F757C2">
            <w:pPr>
              <w:spacing w:before="6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054F" w:rsidRPr="000F4CA8" w:rsidRDefault="00521393" w:rsidP="00F757C2">
            <w:pPr>
              <w:spacing w:before="6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2019</w:t>
            </w:r>
          </w:p>
        </w:tc>
        <w:tc>
          <w:tcPr>
            <w:tcW w:w="12090" w:type="dxa"/>
            <w:gridSpan w:val="13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F757C2">
            <w:pPr>
              <w:spacing w:before="6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2020</w:t>
            </w:r>
          </w:p>
        </w:tc>
      </w:tr>
      <w:tr w:rsidR="006B7B14" w:rsidRPr="000F4CA8" w:rsidTr="00422FA6">
        <w:trPr>
          <w:trHeight w:val="625"/>
          <w:jc w:val="center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Noviembre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Diciembre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Enero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Febrero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Marzo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Abril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May</w:t>
            </w:r>
            <w:r w:rsidR="00521393" w:rsidRPr="000F4CA8">
              <w:rPr>
                <w:rFonts w:ascii="Tahoma" w:hAnsi="Tahoma" w:cs="Tahoma"/>
                <w:sz w:val="16"/>
                <w:szCs w:val="16"/>
              </w:rPr>
              <w:t>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Junio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Julio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Agosto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Septiembre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Octubre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Noviembre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9054F" w:rsidRPr="000F4CA8" w:rsidRDefault="00521393" w:rsidP="00A408D7">
            <w:pPr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Diciembre</w:t>
            </w:r>
          </w:p>
        </w:tc>
      </w:tr>
      <w:tr w:rsidR="006B7B14" w:rsidRPr="000F4CA8" w:rsidTr="00422FA6">
        <w:trPr>
          <w:trHeight w:val="625"/>
          <w:jc w:val="center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054F" w:rsidRPr="000F4CA8" w:rsidRDefault="006641B3" w:rsidP="00A408D7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Preparación y e</w:t>
            </w:r>
            <w:r w:rsidR="0079054F" w:rsidRPr="000F4CA8">
              <w:rPr>
                <w:rFonts w:ascii="Tahoma" w:hAnsi="Tahoma" w:cs="Tahoma"/>
                <w:sz w:val="16"/>
                <w:szCs w:val="16"/>
              </w:rPr>
              <w:t>ntrega del proyecto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F757C2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79054F" w:rsidRPr="000F4CA8" w:rsidRDefault="0079054F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DE43D3" w:rsidRPr="000F4CA8" w:rsidTr="00EA365C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Asignación del tutor y corrección del proyecto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 w:rsidRPr="000F4CA8"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---------------------------------</w:t>
            </w: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--------------------</w:t>
            </w:r>
            <w:r w:rsidRPr="000F4CA8"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</w:t>
            </w: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DE43D3" w:rsidRPr="000F4CA8" w:rsidRDefault="00DE43D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0B11FD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Redacción de la Introducción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B506A9">
            <w:pPr>
              <w:tabs>
                <w:tab w:val="left" w:pos="890"/>
              </w:tabs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B506A9">
            <w:pPr>
              <w:tabs>
                <w:tab w:val="left" w:pos="890"/>
              </w:tabs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DE43D3" w:rsidP="00DE43D3">
            <w:pPr>
              <w:spacing w:before="60" w:after="60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</w:t>
            </w: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0B11FD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422FA6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422FA6" w:rsidRPr="000F4CA8" w:rsidRDefault="00422FA6" w:rsidP="00157C7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Elaboración </w:t>
            </w:r>
            <w:r w:rsidRPr="000F4CA8">
              <w:rPr>
                <w:rFonts w:ascii="Tahoma" w:hAnsi="Tahoma" w:cs="Tahoma"/>
                <w:sz w:val="16"/>
                <w:szCs w:val="16"/>
              </w:rPr>
              <w:t>Marco Teórico: Técnicas de Simulación</w:t>
            </w:r>
            <w:r>
              <w:rPr>
                <w:rFonts w:ascii="Tahoma" w:hAnsi="Tahoma" w:cs="Tahoma"/>
                <w:sz w:val="16"/>
                <w:szCs w:val="16"/>
              </w:rPr>
              <w:t xml:space="preserve"> de Negocios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0B11FD">
            <w:pPr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0B11FD">
            <w:pPr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 w:rsidRPr="000F4CA8"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</w:t>
            </w: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----------------------------</w:t>
            </w: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422FA6" w:rsidRPr="000F4CA8" w:rsidRDefault="00422FA6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F757C2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0F4CA8" w:rsidRPr="000F4CA8" w:rsidRDefault="006641B3" w:rsidP="00157C7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Elaboración</w:t>
            </w:r>
            <w:r w:rsidR="000F4CA8" w:rsidRPr="000F4CA8">
              <w:rPr>
                <w:rFonts w:ascii="Tahoma" w:hAnsi="Tahoma" w:cs="Tahoma"/>
                <w:sz w:val="16"/>
                <w:szCs w:val="16"/>
              </w:rPr>
              <w:t xml:space="preserve"> Marco Práctico: Plan ejecutivo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F757C2">
            <w:pPr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B11FD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</w:t>
            </w: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0F4CA8" w:rsidRPr="000F4CA8" w:rsidRDefault="000F4CA8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6B7B14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0F4CA8" w:rsidRPr="000F4CA8" w:rsidRDefault="00157C79" w:rsidP="00157C7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Elaboración</w:t>
            </w:r>
            <w:r w:rsidR="000F4CA8" w:rsidRPr="000F4CA8">
              <w:rPr>
                <w:rFonts w:ascii="Tahoma" w:hAnsi="Tahoma" w:cs="Tahoma"/>
                <w:sz w:val="16"/>
                <w:szCs w:val="16"/>
              </w:rPr>
              <w:t xml:space="preserve"> Marco Práctico: Plan jurídico-formal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157C79">
            <w:pPr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B11FD">
            <w:pPr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B11FD">
            <w:pPr>
              <w:spacing w:before="60" w:after="60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B11FD" w:rsidP="000B11FD">
            <w:pPr>
              <w:spacing w:before="60" w:after="60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</w:t>
            </w: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0B11FD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0B11FD" w:rsidRPr="000F4CA8" w:rsidRDefault="000B11FD" w:rsidP="00157C7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Elaboración</w:t>
            </w:r>
            <w:r w:rsidRPr="000F4CA8">
              <w:rPr>
                <w:rFonts w:ascii="Tahoma" w:hAnsi="Tahoma" w:cs="Tahoma"/>
                <w:sz w:val="16"/>
                <w:szCs w:val="16"/>
              </w:rPr>
              <w:t xml:space="preserve"> Marco Práctico: Estudio de mercado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6B7B14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</w:t>
            </w: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B71C60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B71C60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0B11FD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0B11FD" w:rsidRPr="000F4CA8" w:rsidRDefault="000B11FD" w:rsidP="00157C7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Elaboración</w:t>
            </w:r>
            <w:r w:rsidRPr="000F4CA8">
              <w:rPr>
                <w:rFonts w:ascii="Tahoma" w:hAnsi="Tahoma" w:cs="Tahoma"/>
                <w:sz w:val="16"/>
                <w:szCs w:val="16"/>
              </w:rPr>
              <w:t xml:space="preserve"> Ma</w:t>
            </w:r>
            <w:r>
              <w:rPr>
                <w:rFonts w:ascii="Tahoma" w:hAnsi="Tahoma" w:cs="Tahoma"/>
                <w:sz w:val="16"/>
                <w:szCs w:val="16"/>
              </w:rPr>
              <w:t>rco Práctico: Plan económico-financiero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6B7B14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----------------</w:t>
            </w: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0B11FD" w:rsidRPr="000F4CA8" w:rsidRDefault="000B11FD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6B7B14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0F4CA8" w:rsidRPr="000F4CA8" w:rsidRDefault="00157C79" w:rsidP="00157C7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Elaboración</w:t>
            </w:r>
            <w:r w:rsidR="006641B3" w:rsidRPr="000F4CA8">
              <w:rPr>
                <w:rFonts w:ascii="Tahoma" w:hAnsi="Tahoma" w:cs="Tahoma"/>
                <w:sz w:val="16"/>
                <w:szCs w:val="16"/>
              </w:rPr>
              <w:t xml:space="preserve"> Ma</w:t>
            </w:r>
            <w:r w:rsidR="006641B3">
              <w:rPr>
                <w:rFonts w:ascii="Tahoma" w:hAnsi="Tahoma" w:cs="Tahoma"/>
                <w:sz w:val="16"/>
                <w:szCs w:val="16"/>
              </w:rPr>
              <w:t>rco Práctico: Plan de viabilidad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6B7B14" w:rsidP="000B11FD">
            <w:pPr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</w:t>
            </w: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0F4CA8" w:rsidRPr="000F4CA8" w:rsidRDefault="000F4CA8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6B7B14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Redacción de Conclusiones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-------------------------------------</w:t>
            </w: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B7B14" w:rsidRPr="000F4CA8" w:rsidRDefault="006B7B14" w:rsidP="006B7B14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6B7B14" w:rsidRPr="000F4CA8" w:rsidRDefault="006B7B14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</w:tr>
      <w:tr w:rsidR="00157C79" w:rsidRPr="000F4CA8" w:rsidTr="00422FA6">
        <w:trPr>
          <w:trHeight w:val="625"/>
          <w:jc w:val="center"/>
        </w:trPr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157C79" w:rsidRPr="000F4CA8" w:rsidRDefault="00157C79" w:rsidP="000F4CA8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Bibliografía y anexos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157C79" w:rsidRPr="000F4CA8" w:rsidRDefault="00157C79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157C79" w:rsidRPr="000F4CA8" w:rsidRDefault="00157C79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2090" w:type="dxa"/>
            <w:gridSpan w:val="13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157C79" w:rsidRPr="000F4CA8" w:rsidRDefault="00157C79" w:rsidP="000F4CA8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 w:rsidRPr="000F4CA8"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</w:t>
            </w: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--------------------------------------------------------------------------------------------------------------------------------------------------------------------------------------------</w:t>
            </w:r>
            <w:r w:rsidR="006B7B14"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--------------------------</w:t>
            </w:r>
          </w:p>
        </w:tc>
      </w:tr>
      <w:tr w:rsidR="006B7B14" w:rsidRPr="000F4CA8" w:rsidTr="00422FA6">
        <w:tblPrEx>
          <w:jc w:val="left"/>
        </w:tblPrEx>
        <w:trPr>
          <w:trHeight w:val="625"/>
        </w:trPr>
        <w:tc>
          <w:tcPr>
            <w:tcW w:w="1977" w:type="dxa"/>
            <w:tcBorders>
              <w:right w:val="single" w:sz="4" w:space="0" w:color="auto"/>
            </w:tcBorders>
          </w:tcPr>
          <w:p w:rsidR="006B7B14" w:rsidRPr="000F4CA8" w:rsidRDefault="006B7B14" w:rsidP="00A408D7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Revisión y corrección final</w:t>
            </w:r>
            <w:r w:rsidR="00F757C2">
              <w:rPr>
                <w:rFonts w:ascii="Tahoma" w:hAnsi="Tahoma" w:cs="Tahoma"/>
                <w:sz w:val="16"/>
                <w:szCs w:val="16"/>
              </w:rPr>
              <w:t>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6B7B14" w:rsidRPr="000F4CA8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6B7B14" w:rsidRDefault="006B7B14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  <w:p w:rsidR="006B7B14" w:rsidRPr="000F4CA8" w:rsidRDefault="006B7B14" w:rsidP="006B7B14">
            <w:pPr>
              <w:spacing w:before="60" w:after="60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--------------------------</w:t>
            </w:r>
            <w:r w:rsidR="00F757C2"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</w:t>
            </w: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-----</w:t>
            </w:r>
          </w:p>
        </w:tc>
      </w:tr>
      <w:tr w:rsidR="00F757C2" w:rsidRPr="000F4CA8" w:rsidTr="00422FA6">
        <w:tblPrEx>
          <w:jc w:val="left"/>
        </w:tblPrEx>
        <w:trPr>
          <w:trHeight w:val="335"/>
        </w:trPr>
        <w:tc>
          <w:tcPr>
            <w:tcW w:w="1977" w:type="dxa"/>
            <w:tcBorders>
              <w:bottom w:val="single" w:sz="4" w:space="0" w:color="auto"/>
              <w:right w:val="single" w:sz="4" w:space="0" w:color="auto"/>
            </w:tcBorders>
          </w:tcPr>
          <w:p w:rsidR="006641B3" w:rsidRPr="000F4CA8" w:rsidRDefault="006641B3" w:rsidP="00A408D7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0F4CA8">
              <w:rPr>
                <w:rFonts w:ascii="Tahoma" w:hAnsi="Tahoma" w:cs="Tahoma"/>
                <w:sz w:val="16"/>
                <w:szCs w:val="16"/>
              </w:rPr>
              <w:t>Entrega de la tesina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</w:pPr>
          </w:p>
        </w:tc>
        <w:tc>
          <w:tcPr>
            <w:tcW w:w="99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641B3" w:rsidRPr="000F4CA8" w:rsidRDefault="006641B3" w:rsidP="00A408D7">
            <w:pPr>
              <w:spacing w:before="60" w:after="60"/>
              <w:jc w:val="center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</w:p>
        </w:tc>
        <w:tc>
          <w:tcPr>
            <w:tcW w:w="1030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B7B14" w:rsidRDefault="006B7B14" w:rsidP="006B7B14">
            <w:pPr>
              <w:spacing w:before="60" w:after="60"/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</w:pPr>
          </w:p>
          <w:p w:rsidR="006641B3" w:rsidRPr="000F4CA8" w:rsidRDefault="006B7B14" w:rsidP="006B7B14">
            <w:pPr>
              <w:spacing w:before="60" w:after="60"/>
              <w:jc w:val="right"/>
              <w:rPr>
                <w:rFonts w:ascii="Tahoma" w:hAnsi="Tahoma" w:cs="Tahoma"/>
                <w:color w:val="222A35" w:themeColor="text2" w:themeShade="80"/>
                <w:sz w:val="14"/>
                <w:szCs w:val="14"/>
              </w:rPr>
            </w:pPr>
            <w:r>
              <w:rPr>
                <w:rFonts w:ascii="Tahoma" w:hAnsi="Tahoma" w:cs="Tahoma"/>
                <w:color w:val="222A35" w:themeColor="text2" w:themeShade="80"/>
                <w:sz w:val="14"/>
                <w:szCs w:val="14"/>
                <w:highlight w:val="darkBlue"/>
              </w:rPr>
              <w:t>---</w:t>
            </w:r>
          </w:p>
        </w:tc>
      </w:tr>
    </w:tbl>
    <w:p w:rsidR="0079054F" w:rsidRDefault="0079054F" w:rsidP="0079054F">
      <w:pPr>
        <w:rPr>
          <w:rFonts w:cstheme="minorHAnsi"/>
          <w:sz w:val="24"/>
          <w:szCs w:val="24"/>
        </w:rPr>
      </w:pPr>
    </w:p>
    <w:sectPr w:rsidR="0079054F" w:rsidSect="00F757C2">
      <w:pgSz w:w="16838" w:h="11906" w:orient="landscape"/>
      <w:pgMar w:top="567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B2" w:rsidRDefault="004550B2" w:rsidP="003336DB">
      <w:pPr>
        <w:spacing w:after="0" w:line="240" w:lineRule="auto"/>
      </w:pPr>
      <w:r>
        <w:separator/>
      </w:r>
    </w:p>
  </w:endnote>
  <w:endnote w:type="continuationSeparator" w:id="0">
    <w:p w:rsidR="004550B2" w:rsidRDefault="004550B2" w:rsidP="0033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840551"/>
      <w:docPartObj>
        <w:docPartGallery w:val="Page Numbers (Bottom of Page)"/>
        <w:docPartUnique/>
      </w:docPartObj>
    </w:sdtPr>
    <w:sdtEndPr/>
    <w:sdtContent>
      <w:p w:rsidR="00EA365C" w:rsidRDefault="00EA36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3C">
          <w:rPr>
            <w:noProof/>
          </w:rPr>
          <w:t>9</w:t>
        </w:r>
        <w:r>
          <w:fldChar w:fldCharType="end"/>
        </w:r>
      </w:p>
    </w:sdtContent>
  </w:sdt>
  <w:p w:rsidR="00EA365C" w:rsidRDefault="00EA36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B2" w:rsidRDefault="004550B2" w:rsidP="003336DB">
      <w:pPr>
        <w:spacing w:after="0" w:line="240" w:lineRule="auto"/>
      </w:pPr>
      <w:r>
        <w:separator/>
      </w:r>
    </w:p>
  </w:footnote>
  <w:footnote w:type="continuationSeparator" w:id="0">
    <w:p w:rsidR="004550B2" w:rsidRDefault="004550B2" w:rsidP="00333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243A39"/>
    <w:multiLevelType w:val="hybridMultilevel"/>
    <w:tmpl w:val="FF231D4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C64EF"/>
    <w:multiLevelType w:val="hybridMultilevel"/>
    <w:tmpl w:val="333E3592"/>
    <w:lvl w:ilvl="0" w:tplc="DEC0103C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7A0A5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F0DBE"/>
    <w:multiLevelType w:val="hybridMultilevel"/>
    <w:tmpl w:val="B69E4B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6EE1"/>
    <w:multiLevelType w:val="multilevel"/>
    <w:tmpl w:val="83EE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961A2C"/>
    <w:multiLevelType w:val="hybridMultilevel"/>
    <w:tmpl w:val="80C6B5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404"/>
    <w:multiLevelType w:val="hybridMultilevel"/>
    <w:tmpl w:val="5ED0E5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B3FC3"/>
    <w:multiLevelType w:val="hybridMultilevel"/>
    <w:tmpl w:val="AC7E12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82182"/>
    <w:multiLevelType w:val="hybridMultilevel"/>
    <w:tmpl w:val="455E7B0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D5F30"/>
    <w:multiLevelType w:val="hybridMultilevel"/>
    <w:tmpl w:val="1AA48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D6842"/>
    <w:multiLevelType w:val="hybridMultilevel"/>
    <w:tmpl w:val="33A49D3A"/>
    <w:lvl w:ilvl="0" w:tplc="65AC03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01681"/>
    <w:multiLevelType w:val="hybridMultilevel"/>
    <w:tmpl w:val="3B72EC6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F5D3E"/>
    <w:multiLevelType w:val="multilevel"/>
    <w:tmpl w:val="D73A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71AE2"/>
    <w:multiLevelType w:val="hybridMultilevel"/>
    <w:tmpl w:val="0AA00C8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3085A"/>
    <w:multiLevelType w:val="hybridMultilevel"/>
    <w:tmpl w:val="7B1669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84DDD"/>
    <w:multiLevelType w:val="hybridMultilevel"/>
    <w:tmpl w:val="9EA4A0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51B85"/>
    <w:multiLevelType w:val="multilevel"/>
    <w:tmpl w:val="0D2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F6530"/>
    <w:multiLevelType w:val="hybridMultilevel"/>
    <w:tmpl w:val="E722A9AE"/>
    <w:lvl w:ilvl="0" w:tplc="C6D091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14"/>
  </w:num>
  <w:num w:numId="7">
    <w:abstractNumId w:val="15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17"/>
  </w:num>
  <w:num w:numId="13">
    <w:abstractNumId w:val="10"/>
  </w:num>
  <w:num w:numId="14">
    <w:abstractNumId w:val="12"/>
  </w:num>
  <w:num w:numId="15">
    <w:abstractNumId w:val="9"/>
  </w:num>
  <w:num w:numId="16">
    <w:abstractNumId w:val="16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8E"/>
    <w:rsid w:val="0000106A"/>
    <w:rsid w:val="0000310A"/>
    <w:rsid w:val="000053F1"/>
    <w:rsid w:val="00006E27"/>
    <w:rsid w:val="00012B0C"/>
    <w:rsid w:val="000217C5"/>
    <w:rsid w:val="00022EF4"/>
    <w:rsid w:val="0002750B"/>
    <w:rsid w:val="000331B3"/>
    <w:rsid w:val="000426E5"/>
    <w:rsid w:val="00045425"/>
    <w:rsid w:val="00047339"/>
    <w:rsid w:val="0004786B"/>
    <w:rsid w:val="00054305"/>
    <w:rsid w:val="0005600E"/>
    <w:rsid w:val="0008274B"/>
    <w:rsid w:val="000864B5"/>
    <w:rsid w:val="00094483"/>
    <w:rsid w:val="000A0C47"/>
    <w:rsid w:val="000A12D2"/>
    <w:rsid w:val="000A5A4F"/>
    <w:rsid w:val="000B11FD"/>
    <w:rsid w:val="000B4FB9"/>
    <w:rsid w:val="000C534A"/>
    <w:rsid w:val="000D3E96"/>
    <w:rsid w:val="000D5AA0"/>
    <w:rsid w:val="000D5AD5"/>
    <w:rsid w:val="000F0BAC"/>
    <w:rsid w:val="000F2668"/>
    <w:rsid w:val="000F4CA8"/>
    <w:rsid w:val="0010681A"/>
    <w:rsid w:val="0011659B"/>
    <w:rsid w:val="0013498E"/>
    <w:rsid w:val="00147379"/>
    <w:rsid w:val="00151107"/>
    <w:rsid w:val="00151389"/>
    <w:rsid w:val="00152518"/>
    <w:rsid w:val="00155DDF"/>
    <w:rsid w:val="00157C79"/>
    <w:rsid w:val="00161C9E"/>
    <w:rsid w:val="0017490B"/>
    <w:rsid w:val="00174FB0"/>
    <w:rsid w:val="00175245"/>
    <w:rsid w:val="001846F9"/>
    <w:rsid w:val="001A43F6"/>
    <w:rsid w:val="001A7A76"/>
    <w:rsid w:val="001B5B37"/>
    <w:rsid w:val="001B6213"/>
    <w:rsid w:val="001B72F6"/>
    <w:rsid w:val="001C3599"/>
    <w:rsid w:val="001D7CC1"/>
    <w:rsid w:val="001E00FF"/>
    <w:rsid w:val="001E2D5C"/>
    <w:rsid w:val="001E5166"/>
    <w:rsid w:val="0021318E"/>
    <w:rsid w:val="00216CF8"/>
    <w:rsid w:val="002178FB"/>
    <w:rsid w:val="00221552"/>
    <w:rsid w:val="002225E2"/>
    <w:rsid w:val="00224E66"/>
    <w:rsid w:val="00233A8A"/>
    <w:rsid w:val="002360D5"/>
    <w:rsid w:val="00237CE1"/>
    <w:rsid w:val="00237DC8"/>
    <w:rsid w:val="002402E4"/>
    <w:rsid w:val="0024050C"/>
    <w:rsid w:val="00241236"/>
    <w:rsid w:val="00256D87"/>
    <w:rsid w:val="00257A82"/>
    <w:rsid w:val="00265C76"/>
    <w:rsid w:val="00270ECC"/>
    <w:rsid w:val="002715CF"/>
    <w:rsid w:val="00271757"/>
    <w:rsid w:val="00272630"/>
    <w:rsid w:val="00277208"/>
    <w:rsid w:val="00277B75"/>
    <w:rsid w:val="002979E6"/>
    <w:rsid w:val="002A1E36"/>
    <w:rsid w:val="002B389C"/>
    <w:rsid w:val="002C433B"/>
    <w:rsid w:val="002D1791"/>
    <w:rsid w:val="002D2E7F"/>
    <w:rsid w:val="002D436F"/>
    <w:rsid w:val="002E1032"/>
    <w:rsid w:val="002E1577"/>
    <w:rsid w:val="002F2B31"/>
    <w:rsid w:val="002F4598"/>
    <w:rsid w:val="002F59F4"/>
    <w:rsid w:val="003007AC"/>
    <w:rsid w:val="00300A9D"/>
    <w:rsid w:val="003024D1"/>
    <w:rsid w:val="003079EC"/>
    <w:rsid w:val="00310A91"/>
    <w:rsid w:val="003157D8"/>
    <w:rsid w:val="003158EE"/>
    <w:rsid w:val="00315DEB"/>
    <w:rsid w:val="00316D19"/>
    <w:rsid w:val="003336DB"/>
    <w:rsid w:val="00334524"/>
    <w:rsid w:val="003351CA"/>
    <w:rsid w:val="003405F9"/>
    <w:rsid w:val="00341494"/>
    <w:rsid w:val="003448DE"/>
    <w:rsid w:val="0035446B"/>
    <w:rsid w:val="00356C1D"/>
    <w:rsid w:val="00361504"/>
    <w:rsid w:val="00366056"/>
    <w:rsid w:val="003724AC"/>
    <w:rsid w:val="00372819"/>
    <w:rsid w:val="00381079"/>
    <w:rsid w:val="0038371E"/>
    <w:rsid w:val="0038431A"/>
    <w:rsid w:val="00386ED9"/>
    <w:rsid w:val="003C2496"/>
    <w:rsid w:val="003C35DF"/>
    <w:rsid w:val="003C46FD"/>
    <w:rsid w:val="003C73DD"/>
    <w:rsid w:val="003D619B"/>
    <w:rsid w:val="003D746F"/>
    <w:rsid w:val="003E7486"/>
    <w:rsid w:val="003F71FC"/>
    <w:rsid w:val="004058A3"/>
    <w:rsid w:val="004100D4"/>
    <w:rsid w:val="00411123"/>
    <w:rsid w:val="0041670D"/>
    <w:rsid w:val="00422B7C"/>
    <w:rsid w:val="00422FA6"/>
    <w:rsid w:val="004337CE"/>
    <w:rsid w:val="00435234"/>
    <w:rsid w:val="00437E27"/>
    <w:rsid w:val="00442AD0"/>
    <w:rsid w:val="00444CF9"/>
    <w:rsid w:val="00446EE5"/>
    <w:rsid w:val="00454B99"/>
    <w:rsid w:val="004550B2"/>
    <w:rsid w:val="004607A4"/>
    <w:rsid w:val="00461EEE"/>
    <w:rsid w:val="004667BD"/>
    <w:rsid w:val="00473109"/>
    <w:rsid w:val="00476FF6"/>
    <w:rsid w:val="004924A3"/>
    <w:rsid w:val="00494401"/>
    <w:rsid w:val="004951B0"/>
    <w:rsid w:val="00495687"/>
    <w:rsid w:val="00497660"/>
    <w:rsid w:val="004A10E1"/>
    <w:rsid w:val="004A61CF"/>
    <w:rsid w:val="004A6392"/>
    <w:rsid w:val="004B5077"/>
    <w:rsid w:val="004C33AE"/>
    <w:rsid w:val="004E5B9C"/>
    <w:rsid w:val="004F687F"/>
    <w:rsid w:val="0050038F"/>
    <w:rsid w:val="00500965"/>
    <w:rsid w:val="0050109E"/>
    <w:rsid w:val="00504AA3"/>
    <w:rsid w:val="005161ED"/>
    <w:rsid w:val="00521393"/>
    <w:rsid w:val="00523A0A"/>
    <w:rsid w:val="00527A79"/>
    <w:rsid w:val="00527AE2"/>
    <w:rsid w:val="00530E2F"/>
    <w:rsid w:val="00531AAB"/>
    <w:rsid w:val="00533295"/>
    <w:rsid w:val="00537268"/>
    <w:rsid w:val="0054163D"/>
    <w:rsid w:val="0055239B"/>
    <w:rsid w:val="00555532"/>
    <w:rsid w:val="00555D0A"/>
    <w:rsid w:val="00557E99"/>
    <w:rsid w:val="00562D90"/>
    <w:rsid w:val="005650E3"/>
    <w:rsid w:val="00567565"/>
    <w:rsid w:val="00575079"/>
    <w:rsid w:val="00575983"/>
    <w:rsid w:val="00580A2A"/>
    <w:rsid w:val="005900C4"/>
    <w:rsid w:val="00591D50"/>
    <w:rsid w:val="005920BD"/>
    <w:rsid w:val="005A05E4"/>
    <w:rsid w:val="005A331E"/>
    <w:rsid w:val="005A7F4E"/>
    <w:rsid w:val="005B50B5"/>
    <w:rsid w:val="005C5319"/>
    <w:rsid w:val="005D2EB7"/>
    <w:rsid w:val="005D2F12"/>
    <w:rsid w:val="005D7440"/>
    <w:rsid w:val="005E7AA1"/>
    <w:rsid w:val="006005E1"/>
    <w:rsid w:val="00600CE2"/>
    <w:rsid w:val="0060708C"/>
    <w:rsid w:val="00613F7E"/>
    <w:rsid w:val="00615398"/>
    <w:rsid w:val="00620DD0"/>
    <w:rsid w:val="00623689"/>
    <w:rsid w:val="00625C52"/>
    <w:rsid w:val="00633FBE"/>
    <w:rsid w:val="00660520"/>
    <w:rsid w:val="0066215E"/>
    <w:rsid w:val="006641B3"/>
    <w:rsid w:val="00665C20"/>
    <w:rsid w:val="00671FC2"/>
    <w:rsid w:val="0067293A"/>
    <w:rsid w:val="006801D5"/>
    <w:rsid w:val="00680506"/>
    <w:rsid w:val="00690490"/>
    <w:rsid w:val="00690E81"/>
    <w:rsid w:val="006971DF"/>
    <w:rsid w:val="006A5182"/>
    <w:rsid w:val="006A5D56"/>
    <w:rsid w:val="006B7B14"/>
    <w:rsid w:val="006C5128"/>
    <w:rsid w:val="006D7B80"/>
    <w:rsid w:val="006E7387"/>
    <w:rsid w:val="006F2A7A"/>
    <w:rsid w:val="006F4D67"/>
    <w:rsid w:val="00703A1F"/>
    <w:rsid w:val="00720EB1"/>
    <w:rsid w:val="00722826"/>
    <w:rsid w:val="007370D4"/>
    <w:rsid w:val="00737824"/>
    <w:rsid w:val="00737AFC"/>
    <w:rsid w:val="007475C8"/>
    <w:rsid w:val="00752EEA"/>
    <w:rsid w:val="00760907"/>
    <w:rsid w:val="00761FF6"/>
    <w:rsid w:val="00765440"/>
    <w:rsid w:val="00765521"/>
    <w:rsid w:val="0076563B"/>
    <w:rsid w:val="00766BD3"/>
    <w:rsid w:val="007712AC"/>
    <w:rsid w:val="007736DF"/>
    <w:rsid w:val="007737EB"/>
    <w:rsid w:val="007750A7"/>
    <w:rsid w:val="00783173"/>
    <w:rsid w:val="007901D9"/>
    <w:rsid w:val="0079054F"/>
    <w:rsid w:val="007932E6"/>
    <w:rsid w:val="00793393"/>
    <w:rsid w:val="007936CB"/>
    <w:rsid w:val="00793BC0"/>
    <w:rsid w:val="00795E4E"/>
    <w:rsid w:val="007A0B97"/>
    <w:rsid w:val="007A37D7"/>
    <w:rsid w:val="007A706F"/>
    <w:rsid w:val="007A7D6B"/>
    <w:rsid w:val="007B0B09"/>
    <w:rsid w:val="007C347E"/>
    <w:rsid w:val="007E293D"/>
    <w:rsid w:val="007E36C0"/>
    <w:rsid w:val="007E3B9B"/>
    <w:rsid w:val="007E7FAD"/>
    <w:rsid w:val="007F72F1"/>
    <w:rsid w:val="00803493"/>
    <w:rsid w:val="0080361D"/>
    <w:rsid w:val="00804B15"/>
    <w:rsid w:val="008131CC"/>
    <w:rsid w:val="00814F42"/>
    <w:rsid w:val="00817324"/>
    <w:rsid w:val="00817A1D"/>
    <w:rsid w:val="00820181"/>
    <w:rsid w:val="0082197D"/>
    <w:rsid w:val="0082236C"/>
    <w:rsid w:val="00825575"/>
    <w:rsid w:val="00831B4B"/>
    <w:rsid w:val="008330FB"/>
    <w:rsid w:val="00834CFD"/>
    <w:rsid w:val="00835632"/>
    <w:rsid w:val="0083697E"/>
    <w:rsid w:val="00836BC6"/>
    <w:rsid w:val="00840C78"/>
    <w:rsid w:val="00842321"/>
    <w:rsid w:val="00845119"/>
    <w:rsid w:val="00847990"/>
    <w:rsid w:val="008504A0"/>
    <w:rsid w:val="00852B1A"/>
    <w:rsid w:val="00854ABE"/>
    <w:rsid w:val="00863891"/>
    <w:rsid w:val="0086513E"/>
    <w:rsid w:val="00871634"/>
    <w:rsid w:val="008728F8"/>
    <w:rsid w:val="00875FF6"/>
    <w:rsid w:val="00877A38"/>
    <w:rsid w:val="00886E03"/>
    <w:rsid w:val="00890666"/>
    <w:rsid w:val="00894807"/>
    <w:rsid w:val="008A6AA4"/>
    <w:rsid w:val="008A72E9"/>
    <w:rsid w:val="008B1AE7"/>
    <w:rsid w:val="008B2A92"/>
    <w:rsid w:val="008B55D8"/>
    <w:rsid w:val="008D1409"/>
    <w:rsid w:val="008D79DB"/>
    <w:rsid w:val="008D7F68"/>
    <w:rsid w:val="008E1740"/>
    <w:rsid w:val="008E4B65"/>
    <w:rsid w:val="00901281"/>
    <w:rsid w:val="00902DC4"/>
    <w:rsid w:val="00902EBF"/>
    <w:rsid w:val="00904176"/>
    <w:rsid w:val="00910020"/>
    <w:rsid w:val="00917A8E"/>
    <w:rsid w:val="009264EA"/>
    <w:rsid w:val="00942C04"/>
    <w:rsid w:val="0094683B"/>
    <w:rsid w:val="00946DF9"/>
    <w:rsid w:val="00947AE6"/>
    <w:rsid w:val="0095104C"/>
    <w:rsid w:val="009533B9"/>
    <w:rsid w:val="00956029"/>
    <w:rsid w:val="00957481"/>
    <w:rsid w:val="00957CAD"/>
    <w:rsid w:val="00960C49"/>
    <w:rsid w:val="009613CB"/>
    <w:rsid w:val="009615C3"/>
    <w:rsid w:val="00961D1B"/>
    <w:rsid w:val="00961D37"/>
    <w:rsid w:val="00964695"/>
    <w:rsid w:val="009669EA"/>
    <w:rsid w:val="00970CA5"/>
    <w:rsid w:val="00980B66"/>
    <w:rsid w:val="00984799"/>
    <w:rsid w:val="0099050E"/>
    <w:rsid w:val="00990C58"/>
    <w:rsid w:val="009A4D84"/>
    <w:rsid w:val="009A7F91"/>
    <w:rsid w:val="009B0B52"/>
    <w:rsid w:val="009B1E66"/>
    <w:rsid w:val="009C05AB"/>
    <w:rsid w:val="009C3872"/>
    <w:rsid w:val="009C7B82"/>
    <w:rsid w:val="009D01CA"/>
    <w:rsid w:val="009D2375"/>
    <w:rsid w:val="009D3CAC"/>
    <w:rsid w:val="009E10B2"/>
    <w:rsid w:val="009E3448"/>
    <w:rsid w:val="009E48D7"/>
    <w:rsid w:val="009E4ED2"/>
    <w:rsid w:val="009E58C1"/>
    <w:rsid w:val="009F0263"/>
    <w:rsid w:val="009F1429"/>
    <w:rsid w:val="009F4897"/>
    <w:rsid w:val="00A12BA3"/>
    <w:rsid w:val="00A13651"/>
    <w:rsid w:val="00A14289"/>
    <w:rsid w:val="00A15A52"/>
    <w:rsid w:val="00A16987"/>
    <w:rsid w:val="00A21965"/>
    <w:rsid w:val="00A21E13"/>
    <w:rsid w:val="00A22DDD"/>
    <w:rsid w:val="00A2636B"/>
    <w:rsid w:val="00A270AD"/>
    <w:rsid w:val="00A278CA"/>
    <w:rsid w:val="00A408D7"/>
    <w:rsid w:val="00A41E42"/>
    <w:rsid w:val="00A42367"/>
    <w:rsid w:val="00A44C17"/>
    <w:rsid w:val="00A47F4A"/>
    <w:rsid w:val="00A51DD8"/>
    <w:rsid w:val="00A52026"/>
    <w:rsid w:val="00A5529F"/>
    <w:rsid w:val="00A5547A"/>
    <w:rsid w:val="00A56DE1"/>
    <w:rsid w:val="00A5702A"/>
    <w:rsid w:val="00A652F0"/>
    <w:rsid w:val="00A656CC"/>
    <w:rsid w:val="00A66070"/>
    <w:rsid w:val="00A66D0C"/>
    <w:rsid w:val="00A74714"/>
    <w:rsid w:val="00A76B9E"/>
    <w:rsid w:val="00A86311"/>
    <w:rsid w:val="00A86443"/>
    <w:rsid w:val="00A903ED"/>
    <w:rsid w:val="00A91D49"/>
    <w:rsid w:val="00A9368E"/>
    <w:rsid w:val="00A95313"/>
    <w:rsid w:val="00A96CFA"/>
    <w:rsid w:val="00A96F6B"/>
    <w:rsid w:val="00A9707E"/>
    <w:rsid w:val="00A976AF"/>
    <w:rsid w:val="00AA0279"/>
    <w:rsid w:val="00AA0851"/>
    <w:rsid w:val="00AA2843"/>
    <w:rsid w:val="00AB2BBF"/>
    <w:rsid w:val="00AC3493"/>
    <w:rsid w:val="00AC7F40"/>
    <w:rsid w:val="00AD0BC3"/>
    <w:rsid w:val="00AD12FE"/>
    <w:rsid w:val="00AE0172"/>
    <w:rsid w:val="00AE09C3"/>
    <w:rsid w:val="00AE6A12"/>
    <w:rsid w:val="00AF04BE"/>
    <w:rsid w:val="00AF1E6B"/>
    <w:rsid w:val="00AF2849"/>
    <w:rsid w:val="00AF591C"/>
    <w:rsid w:val="00AF5EC8"/>
    <w:rsid w:val="00B01317"/>
    <w:rsid w:val="00B034FD"/>
    <w:rsid w:val="00B04DE9"/>
    <w:rsid w:val="00B112BC"/>
    <w:rsid w:val="00B122C7"/>
    <w:rsid w:val="00B12A29"/>
    <w:rsid w:val="00B16773"/>
    <w:rsid w:val="00B23801"/>
    <w:rsid w:val="00B24A1C"/>
    <w:rsid w:val="00B24BA0"/>
    <w:rsid w:val="00B2797F"/>
    <w:rsid w:val="00B30C0A"/>
    <w:rsid w:val="00B33EF1"/>
    <w:rsid w:val="00B4464B"/>
    <w:rsid w:val="00B47FDC"/>
    <w:rsid w:val="00B506A9"/>
    <w:rsid w:val="00B55763"/>
    <w:rsid w:val="00B709EE"/>
    <w:rsid w:val="00B70B2A"/>
    <w:rsid w:val="00B71C60"/>
    <w:rsid w:val="00B731D7"/>
    <w:rsid w:val="00B82F7B"/>
    <w:rsid w:val="00B8540D"/>
    <w:rsid w:val="00B874E6"/>
    <w:rsid w:val="00B9128A"/>
    <w:rsid w:val="00B94A96"/>
    <w:rsid w:val="00B958E3"/>
    <w:rsid w:val="00BA1A34"/>
    <w:rsid w:val="00BB0905"/>
    <w:rsid w:val="00BB11C0"/>
    <w:rsid w:val="00BC2D5C"/>
    <w:rsid w:val="00BC500F"/>
    <w:rsid w:val="00BC55AE"/>
    <w:rsid w:val="00BD4A41"/>
    <w:rsid w:val="00BD4A4B"/>
    <w:rsid w:val="00BE07C1"/>
    <w:rsid w:val="00BF1702"/>
    <w:rsid w:val="00BF614D"/>
    <w:rsid w:val="00C07E46"/>
    <w:rsid w:val="00C20140"/>
    <w:rsid w:val="00C21247"/>
    <w:rsid w:val="00C22F61"/>
    <w:rsid w:val="00C32692"/>
    <w:rsid w:val="00C4094C"/>
    <w:rsid w:val="00C41714"/>
    <w:rsid w:val="00C41AD8"/>
    <w:rsid w:val="00C45BEF"/>
    <w:rsid w:val="00C46797"/>
    <w:rsid w:val="00C47154"/>
    <w:rsid w:val="00C50069"/>
    <w:rsid w:val="00C56EDF"/>
    <w:rsid w:val="00C6121E"/>
    <w:rsid w:val="00C61A68"/>
    <w:rsid w:val="00C62321"/>
    <w:rsid w:val="00C62DD1"/>
    <w:rsid w:val="00C70720"/>
    <w:rsid w:val="00C70ACC"/>
    <w:rsid w:val="00C8135B"/>
    <w:rsid w:val="00C81D47"/>
    <w:rsid w:val="00C8210D"/>
    <w:rsid w:val="00C90C91"/>
    <w:rsid w:val="00C91F4F"/>
    <w:rsid w:val="00CA10E7"/>
    <w:rsid w:val="00CB76EA"/>
    <w:rsid w:val="00CC425F"/>
    <w:rsid w:val="00CC7F16"/>
    <w:rsid w:val="00CD5A8B"/>
    <w:rsid w:val="00CD6F82"/>
    <w:rsid w:val="00CE455C"/>
    <w:rsid w:val="00CE47C4"/>
    <w:rsid w:val="00CE6858"/>
    <w:rsid w:val="00CF18D9"/>
    <w:rsid w:val="00D01E3F"/>
    <w:rsid w:val="00D113C4"/>
    <w:rsid w:val="00D1161F"/>
    <w:rsid w:val="00D21AB9"/>
    <w:rsid w:val="00D31822"/>
    <w:rsid w:val="00D318D9"/>
    <w:rsid w:val="00D37AFE"/>
    <w:rsid w:val="00D423C5"/>
    <w:rsid w:val="00D51A89"/>
    <w:rsid w:val="00D51EA3"/>
    <w:rsid w:val="00D56CBF"/>
    <w:rsid w:val="00D60D99"/>
    <w:rsid w:val="00D64D4D"/>
    <w:rsid w:val="00D86740"/>
    <w:rsid w:val="00D96CCA"/>
    <w:rsid w:val="00DA0B03"/>
    <w:rsid w:val="00DA18AA"/>
    <w:rsid w:val="00DB1916"/>
    <w:rsid w:val="00DB42E2"/>
    <w:rsid w:val="00DD16D6"/>
    <w:rsid w:val="00DD2860"/>
    <w:rsid w:val="00DD433C"/>
    <w:rsid w:val="00DD6C60"/>
    <w:rsid w:val="00DD7F22"/>
    <w:rsid w:val="00DE000D"/>
    <w:rsid w:val="00DE43D3"/>
    <w:rsid w:val="00DF5403"/>
    <w:rsid w:val="00DF5D25"/>
    <w:rsid w:val="00DF6FEC"/>
    <w:rsid w:val="00E00DFE"/>
    <w:rsid w:val="00E15E18"/>
    <w:rsid w:val="00E22288"/>
    <w:rsid w:val="00E22AD8"/>
    <w:rsid w:val="00E23FFA"/>
    <w:rsid w:val="00E311FC"/>
    <w:rsid w:val="00E3224F"/>
    <w:rsid w:val="00E33798"/>
    <w:rsid w:val="00E36A03"/>
    <w:rsid w:val="00E41753"/>
    <w:rsid w:val="00E42E85"/>
    <w:rsid w:val="00E43180"/>
    <w:rsid w:val="00E45FBE"/>
    <w:rsid w:val="00E522F1"/>
    <w:rsid w:val="00E55191"/>
    <w:rsid w:val="00E5548B"/>
    <w:rsid w:val="00E57FDF"/>
    <w:rsid w:val="00E6200B"/>
    <w:rsid w:val="00E64812"/>
    <w:rsid w:val="00E70981"/>
    <w:rsid w:val="00E72D88"/>
    <w:rsid w:val="00E74C28"/>
    <w:rsid w:val="00E80ED5"/>
    <w:rsid w:val="00E9174F"/>
    <w:rsid w:val="00E96336"/>
    <w:rsid w:val="00E97C2D"/>
    <w:rsid w:val="00EA0710"/>
    <w:rsid w:val="00EA35D4"/>
    <w:rsid w:val="00EA365C"/>
    <w:rsid w:val="00EA55CE"/>
    <w:rsid w:val="00EA7329"/>
    <w:rsid w:val="00EB354D"/>
    <w:rsid w:val="00EB6D5E"/>
    <w:rsid w:val="00EB6E45"/>
    <w:rsid w:val="00ED16E4"/>
    <w:rsid w:val="00ED2246"/>
    <w:rsid w:val="00ED469F"/>
    <w:rsid w:val="00EE3466"/>
    <w:rsid w:val="00EE57FF"/>
    <w:rsid w:val="00EF1DBB"/>
    <w:rsid w:val="00EF4658"/>
    <w:rsid w:val="00F0179B"/>
    <w:rsid w:val="00F03488"/>
    <w:rsid w:val="00F07A5B"/>
    <w:rsid w:val="00F13043"/>
    <w:rsid w:val="00F1647E"/>
    <w:rsid w:val="00F22018"/>
    <w:rsid w:val="00F23C2D"/>
    <w:rsid w:val="00F245AE"/>
    <w:rsid w:val="00F32304"/>
    <w:rsid w:val="00F42B7B"/>
    <w:rsid w:val="00F432D5"/>
    <w:rsid w:val="00F43368"/>
    <w:rsid w:val="00F436DA"/>
    <w:rsid w:val="00F43A10"/>
    <w:rsid w:val="00F46431"/>
    <w:rsid w:val="00F5411A"/>
    <w:rsid w:val="00F54DC5"/>
    <w:rsid w:val="00F575F6"/>
    <w:rsid w:val="00F63445"/>
    <w:rsid w:val="00F71314"/>
    <w:rsid w:val="00F757C2"/>
    <w:rsid w:val="00F77C5D"/>
    <w:rsid w:val="00F8187D"/>
    <w:rsid w:val="00F85F8B"/>
    <w:rsid w:val="00F90000"/>
    <w:rsid w:val="00FB3FF3"/>
    <w:rsid w:val="00FB5C17"/>
    <w:rsid w:val="00FB7C32"/>
    <w:rsid w:val="00FC6D64"/>
    <w:rsid w:val="00FC6F24"/>
    <w:rsid w:val="00FD5171"/>
    <w:rsid w:val="00FD688A"/>
    <w:rsid w:val="00FE5173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458ED2-988E-4DDA-B9C7-DC0C7DB0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31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17A8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7A8E"/>
    <w:rPr>
      <w:rFonts w:eastAsiaTheme="minorEastAsia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2131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5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33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6DB"/>
  </w:style>
  <w:style w:type="paragraph" w:styleId="Piedepgina">
    <w:name w:val="footer"/>
    <w:basedOn w:val="Normal"/>
    <w:link w:val="PiedepginaCar"/>
    <w:uiPriority w:val="99"/>
    <w:unhideWhenUsed/>
    <w:rsid w:val="00333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DB"/>
  </w:style>
  <w:style w:type="character" w:customStyle="1" w:styleId="Ttulo1Car">
    <w:name w:val="Título 1 Car"/>
    <w:basedOn w:val="Fuentedeprrafopredeter"/>
    <w:link w:val="Ttulo1"/>
    <w:uiPriority w:val="9"/>
    <w:rsid w:val="001E00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1E00FF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E00FF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E00FF"/>
    <w:rPr>
      <w:color w:val="0563C1" w:themeColor="hyperlink"/>
      <w:u w:val="single"/>
    </w:rPr>
  </w:style>
  <w:style w:type="character" w:customStyle="1" w:styleId="notranslate">
    <w:name w:val="notranslate"/>
    <w:basedOn w:val="Fuentedeprrafopredeter"/>
    <w:rsid w:val="00A66070"/>
  </w:style>
  <w:style w:type="character" w:customStyle="1" w:styleId="Ttulo2Car">
    <w:name w:val="Título 2 Car"/>
    <w:basedOn w:val="Fuentedeprrafopredeter"/>
    <w:link w:val="Ttulo2"/>
    <w:uiPriority w:val="9"/>
    <w:semiHidden/>
    <w:rsid w:val="00A660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A66070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7712A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731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rsid w:val="00555532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5553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555532"/>
    <w:rPr>
      <w:vertAlign w:val="superscript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532"/>
  </w:style>
  <w:style w:type="character" w:customStyle="1" w:styleId="selectable">
    <w:name w:val="selectable"/>
    <w:basedOn w:val="Fuentedeprrafopredeter"/>
    <w:rsid w:val="00537268"/>
  </w:style>
  <w:style w:type="table" w:styleId="Tablaconcuadrcula">
    <w:name w:val="Table Grid"/>
    <w:basedOn w:val="Tablanormal"/>
    <w:rsid w:val="0079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FFFFFF"/>
            <w:right w:val="none" w:sz="0" w:space="0" w:color="auto"/>
          </w:divBdr>
          <w:divsChild>
            <w:div w:id="13297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s.google.es/books?id=8PK0DwAAQBAJ&amp;printsec=frontcover&amp;dq=guia+para+elaborar+plan+de+negocio&amp;hl=es&amp;sa=X&amp;ved=0ahUKEwiKoZC8z4LmAhVIyoUKHdihBS4Q6AEIKTAA" TargetMode="External"/><Relationship Id="rId18" Type="http://schemas.openxmlformats.org/officeDocument/2006/relationships/hyperlink" Target="https://www.palisade.com/downloads/UserConf/LTA11/2011DFConf_ValoracionDeOpcionesMedianteSimulacion.pdf" TargetMode="External"/><Relationship Id="rId26" Type="http://schemas.openxmlformats.org/officeDocument/2006/relationships/hyperlink" Target="https://parentology.com/how-to-make-a-home-survival-kit/" TargetMode="External"/><Relationship Id="rId39" Type="http://schemas.openxmlformats.org/officeDocument/2006/relationships/hyperlink" Target="https://www.simularsoft.com.ar/" TargetMode="External"/><Relationship Id="rId21" Type="http://schemas.openxmlformats.org/officeDocument/2006/relationships/hyperlink" Target="https://www.palisade.com/downloads/UserConf/LTA11/2011DFConf_AnalisisFinancieroProbabilisticoDeLaRentabilidad.pdf" TargetMode="External"/><Relationship Id="rId34" Type="http://schemas.openxmlformats.org/officeDocument/2006/relationships/hyperlink" Target="https://ec.europa.eu/growth/index_en" TargetMode="External"/><Relationship Id="rId42" Type="http://schemas.openxmlformats.org/officeDocument/2006/relationships/hyperlink" Target="https://docs.microsoft.com/es-es/dotnet/visual-basic/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dgfund.org/es/manual-de-gu%c3%ada-para-la-elaboraci%c3%b3n-de-plan-de-negocio" TargetMode="External"/><Relationship Id="rId29" Type="http://schemas.openxmlformats.org/officeDocument/2006/relationships/hyperlink" Target="https://analyse-it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s.google.es/books?id=PaJVC_iFZzEC&amp;printsec=frontcover&amp;dq=guia+para+elaborar+plan+de+negocio&amp;hl=es&amp;sa=X&amp;ved=0ahUKEwjMqb7Oz4LmAhXQyIUKHZPJBCw4ChDoAQgoMAA" TargetMode="External"/><Relationship Id="rId24" Type="http://schemas.openxmlformats.org/officeDocument/2006/relationships/hyperlink" Target="https://studylib.es/doc/5738432/obtenci%C3%B3n-del-monto-por-contingencia-por-incertidumbre-en-el" TargetMode="External"/><Relationship Id="rId32" Type="http://schemas.openxmlformats.org/officeDocument/2006/relationships/hyperlink" Target="https://echo-sigma.com/" TargetMode="External"/><Relationship Id="rId37" Type="http://schemas.openxmlformats.org/officeDocument/2006/relationships/hyperlink" Target="https://www.oracle.com/technetwork/es/articles/oem/oracle-crystal-ball11-1-4434142-esa.html" TargetMode="External"/><Relationship Id="rId40" Type="http://schemas.openxmlformats.org/officeDocument/2006/relationships/hyperlink" Target="https://survival-expo.com/" TargetMode="Externa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emprenderioja.es/files/recurso/modelo_plan_de_negocio.pdf" TargetMode="External"/><Relationship Id="rId23" Type="http://schemas.openxmlformats.org/officeDocument/2006/relationships/hyperlink" Target="https://www.palisade.com/downloads/UserConf/LTA11/2011DFConf_AplicacionesDeRISKenlaAdministracion.pdf" TargetMode="External"/><Relationship Id="rId28" Type="http://schemas.openxmlformats.org/officeDocument/2006/relationships/hyperlink" Target="https://dialnet.unirioja.es/servlet/articulo?codigo=2351260" TargetMode="External"/><Relationship Id="rId36" Type="http://schemas.openxmlformats.org/officeDocument/2006/relationships/hyperlink" Target="http://www.internationalaccountingbulletin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palisade.com/downloads/UserConf/LTA11/2011DFConf_AnalisisDeDecisionesIntegralPotenciandoConfMagistral.pdf" TargetMode="External"/><Relationship Id="rId31" Type="http://schemas.openxmlformats.org/officeDocument/2006/relationships/hyperlink" Target="http://www.ipyme.org/es-ES/Paginas/Home.aspx" TargetMode="Externa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books.google.es/books?id=EqZQAgAAQBAJ&amp;printsec=frontcover&amp;hl=es&amp;source=gbs_ge_summary_r&amp;cad=0" TargetMode="External"/><Relationship Id="rId22" Type="http://schemas.openxmlformats.org/officeDocument/2006/relationships/hyperlink" Target="https://www.palisade.com/downloads/UserConf/LTA11/2011DFConf_LaImportanciaDeEvaluarElRiesgo.pdf" TargetMode="External"/><Relationship Id="rId27" Type="http://schemas.openxmlformats.org/officeDocument/2006/relationships/hyperlink" Target="https://insights.digitalmediasolutions.com/news/survival-kit-market" TargetMode="External"/><Relationship Id="rId30" Type="http://schemas.openxmlformats.org/officeDocument/2006/relationships/hyperlink" Target="https://www.bridensolutions.ca/" TargetMode="External"/><Relationship Id="rId35" Type="http://schemas.openxmlformats.org/officeDocument/2006/relationships/hyperlink" Target="https://www.einforma.com/" TargetMode="External"/><Relationship Id="rId43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mheducation.es/bcv/guide/capitulo/8448611969.pdf" TargetMode="External"/><Relationship Id="rId17" Type="http://schemas.openxmlformats.org/officeDocument/2006/relationships/hyperlink" Target="https://www.jica.go.jp/paraguay/espanol/office/others/c8h0vm0000ad5gke-att/info_11_03.pdf" TargetMode="External"/><Relationship Id="rId25" Type="http://schemas.openxmlformats.org/officeDocument/2006/relationships/hyperlink" Target="https://espanol.doingbusiness.org/" TargetMode="External"/><Relationship Id="rId33" Type="http://schemas.openxmlformats.org/officeDocument/2006/relationships/hyperlink" Target="https://www.dbk.es/" TargetMode="External"/><Relationship Id="rId38" Type="http://schemas.openxmlformats.org/officeDocument/2006/relationships/hyperlink" Target="https://www.palisade.com/risk/default.as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gemconsortium.org/" TargetMode="External"/><Relationship Id="rId41" Type="http://schemas.openxmlformats.org/officeDocument/2006/relationships/hyperlink" Target="https://readytogosurvival.com/survival-ki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1F0AEFAA3F423799AF9425E7A2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01CA-A36B-469B-93EC-2D75D4E7CEDB}"/>
      </w:docPartPr>
      <w:docPartBody>
        <w:p w:rsidR="00A50B06" w:rsidRDefault="008F2E26" w:rsidP="008F2E26">
          <w:pPr>
            <w:pStyle w:val="541F0AEFAA3F423799AF9425E7A2182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  <w:docPart>
      <w:docPartPr>
        <w:name w:val="F83E6D010D98420E99653668C6C3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33C0-1BD7-4B72-9377-54BAB54AA701}"/>
      </w:docPartPr>
      <w:docPartBody>
        <w:p w:rsidR="00D35ACE" w:rsidRDefault="00A50B06" w:rsidP="00A50B06">
          <w:pPr>
            <w:pStyle w:val="F83E6D010D98420E99653668C6C3681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26"/>
    <w:rsid w:val="00053E82"/>
    <w:rsid w:val="00106F2D"/>
    <w:rsid w:val="00180BAE"/>
    <w:rsid w:val="002424D7"/>
    <w:rsid w:val="002A2C8B"/>
    <w:rsid w:val="00333821"/>
    <w:rsid w:val="00365C06"/>
    <w:rsid w:val="003B25F5"/>
    <w:rsid w:val="00476E83"/>
    <w:rsid w:val="004F1F1C"/>
    <w:rsid w:val="00536DBA"/>
    <w:rsid w:val="00581EE9"/>
    <w:rsid w:val="005E3C82"/>
    <w:rsid w:val="006A18F2"/>
    <w:rsid w:val="00786A9C"/>
    <w:rsid w:val="008F2E26"/>
    <w:rsid w:val="00950220"/>
    <w:rsid w:val="0096031F"/>
    <w:rsid w:val="009B58A8"/>
    <w:rsid w:val="009C67E9"/>
    <w:rsid w:val="00A33C68"/>
    <w:rsid w:val="00A50B06"/>
    <w:rsid w:val="00B74B91"/>
    <w:rsid w:val="00C177BF"/>
    <w:rsid w:val="00CD46C1"/>
    <w:rsid w:val="00D35ACE"/>
    <w:rsid w:val="00DE0D13"/>
    <w:rsid w:val="00E56B20"/>
    <w:rsid w:val="00ED683B"/>
    <w:rsid w:val="00ED74B9"/>
    <w:rsid w:val="00EF3556"/>
    <w:rsid w:val="00FC472C"/>
    <w:rsid w:val="00FD6C4D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E515B139C294CC28AB3988C7C1ED303">
    <w:name w:val="9E515B139C294CC28AB3988C7C1ED303"/>
    <w:rsid w:val="008F2E26"/>
  </w:style>
  <w:style w:type="paragraph" w:customStyle="1" w:styleId="D9B94A4AE3264D3C8E85321EE3028205">
    <w:name w:val="D9B94A4AE3264D3C8E85321EE3028205"/>
    <w:rsid w:val="008F2E26"/>
  </w:style>
  <w:style w:type="paragraph" w:customStyle="1" w:styleId="541F0AEFAA3F423799AF9425E7A2182B">
    <w:name w:val="541F0AEFAA3F423799AF9425E7A2182B"/>
    <w:rsid w:val="008F2E26"/>
  </w:style>
  <w:style w:type="paragraph" w:customStyle="1" w:styleId="4231C21EF3354E02A8A350C049640615">
    <w:name w:val="4231C21EF3354E02A8A350C049640615"/>
    <w:rsid w:val="008F2E26"/>
  </w:style>
  <w:style w:type="paragraph" w:customStyle="1" w:styleId="5523BCD5BB8A4059B7E7F42BAE743E5F">
    <w:name w:val="5523BCD5BB8A4059B7E7F42BAE743E5F"/>
    <w:rsid w:val="008F2E26"/>
  </w:style>
  <w:style w:type="paragraph" w:customStyle="1" w:styleId="D89D3FC401344FDC96FB32559E2D0BA4">
    <w:name w:val="D89D3FC401344FDC96FB32559E2D0BA4"/>
    <w:rsid w:val="008F2E26"/>
  </w:style>
  <w:style w:type="paragraph" w:customStyle="1" w:styleId="256D18B9B88A4BE29DA0DA746FCC3096">
    <w:name w:val="256D18B9B88A4BE29DA0DA746FCC3096"/>
    <w:rsid w:val="008F2E26"/>
  </w:style>
  <w:style w:type="paragraph" w:customStyle="1" w:styleId="E060CC48CF154C389A207B1DFF861135">
    <w:name w:val="E060CC48CF154C389A207B1DFF861135"/>
    <w:rsid w:val="008F2E26"/>
  </w:style>
  <w:style w:type="paragraph" w:customStyle="1" w:styleId="B27CAD6525BC4BE6B6D22E4B9903E62B">
    <w:name w:val="B27CAD6525BC4BE6B6D22E4B9903E62B"/>
    <w:rsid w:val="00A50B06"/>
  </w:style>
  <w:style w:type="paragraph" w:customStyle="1" w:styleId="F83E6D010D98420E99653668C6C3681B">
    <w:name w:val="F83E6D010D98420E99653668C6C3681B"/>
    <w:rsid w:val="00A50B06"/>
  </w:style>
  <w:style w:type="paragraph" w:customStyle="1" w:styleId="E9A4DBD32CB348CCA2DACCFE90CC1A79">
    <w:name w:val="E9A4DBD32CB348CCA2DACCFE90CC1A79"/>
    <w:rsid w:val="00D35ACE"/>
  </w:style>
  <w:style w:type="paragraph" w:customStyle="1" w:styleId="3C441016D6734861BF014C77AD776703">
    <w:name w:val="3C441016D6734861BF014C77AD776703"/>
    <w:rsid w:val="00D35ACE"/>
  </w:style>
  <w:style w:type="paragraph" w:customStyle="1" w:styleId="F887C58900FB40A0B00F9455DBE64E63">
    <w:name w:val="F887C58900FB40A0B00F9455DBE64E63"/>
    <w:rsid w:val="0096031F"/>
  </w:style>
  <w:style w:type="paragraph" w:customStyle="1" w:styleId="2E1AB9CEFD5B4D61B8857BDAA2C953B6">
    <w:name w:val="2E1AB9CEFD5B4D61B8857BDAA2C953B6"/>
    <w:rsid w:val="00581EE9"/>
  </w:style>
  <w:style w:type="paragraph" w:customStyle="1" w:styleId="4AECD4EAE3164B5CB0DBA21AF7617C8C">
    <w:name w:val="4AECD4EAE3164B5CB0DBA21AF7617C8C"/>
    <w:rsid w:val="00581EE9"/>
  </w:style>
  <w:style w:type="paragraph" w:customStyle="1" w:styleId="F40089F42B3C4E4BA63AD0C5A4EA6197">
    <w:name w:val="F40089F42B3C4E4BA63AD0C5A4EA6197"/>
    <w:rsid w:val="00581EE9"/>
  </w:style>
  <w:style w:type="paragraph" w:customStyle="1" w:styleId="B1E72D205D02473FB10F2D9351D9E8C6">
    <w:name w:val="B1E72D205D02473FB10F2D9351D9E8C6"/>
    <w:rsid w:val="00581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gamov.94@hotmail.com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Wor15</b:Tag>
    <b:SourceType>Report</b:SourceType>
    <b:Guid>{29A582BE-DA35-44E8-98F6-F37CCBFDC17C}</b:Guid>
    <b:LCID>es-ES</b:LCID>
    <b:Author>
      <b:Author>
        <b:Corporate>World Bank Group &amp; WTO</b:Corporate>
      </b:Author>
    </b:Author>
    <b:Title>The Role of Trade in Ending Poverty</b:Title>
    <b:Year>2015</b:Year>
    <b:Publisher>WTO</b:Publishe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82BA8C-29F7-4CF5-AADC-06DE116C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7644</TotalTime>
  <Pages>15</Pages>
  <Words>4118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LAS TÉCNICAS DE SIMULACIÓN EMPRESARIAL: Aplicación práctica a un caso real</vt:lpstr>
    </vt:vector>
  </TitlesOfParts>
  <Company>Máster en Comercio y Finanzas Internacionales</Company>
  <LinksUpToDate>false</LinksUpToDate>
  <CharactersWithSpaces>26715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LAS TÉCNICAS DE SIMULACIÓN EMPRESARIAL: Aplicación práctica a un caso real</dc:title>
  <dc:subject>Proyecto de Tesina 2019-20</dc:subject>
  <dc:creator>Gamov Bilenko</dc:creator>
  <cp:keywords/>
  <dc:description/>
  <cp:lastModifiedBy>Alex Gamov</cp:lastModifiedBy>
  <cp:revision>656</cp:revision>
  <cp:lastPrinted>2019-11-29T18:03:00Z</cp:lastPrinted>
  <dcterms:created xsi:type="dcterms:W3CDTF">2019-10-06T09:32:00Z</dcterms:created>
  <dcterms:modified xsi:type="dcterms:W3CDTF">2020-03-02T23:08:00Z</dcterms:modified>
</cp:coreProperties>
</file>