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444" w:rsidRPr="005E148B" w:rsidRDefault="00496444" w:rsidP="00F832EA">
      <w:pPr>
        <w:spacing w:beforeLines="50" w:before="156"/>
        <w:rPr>
          <w:rFonts w:ascii="Times New Roman" w:hAnsi="Times New Roman" w:cs="Times New Roman"/>
          <w:sz w:val="24"/>
          <w:szCs w:val="24"/>
          <w:lang w:val="es-ES"/>
        </w:rPr>
      </w:pPr>
    </w:p>
    <w:p w:rsidR="00496444" w:rsidRPr="005E148B" w:rsidRDefault="00496444" w:rsidP="00F832EA">
      <w:pPr>
        <w:spacing w:beforeLines="50" w:before="156"/>
        <w:rPr>
          <w:rFonts w:ascii="Times New Roman" w:hAnsi="Times New Roman" w:cs="Times New Roman"/>
          <w:sz w:val="24"/>
          <w:szCs w:val="24"/>
          <w:lang w:val="es-ES"/>
        </w:rPr>
      </w:pPr>
    </w:p>
    <w:p w:rsidR="00496444" w:rsidRPr="005E148B" w:rsidRDefault="00496444" w:rsidP="00F832EA">
      <w:pPr>
        <w:spacing w:beforeLines="50" w:before="156"/>
        <w:rPr>
          <w:rFonts w:ascii="Times New Roman" w:hAnsi="Times New Roman" w:cs="Times New Roman"/>
          <w:sz w:val="24"/>
          <w:szCs w:val="24"/>
          <w:lang w:val="es-ES"/>
        </w:rPr>
      </w:pPr>
    </w:p>
    <w:p w:rsidR="00496444" w:rsidRPr="005E148B" w:rsidRDefault="00496444" w:rsidP="00F832EA">
      <w:pPr>
        <w:spacing w:beforeLines="50" w:before="156"/>
        <w:rPr>
          <w:rFonts w:ascii="Times New Roman" w:hAnsi="Times New Roman" w:cs="Times New Roman"/>
          <w:sz w:val="24"/>
          <w:szCs w:val="24"/>
          <w:lang w:val="es-ES"/>
        </w:rPr>
      </w:pPr>
    </w:p>
    <w:p w:rsidR="00496444" w:rsidRPr="005E148B" w:rsidRDefault="00496444" w:rsidP="00F832EA">
      <w:pPr>
        <w:spacing w:beforeLines="50" w:before="156"/>
        <w:rPr>
          <w:rFonts w:ascii="Times New Roman" w:hAnsi="Times New Roman" w:cs="Times New Roman"/>
          <w:sz w:val="24"/>
          <w:szCs w:val="24"/>
          <w:lang w:val="es-ES"/>
        </w:rPr>
      </w:pPr>
    </w:p>
    <w:p w:rsidR="00496444" w:rsidRPr="005E148B" w:rsidRDefault="00496444" w:rsidP="00F832EA">
      <w:pPr>
        <w:spacing w:beforeLines="50" w:before="156"/>
        <w:rPr>
          <w:rFonts w:ascii="Times New Roman" w:hAnsi="Times New Roman" w:cs="Times New Roman"/>
          <w:sz w:val="24"/>
          <w:szCs w:val="24"/>
          <w:lang w:val="es-ES"/>
        </w:rPr>
      </w:pPr>
    </w:p>
    <w:p w:rsidR="00645AFC" w:rsidRPr="005E148B" w:rsidRDefault="00645AFC" w:rsidP="00F832EA">
      <w:pPr>
        <w:spacing w:beforeLines="50" w:before="156"/>
        <w:rPr>
          <w:rFonts w:ascii="Times New Roman" w:hAnsi="Times New Roman" w:cs="Times New Roman"/>
          <w:sz w:val="24"/>
          <w:szCs w:val="24"/>
          <w:lang w:val="es-ES"/>
        </w:rPr>
      </w:pPr>
    </w:p>
    <w:p w:rsidR="00645AFC" w:rsidRPr="005E148B" w:rsidRDefault="00645AFC" w:rsidP="00F832EA">
      <w:pPr>
        <w:spacing w:beforeLines="50" w:before="156"/>
        <w:rPr>
          <w:rFonts w:ascii="Times New Roman" w:hAnsi="Times New Roman" w:cs="Times New Roman"/>
          <w:sz w:val="24"/>
          <w:szCs w:val="24"/>
          <w:lang w:val="es-ES"/>
        </w:rPr>
      </w:pPr>
    </w:p>
    <w:p w:rsidR="00645AFC" w:rsidRPr="005E148B" w:rsidRDefault="00645AFC" w:rsidP="00F832EA">
      <w:pPr>
        <w:spacing w:beforeLines="50" w:before="156"/>
        <w:rPr>
          <w:rFonts w:ascii="Times New Roman" w:hAnsi="Times New Roman" w:cs="Times New Roman"/>
          <w:sz w:val="24"/>
          <w:szCs w:val="24"/>
          <w:lang w:val="es-ES"/>
        </w:rPr>
      </w:pPr>
    </w:p>
    <w:p w:rsidR="00645AFC" w:rsidRPr="005E148B" w:rsidRDefault="001D4FB9" w:rsidP="001D4FB9">
      <w:pPr>
        <w:spacing w:beforeLines="50" w:before="156"/>
        <w:jc w:val="center"/>
        <w:rPr>
          <w:rFonts w:ascii="Times New Roman" w:hAnsi="Times New Roman" w:cs="Times New Roman"/>
          <w:b/>
          <w:sz w:val="36"/>
          <w:szCs w:val="24"/>
          <w:lang w:val="es-ES"/>
        </w:rPr>
      </w:pPr>
      <w:r w:rsidRPr="005E148B">
        <w:rPr>
          <w:rFonts w:ascii="Times New Roman" w:hAnsi="Times New Roman" w:cs="Times New Roman"/>
          <w:b/>
          <w:sz w:val="36"/>
          <w:szCs w:val="24"/>
          <w:lang w:val="es-ES"/>
        </w:rPr>
        <w:t>Desde La Estructura De Exportación, Argumenta La Razón Por La Que La Economía Mundial Debe Ser Abierta, Multiladeral Y Cooperativa</w:t>
      </w:r>
    </w:p>
    <w:p w:rsidR="00496444" w:rsidRPr="005E148B" w:rsidRDefault="00496444" w:rsidP="00F832EA">
      <w:pPr>
        <w:spacing w:beforeLines="50" w:before="156"/>
        <w:rPr>
          <w:rFonts w:ascii="Times New Roman" w:hAnsi="Times New Roman" w:cs="Times New Roman"/>
          <w:sz w:val="24"/>
          <w:szCs w:val="24"/>
          <w:lang w:val="es-ES"/>
        </w:rPr>
      </w:pPr>
    </w:p>
    <w:p w:rsidR="00496444" w:rsidRPr="005E148B" w:rsidRDefault="00496444" w:rsidP="00F832EA">
      <w:pPr>
        <w:spacing w:beforeLines="50" w:before="156"/>
        <w:rPr>
          <w:rFonts w:ascii="Times New Roman" w:hAnsi="Times New Roman" w:cs="Times New Roman"/>
          <w:sz w:val="24"/>
          <w:szCs w:val="24"/>
          <w:lang w:val="es-ES"/>
        </w:rPr>
      </w:pPr>
    </w:p>
    <w:p w:rsidR="00496444" w:rsidRPr="005E148B" w:rsidRDefault="00496444" w:rsidP="00F832EA">
      <w:pPr>
        <w:spacing w:beforeLines="50" w:before="156"/>
        <w:rPr>
          <w:rFonts w:ascii="Times New Roman" w:hAnsi="Times New Roman" w:cs="Times New Roman"/>
          <w:sz w:val="24"/>
          <w:szCs w:val="24"/>
          <w:lang w:val="es-ES"/>
        </w:rPr>
      </w:pPr>
    </w:p>
    <w:p w:rsidR="00496444" w:rsidRPr="005E148B" w:rsidRDefault="00496444" w:rsidP="00F832EA">
      <w:pPr>
        <w:spacing w:beforeLines="50" w:before="156"/>
        <w:rPr>
          <w:rFonts w:ascii="Times New Roman" w:hAnsi="Times New Roman" w:cs="Times New Roman"/>
          <w:sz w:val="24"/>
          <w:szCs w:val="24"/>
          <w:lang w:val="es-ES"/>
        </w:rPr>
      </w:pPr>
    </w:p>
    <w:p w:rsidR="00496444" w:rsidRPr="005E148B" w:rsidRDefault="00976426" w:rsidP="001D4FB9">
      <w:pPr>
        <w:spacing w:beforeLines="50" w:before="156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E148B">
        <w:rPr>
          <w:rFonts w:ascii="Times New Roman" w:hAnsi="Times New Roman" w:cs="Times New Roman"/>
          <w:b/>
          <w:sz w:val="24"/>
          <w:szCs w:val="24"/>
          <w:lang w:val="es-ES"/>
        </w:rPr>
        <w:t xml:space="preserve">Módulo III - </w:t>
      </w:r>
      <w:r w:rsidR="00496444" w:rsidRPr="005E148B">
        <w:rPr>
          <w:rFonts w:ascii="Times New Roman" w:hAnsi="Times New Roman" w:cs="Times New Roman"/>
          <w:b/>
          <w:sz w:val="24"/>
          <w:szCs w:val="24"/>
          <w:lang w:val="es-ES"/>
        </w:rPr>
        <w:t>Máster en Comercio y Finanzas Internacionales</w:t>
      </w:r>
    </w:p>
    <w:p w:rsidR="00496444" w:rsidRPr="005E148B" w:rsidRDefault="00496444" w:rsidP="001D4FB9">
      <w:pPr>
        <w:spacing w:beforeLines="50" w:before="156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E148B">
        <w:rPr>
          <w:rFonts w:ascii="Times New Roman" w:hAnsi="Times New Roman" w:cs="Times New Roman"/>
          <w:b/>
          <w:sz w:val="24"/>
          <w:szCs w:val="24"/>
          <w:lang w:val="es-ES"/>
        </w:rPr>
        <w:t>Universidad de Barcelona</w:t>
      </w:r>
    </w:p>
    <w:p w:rsidR="001D4FB9" w:rsidRPr="005E148B" w:rsidRDefault="001D4FB9" w:rsidP="001D4FB9">
      <w:pPr>
        <w:spacing w:beforeLines="50" w:before="156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1D4FB9" w:rsidRPr="005E148B" w:rsidRDefault="001D4FB9" w:rsidP="001D4FB9">
      <w:pPr>
        <w:spacing w:beforeLines="50" w:before="156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1D4FB9" w:rsidRDefault="001D4FB9" w:rsidP="001D4FB9">
      <w:pPr>
        <w:spacing w:beforeLines="50" w:before="156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5E148B" w:rsidRDefault="005E148B" w:rsidP="001D4FB9">
      <w:pPr>
        <w:spacing w:beforeLines="50" w:before="156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5E148B" w:rsidRPr="005E148B" w:rsidRDefault="005E148B" w:rsidP="001D4FB9">
      <w:pPr>
        <w:spacing w:beforeLines="50" w:before="156"/>
        <w:jc w:val="center"/>
        <w:rPr>
          <w:rFonts w:ascii="Times New Roman" w:hAnsi="Times New Roman" w:cs="Times New Roman" w:hint="eastAsia"/>
          <w:b/>
          <w:sz w:val="24"/>
          <w:szCs w:val="24"/>
          <w:lang w:val="es-ES"/>
        </w:rPr>
      </w:pPr>
    </w:p>
    <w:p w:rsidR="001D4FB9" w:rsidRPr="005E148B" w:rsidRDefault="001D4FB9" w:rsidP="001D4FB9">
      <w:pPr>
        <w:spacing w:beforeLines="50" w:before="156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496444" w:rsidRPr="005E148B" w:rsidRDefault="00496444" w:rsidP="00F832EA">
      <w:pPr>
        <w:spacing w:beforeLines="50" w:before="156"/>
        <w:rPr>
          <w:rFonts w:ascii="Times New Roman" w:hAnsi="Times New Roman" w:cs="Times New Roman"/>
          <w:b/>
          <w:sz w:val="22"/>
          <w:szCs w:val="24"/>
          <w:lang w:val="es-ES"/>
        </w:rPr>
      </w:pPr>
      <w:r w:rsidRPr="005E148B">
        <w:rPr>
          <w:rFonts w:ascii="Times New Roman" w:hAnsi="Times New Roman" w:cs="Times New Roman"/>
          <w:b/>
          <w:sz w:val="22"/>
          <w:szCs w:val="24"/>
          <w:lang w:val="es-ES"/>
        </w:rPr>
        <w:t>Wang Yijiao</w:t>
      </w:r>
    </w:p>
    <w:p w:rsidR="00496444" w:rsidRPr="005E148B" w:rsidRDefault="009639A6" w:rsidP="00F832EA">
      <w:pPr>
        <w:spacing w:beforeLines="50" w:before="156"/>
        <w:rPr>
          <w:rFonts w:ascii="Times New Roman" w:hAnsi="Times New Roman" w:cs="Times New Roman"/>
          <w:b/>
          <w:sz w:val="22"/>
          <w:szCs w:val="24"/>
          <w:lang w:val="es-ES"/>
        </w:rPr>
      </w:pPr>
      <w:hyperlink r:id="rId8" w:history="1">
        <w:r w:rsidR="00496444" w:rsidRPr="005E148B">
          <w:rPr>
            <w:rStyle w:val="a3"/>
            <w:rFonts w:ascii="Times New Roman" w:hAnsi="Times New Roman" w:cs="Times New Roman"/>
            <w:b/>
            <w:sz w:val="22"/>
            <w:szCs w:val="24"/>
            <w:lang w:val="es-ES"/>
          </w:rPr>
          <w:t>840765720@qq.com</w:t>
        </w:r>
      </w:hyperlink>
    </w:p>
    <w:p w:rsidR="00496444" w:rsidRPr="005E148B" w:rsidRDefault="00496444" w:rsidP="00F832EA">
      <w:pPr>
        <w:widowControl/>
        <w:spacing w:beforeLines="50" w:before="156"/>
        <w:jc w:val="left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E148B">
        <w:rPr>
          <w:rFonts w:ascii="Times New Roman" w:hAnsi="Times New Roman" w:cs="Times New Roman"/>
          <w:b/>
          <w:sz w:val="24"/>
          <w:szCs w:val="24"/>
          <w:lang w:val="es-ES"/>
        </w:rPr>
        <w:br w:type="page"/>
      </w:r>
    </w:p>
    <w:p w:rsidR="00976426" w:rsidRPr="005E148B" w:rsidRDefault="00496444" w:rsidP="00F832EA">
      <w:pPr>
        <w:spacing w:beforeLines="50" w:before="156"/>
        <w:rPr>
          <w:rFonts w:ascii="Times New Roman" w:hAnsi="Times New Roman" w:cs="Times New Roman"/>
          <w:b/>
          <w:sz w:val="28"/>
          <w:szCs w:val="24"/>
          <w:lang w:val="es-ES"/>
        </w:rPr>
      </w:pPr>
      <w:r w:rsidRPr="005E148B">
        <w:rPr>
          <w:rFonts w:ascii="Times New Roman" w:hAnsi="Times New Roman" w:cs="Times New Roman"/>
          <w:b/>
          <w:sz w:val="28"/>
          <w:szCs w:val="24"/>
          <w:lang w:val="es-ES"/>
        </w:rPr>
        <w:lastRenderedPageBreak/>
        <w:t>Indroducción</w:t>
      </w:r>
    </w:p>
    <w:p w:rsidR="00976426" w:rsidRPr="005E148B" w:rsidRDefault="00976426" w:rsidP="00F832EA">
      <w:pPr>
        <w:spacing w:beforeLines="50" w:before="156"/>
        <w:rPr>
          <w:rFonts w:ascii="Times New Roman" w:hAnsi="Times New Roman" w:cs="Times New Roman"/>
          <w:sz w:val="24"/>
          <w:szCs w:val="24"/>
          <w:lang w:val="es-ES"/>
        </w:rPr>
      </w:pPr>
      <w:r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En la actualidad, debido al desarrollo de los métodos logísticos y </w:t>
      </w:r>
      <w:r w:rsidR="008E270E" w:rsidRPr="005E148B">
        <w:rPr>
          <w:rFonts w:ascii="Times New Roman" w:hAnsi="Times New Roman" w:cs="Times New Roman"/>
          <w:sz w:val="24"/>
          <w:szCs w:val="24"/>
          <w:lang w:val="es-ES"/>
        </w:rPr>
        <w:t>d</w:t>
      </w:r>
      <w:r w:rsidRPr="005E148B">
        <w:rPr>
          <w:rFonts w:ascii="Times New Roman" w:hAnsi="Times New Roman" w:cs="Times New Roman"/>
          <w:sz w:val="24"/>
          <w:szCs w:val="24"/>
          <w:lang w:val="es-ES"/>
        </w:rPr>
        <w:t>el Internet, l</w:t>
      </w:r>
      <w:r w:rsidR="00285EFE" w:rsidRPr="005E148B">
        <w:rPr>
          <w:rFonts w:ascii="Times New Roman" w:hAnsi="Times New Roman" w:cs="Times New Roman"/>
          <w:sz w:val="24"/>
          <w:szCs w:val="24"/>
          <w:lang w:val="es-ES"/>
        </w:rPr>
        <w:t>a tierra</w:t>
      </w:r>
      <w:r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 parece cada día menor y el comercio exterior </w:t>
      </w:r>
      <w:r w:rsidR="00285EFE" w:rsidRPr="005E148B">
        <w:rPr>
          <w:rFonts w:ascii="Times New Roman" w:hAnsi="Times New Roman" w:cs="Times New Roman"/>
          <w:sz w:val="24"/>
          <w:szCs w:val="24"/>
          <w:lang w:val="es-ES"/>
        </w:rPr>
        <w:t>se aviva en todas las partes del mundo. La mayoría de los países están disfrutando el resultado de cooperación multiladeral para crear un ambiente económico más armónico y para que salgan ganadores</w:t>
      </w:r>
      <w:r w:rsidR="008E270E" w:rsidRPr="005E148B">
        <w:rPr>
          <w:rFonts w:ascii="Times New Roman" w:hAnsi="Times New Roman" w:cs="Times New Roman"/>
          <w:sz w:val="24"/>
          <w:szCs w:val="24"/>
          <w:lang w:val="es-ES"/>
        </w:rPr>
        <w:t>.</w:t>
      </w:r>
      <w:r w:rsidR="00796524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 La exportación de bienes y servicio ocupa un gran porcentaje del PIB generalmente, y el porcetaje está con una tendencia creciente desde 11</w:t>
      </w:r>
      <w:r w:rsidR="00395A71" w:rsidRPr="005E148B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796524" w:rsidRPr="005E148B">
        <w:rPr>
          <w:rFonts w:ascii="Times New Roman" w:hAnsi="Times New Roman" w:cs="Times New Roman"/>
          <w:sz w:val="24"/>
          <w:szCs w:val="24"/>
          <w:lang w:val="es-ES"/>
        </w:rPr>
        <w:t>88% del año 1960 hasta más de 28</w:t>
      </w:r>
      <w:r w:rsidR="00395A71" w:rsidRPr="005E148B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796524" w:rsidRPr="005E148B">
        <w:rPr>
          <w:rFonts w:ascii="Times New Roman" w:hAnsi="Times New Roman" w:cs="Times New Roman"/>
          <w:sz w:val="24"/>
          <w:szCs w:val="24"/>
          <w:lang w:val="es-ES"/>
        </w:rPr>
        <w:t>52% del año 2016 (dato global en Banco Mundial), significando que el comercio exterior ha sido un componente cada día</w:t>
      </w:r>
      <w:r w:rsidR="005E148B">
        <w:rPr>
          <w:rFonts w:ascii="Times New Roman" w:hAnsi="Times New Roman" w:cs="Times New Roman"/>
          <w:sz w:val="24"/>
          <w:szCs w:val="24"/>
          <w:lang w:val="es-ES"/>
        </w:rPr>
        <w:t xml:space="preserve"> más</w:t>
      </w:r>
      <w:r w:rsidR="00796524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 importante en la economía internacional. </w:t>
      </w:r>
      <w:r w:rsidR="00285EFE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796524" w:rsidRPr="005E148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285EFE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in embargo, </w:t>
      </w:r>
      <w:r w:rsidR="008E270E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por causas de la crisis financiera y problema política, </w:t>
      </w:r>
      <w:r w:rsidR="00285EFE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el proteccionismo y el uniladeralismo está creciendo, remontando </w:t>
      </w:r>
      <w:r w:rsidR="00F832EA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la </w:t>
      </w:r>
      <w:r w:rsidR="00796524" w:rsidRPr="005E148B">
        <w:rPr>
          <w:rFonts w:ascii="Times New Roman" w:hAnsi="Times New Roman" w:cs="Times New Roman"/>
          <w:sz w:val="24"/>
          <w:szCs w:val="24"/>
          <w:lang w:val="es-ES"/>
        </w:rPr>
        <w:t>tendencia</w:t>
      </w:r>
      <w:r w:rsidR="00F832EA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 de desarrollo de la economía </w:t>
      </w:r>
      <w:r w:rsidR="008E270E" w:rsidRPr="005E148B">
        <w:rPr>
          <w:rFonts w:ascii="Times New Roman" w:hAnsi="Times New Roman" w:cs="Times New Roman"/>
          <w:sz w:val="24"/>
          <w:szCs w:val="24"/>
          <w:lang w:val="es-ES"/>
        </w:rPr>
        <w:t>mundial.</w:t>
      </w:r>
      <w:r w:rsidR="00F832EA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5A3335" w:rsidRPr="005E148B" w:rsidRDefault="003707C6" w:rsidP="00F832EA">
      <w:pPr>
        <w:spacing w:beforeLines="50" w:before="156"/>
        <w:rPr>
          <w:rFonts w:ascii="Times New Roman" w:hAnsi="Times New Roman" w:cs="Times New Roman"/>
          <w:sz w:val="24"/>
          <w:szCs w:val="24"/>
          <w:lang w:val="es-ES"/>
        </w:rPr>
      </w:pPr>
      <w:r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Por ejemplo, la guerra </w:t>
      </w:r>
      <w:r w:rsidR="00E6039E" w:rsidRPr="005E148B">
        <w:rPr>
          <w:rFonts w:ascii="Times New Roman" w:hAnsi="Times New Roman" w:cs="Times New Roman"/>
          <w:sz w:val="24"/>
          <w:szCs w:val="24"/>
          <w:lang w:val="es-ES"/>
        </w:rPr>
        <w:t>comercial entre Estados Unidos y China, donde el Presidente Trump ha lanzado una serie de políticas protecionistas para enfrentar el gran déficit en el comercio exterior con China.</w:t>
      </w:r>
      <w:r w:rsidR="00D5690D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 Reportan</w:t>
      </w:r>
      <w:r w:rsidR="00E6039E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 que </w:t>
      </w:r>
      <w:r w:rsidR="005E148B">
        <w:rPr>
          <w:rFonts w:ascii="Times New Roman" w:hAnsi="Times New Roman" w:cs="Times New Roman"/>
          <w:sz w:val="24"/>
          <w:szCs w:val="24"/>
          <w:lang w:val="es-ES"/>
        </w:rPr>
        <w:t xml:space="preserve">a través de sus esfuerzos, </w:t>
      </w:r>
      <w:r w:rsidR="00E6039E" w:rsidRPr="005E148B">
        <w:rPr>
          <w:rFonts w:ascii="Times New Roman" w:hAnsi="Times New Roman" w:cs="Times New Roman"/>
          <w:sz w:val="24"/>
          <w:szCs w:val="24"/>
          <w:lang w:val="es-ES"/>
        </w:rPr>
        <w:t>ha cre</w:t>
      </w:r>
      <w:r w:rsidR="00D5690D" w:rsidRPr="005E148B">
        <w:rPr>
          <w:rFonts w:ascii="Times New Roman" w:hAnsi="Times New Roman" w:cs="Times New Roman"/>
          <w:sz w:val="24"/>
          <w:szCs w:val="24"/>
          <w:lang w:val="es-ES"/>
        </w:rPr>
        <w:t>ado 313.000 nuevos puestos de trabajo para los habitantes en febrero de 2018, con incremento de ingreso personal y disminución de reclamo sobre el desempeño. Y según los datos del Departamento de Comercio, el PIB de el segundo trimestre ha crecido 4,2%</w:t>
      </w:r>
      <w:r w:rsidR="00CC31DF" w:rsidRPr="005E148B">
        <w:rPr>
          <w:rFonts w:ascii="Times New Roman" w:hAnsi="Times New Roman" w:cs="Times New Roman"/>
          <w:sz w:val="24"/>
          <w:szCs w:val="24"/>
          <w:lang w:val="es-ES"/>
        </w:rPr>
        <w:t>. Pero el crecimiento no ser</w:t>
      </w:r>
      <w:r w:rsidR="005E148B">
        <w:rPr>
          <w:rFonts w:ascii="Times New Roman" w:hAnsi="Times New Roman" w:cs="Times New Roman"/>
          <w:sz w:val="24"/>
          <w:szCs w:val="24"/>
          <w:lang w:val="es-ES"/>
        </w:rPr>
        <w:t>ía</w:t>
      </w:r>
      <w:r w:rsidR="00CC31DF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 sostenible debido a la compra centralizada por China antes de la guerra commercial. </w:t>
      </w:r>
      <w:proofErr w:type="spellStart"/>
      <w:r w:rsidR="002F79D9" w:rsidRPr="005E148B">
        <w:rPr>
          <w:rFonts w:ascii="Times New Roman" w:hAnsi="Times New Roman" w:cs="Times New Roman"/>
          <w:sz w:val="24"/>
          <w:szCs w:val="24"/>
        </w:rPr>
        <w:t>Según</w:t>
      </w:r>
      <w:proofErr w:type="spellEnd"/>
      <w:r w:rsidR="002F79D9" w:rsidRPr="005E148B">
        <w:rPr>
          <w:rFonts w:ascii="Times New Roman" w:hAnsi="Times New Roman" w:cs="Times New Roman"/>
          <w:sz w:val="24"/>
          <w:szCs w:val="24"/>
        </w:rPr>
        <w:t xml:space="preserve"> el </w:t>
      </w:r>
      <w:proofErr w:type="spellStart"/>
      <w:r w:rsidR="002F79D9" w:rsidRPr="005E148B">
        <w:rPr>
          <w:rFonts w:ascii="Times New Roman" w:hAnsi="Times New Roman" w:cs="Times New Roman"/>
          <w:sz w:val="24"/>
          <w:szCs w:val="24"/>
        </w:rPr>
        <w:t>último</w:t>
      </w:r>
      <w:proofErr w:type="spellEnd"/>
      <w:r w:rsidR="002F79D9" w:rsidRPr="005E14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F79D9" w:rsidRPr="005E148B">
        <w:rPr>
          <w:rFonts w:ascii="Times New Roman" w:hAnsi="Times New Roman" w:cs="Times New Roman"/>
          <w:sz w:val="24"/>
          <w:szCs w:val="24"/>
        </w:rPr>
        <w:t>informe</w:t>
      </w:r>
      <w:proofErr w:type="spellEnd"/>
      <w:r w:rsidR="002F79D9" w:rsidRPr="005E148B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2F79D9" w:rsidRPr="005E148B">
        <w:rPr>
          <w:rFonts w:ascii="Times New Roman" w:hAnsi="Times New Roman" w:cs="Times New Roman"/>
          <w:sz w:val="24"/>
          <w:szCs w:val="24"/>
        </w:rPr>
        <w:t>BEA(</w:t>
      </w:r>
      <w:proofErr w:type="gramEnd"/>
      <w:r w:rsidR="002F79D9" w:rsidRPr="005E148B">
        <w:rPr>
          <w:rFonts w:ascii="Times New Roman" w:hAnsi="Times New Roman" w:cs="Times New Roman"/>
          <w:sz w:val="24"/>
          <w:szCs w:val="24"/>
        </w:rPr>
        <w:t>U.S. Bureau of Economic Analysis), ¨</w:t>
      </w:r>
      <w:r w:rsidR="002F79D9" w:rsidRPr="005E148B">
        <w:rPr>
          <w:rFonts w:ascii="Times New Roman" w:hAnsi="Times New Roman" w:cs="Times New Roman"/>
          <w:sz w:val="24"/>
          <w:szCs w:val="24"/>
        </w:rPr>
        <w:t xml:space="preserve">The U.S. monthly international trade deficit increased in September 2018 according to the U.S. Bureau of Economic Analysis and the U.S. Census Bureau. The deficit increased from $53.3 billion in August (revised) to $54.0 billion in September, as imports increased more than exports. The previously published August deficit was $53.2 billion. The goods deficit increased $0.6 billion in September to $77.2 billion. </w:t>
      </w:r>
      <w:r w:rsidR="002F79D9" w:rsidRPr="005E148B">
        <w:rPr>
          <w:rFonts w:ascii="Times New Roman" w:hAnsi="Times New Roman" w:cs="Times New Roman"/>
          <w:sz w:val="24"/>
          <w:szCs w:val="24"/>
          <w:lang w:val="es-ES"/>
        </w:rPr>
        <w:t>The services surplus decreased $0.1 billion in September to $23.2 billion</w:t>
      </w:r>
      <w:r w:rsidR="002F79D9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…¨ Este informe muestra que los politicos proteccionistas y uniladerales no pueden </w:t>
      </w:r>
      <w:r w:rsidR="005E148B">
        <w:rPr>
          <w:rFonts w:ascii="Times New Roman" w:hAnsi="Times New Roman" w:cs="Times New Roman"/>
          <w:sz w:val="24"/>
          <w:szCs w:val="24"/>
          <w:lang w:val="es-ES"/>
        </w:rPr>
        <w:t>ayudarle salir d</w:t>
      </w:r>
      <w:r w:rsidR="002F79D9" w:rsidRPr="005E148B">
        <w:rPr>
          <w:rFonts w:ascii="Times New Roman" w:hAnsi="Times New Roman" w:cs="Times New Roman"/>
          <w:sz w:val="24"/>
          <w:szCs w:val="24"/>
          <w:lang w:val="es-ES"/>
        </w:rPr>
        <w:t>el déficit en el comercio exterior porque la economía mundial se vincula generalmente</w:t>
      </w:r>
      <w:r w:rsidR="005E148B">
        <w:rPr>
          <w:rFonts w:ascii="Times New Roman" w:hAnsi="Times New Roman" w:cs="Times New Roman"/>
          <w:sz w:val="24"/>
          <w:szCs w:val="24"/>
          <w:lang w:val="es-ES"/>
        </w:rPr>
        <w:t>, y la desconexión de la cadena de producción le pondrán en más problemas.</w:t>
      </w:r>
      <w:bookmarkStart w:id="0" w:name="_GoBack"/>
      <w:bookmarkEnd w:id="0"/>
    </w:p>
    <w:p w:rsidR="00F832EA" w:rsidRPr="005E148B" w:rsidRDefault="00F832EA" w:rsidP="00F832EA">
      <w:pPr>
        <w:spacing w:beforeLines="50" w:before="156"/>
        <w:rPr>
          <w:rFonts w:ascii="Times New Roman" w:hAnsi="Times New Roman" w:cs="Times New Roman"/>
          <w:sz w:val="24"/>
          <w:szCs w:val="24"/>
          <w:lang w:val="es-ES"/>
        </w:rPr>
      </w:pPr>
      <w:r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Esta tesina sale del punto de vista de la exportación. </w:t>
      </w:r>
      <w:r w:rsidR="008E270E" w:rsidRPr="005E148B">
        <w:rPr>
          <w:rFonts w:ascii="Times New Roman" w:hAnsi="Times New Roman" w:cs="Times New Roman"/>
          <w:sz w:val="24"/>
          <w:szCs w:val="24"/>
          <w:lang w:val="es-ES"/>
        </w:rPr>
        <w:t>Al principio vamos a construir una base de argumentación, donde existen tres tipos de la estructura de exportación</w:t>
      </w:r>
      <w:r w:rsidR="00395A71" w:rsidRPr="005E148B">
        <w:rPr>
          <w:rFonts w:ascii="Times New Roman" w:hAnsi="Times New Roman" w:cs="Times New Roman"/>
          <w:sz w:val="24"/>
          <w:szCs w:val="24"/>
          <w:lang w:val="es-ES"/>
        </w:rPr>
        <w:t>, que son recursos, productos de bajo valor añadido y productos de alto valor añadido</w:t>
      </w:r>
      <w:r w:rsidR="008E270E" w:rsidRPr="005E148B">
        <w:rPr>
          <w:rFonts w:ascii="Times New Roman" w:hAnsi="Times New Roman" w:cs="Times New Roman"/>
          <w:sz w:val="24"/>
          <w:szCs w:val="24"/>
          <w:lang w:val="es-ES"/>
        </w:rPr>
        <w:t>. Para cada tipo, se analizan las características, la</w:t>
      </w:r>
      <w:r w:rsidR="00DE57B2" w:rsidRPr="005E148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8E270E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 causa</w:t>
      </w:r>
      <w:r w:rsidR="00DE57B2" w:rsidRPr="005E148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8E270E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 por la</w:t>
      </w:r>
      <w:r w:rsidR="00DE57B2" w:rsidRPr="005E148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="008E270E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 cual</w:t>
      </w:r>
      <w:r w:rsidR="00DE57B2" w:rsidRPr="005E148B">
        <w:rPr>
          <w:rFonts w:ascii="Times New Roman" w:hAnsi="Times New Roman" w:cs="Times New Roman"/>
          <w:sz w:val="24"/>
          <w:szCs w:val="24"/>
          <w:lang w:val="es-ES"/>
        </w:rPr>
        <w:t>es</w:t>
      </w:r>
      <w:r w:rsidR="008E270E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 tiene</w:t>
      </w:r>
      <w:r w:rsidR="00DE57B2" w:rsidRPr="005E148B">
        <w:rPr>
          <w:rFonts w:ascii="Times New Roman" w:hAnsi="Times New Roman" w:cs="Times New Roman"/>
          <w:sz w:val="24"/>
          <w:szCs w:val="24"/>
          <w:lang w:val="es-ES"/>
        </w:rPr>
        <w:t>n</w:t>
      </w:r>
      <w:r w:rsidR="008E270E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 estas particularidades</w:t>
      </w:r>
      <w:r w:rsidR="00796524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, además, vamos a elegir algunos cuerpos </w:t>
      </w:r>
      <w:r w:rsidR="00DE57B2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económicos </w:t>
      </w:r>
      <w:r w:rsidR="00796524" w:rsidRPr="005E148B">
        <w:rPr>
          <w:rFonts w:ascii="Times New Roman" w:hAnsi="Times New Roman" w:cs="Times New Roman"/>
          <w:sz w:val="24"/>
          <w:szCs w:val="24"/>
          <w:lang w:val="es-ES"/>
        </w:rPr>
        <w:t>principales y típicos</w:t>
      </w:r>
      <w:r w:rsidR="00395A71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="00D7492B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explorando la historia, </w:t>
      </w:r>
      <w:r w:rsidR="00395A71" w:rsidRPr="005E148B">
        <w:rPr>
          <w:rFonts w:ascii="Times New Roman" w:hAnsi="Times New Roman" w:cs="Times New Roman"/>
          <w:sz w:val="24"/>
          <w:szCs w:val="24"/>
          <w:lang w:val="es-ES"/>
        </w:rPr>
        <w:t>describiendo sus estructuras de exportación, analizando los factores críticos que afectar la economía del país,</w:t>
      </w:r>
      <w:r w:rsidR="00796524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 para </w:t>
      </w:r>
      <w:r w:rsidR="00DE57B2" w:rsidRPr="005E148B">
        <w:rPr>
          <w:rFonts w:ascii="Times New Roman" w:hAnsi="Times New Roman" w:cs="Times New Roman"/>
          <w:sz w:val="24"/>
          <w:szCs w:val="24"/>
          <w:lang w:val="es-ES"/>
        </w:rPr>
        <w:t>profundizar</w:t>
      </w:r>
      <w:r w:rsidR="00395A71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 nuestro</w:t>
      </w:r>
      <w:r w:rsidR="00796524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 hipótesis. </w:t>
      </w:r>
    </w:p>
    <w:p w:rsidR="00713671" w:rsidRPr="005E148B" w:rsidRDefault="00DE57B2" w:rsidP="00F832EA">
      <w:pPr>
        <w:spacing w:beforeLines="50" w:before="156"/>
        <w:rPr>
          <w:rFonts w:ascii="Times New Roman" w:hAnsi="Times New Roman" w:cs="Times New Roman"/>
          <w:sz w:val="24"/>
          <w:szCs w:val="24"/>
          <w:lang w:val="es-ES"/>
        </w:rPr>
      </w:pPr>
      <w:r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El </w:t>
      </w:r>
      <w:r w:rsidR="00713671" w:rsidRPr="005E148B">
        <w:rPr>
          <w:rFonts w:ascii="Times New Roman" w:hAnsi="Times New Roman" w:cs="Times New Roman"/>
          <w:sz w:val="24"/>
          <w:szCs w:val="24"/>
          <w:lang w:val="es-ES"/>
        </w:rPr>
        <w:t>primer</w:t>
      </w:r>
      <w:r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 tipo</w:t>
      </w:r>
      <w:r w:rsidR="00713671" w:rsidRPr="005E148B">
        <w:rPr>
          <w:rFonts w:ascii="Times New Roman" w:hAnsi="Times New Roman" w:cs="Times New Roman"/>
          <w:sz w:val="24"/>
          <w:szCs w:val="24"/>
          <w:lang w:val="es-ES"/>
        </w:rPr>
        <w:t>, los países exportan recursos, tales como materia prima, recursos naturales o mano de obra</w:t>
      </w:r>
      <w:r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 no calificada</w:t>
      </w:r>
      <w:r w:rsidR="00713671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7644DA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Normalmente, estos países </w:t>
      </w:r>
      <w:r w:rsidRPr="005E148B">
        <w:rPr>
          <w:rFonts w:ascii="Times New Roman" w:hAnsi="Times New Roman" w:cs="Times New Roman"/>
          <w:sz w:val="24"/>
          <w:szCs w:val="24"/>
          <w:lang w:val="es-ES"/>
        </w:rPr>
        <w:t>poseen la ventaja de recursos, sea por molopolio, sea por que el único derecho de explotar</w:t>
      </w:r>
      <w:r w:rsidR="000E2A9B" w:rsidRPr="005E148B">
        <w:rPr>
          <w:rFonts w:ascii="Times New Roman" w:hAnsi="Times New Roman" w:cs="Times New Roman"/>
          <w:sz w:val="24"/>
          <w:szCs w:val="24"/>
          <w:lang w:val="es-ES"/>
        </w:rPr>
        <w:t>. S</w:t>
      </w:r>
      <w:r w:rsidR="00A1203E" w:rsidRPr="005E148B">
        <w:rPr>
          <w:rFonts w:ascii="Times New Roman" w:hAnsi="Times New Roman" w:cs="Times New Roman"/>
          <w:sz w:val="24"/>
          <w:szCs w:val="24"/>
          <w:lang w:val="es-ES"/>
        </w:rPr>
        <w:t>iempres son atrasados o con más pobrez</w:t>
      </w:r>
      <w:r w:rsidR="000E2A9B" w:rsidRPr="005E148B">
        <w:rPr>
          <w:rFonts w:ascii="Times New Roman" w:hAnsi="Times New Roman" w:cs="Times New Roman"/>
          <w:sz w:val="24"/>
          <w:szCs w:val="24"/>
          <w:lang w:val="es-ES"/>
        </w:rPr>
        <w:t>a.</w:t>
      </w:r>
    </w:p>
    <w:p w:rsidR="00A1203E" w:rsidRPr="005E148B" w:rsidRDefault="00A1203E" w:rsidP="00F832EA">
      <w:pPr>
        <w:spacing w:beforeLines="50" w:before="156"/>
        <w:rPr>
          <w:rFonts w:ascii="Times New Roman" w:hAnsi="Times New Roman" w:cs="Times New Roman"/>
          <w:sz w:val="24"/>
          <w:szCs w:val="24"/>
          <w:lang w:val="es-ES"/>
        </w:rPr>
      </w:pPr>
      <w:r w:rsidRPr="005E148B">
        <w:rPr>
          <w:rFonts w:ascii="Times New Roman" w:hAnsi="Times New Roman" w:cs="Times New Roman"/>
          <w:sz w:val="24"/>
          <w:szCs w:val="24"/>
          <w:lang w:val="es-ES"/>
        </w:rPr>
        <w:lastRenderedPageBreak/>
        <w:t>Cuando acumula</w:t>
      </w:r>
      <w:r w:rsidR="000F2BE3" w:rsidRPr="005E148B"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 riqueza e invierten más en la educación, se crece el país. </w:t>
      </w:r>
      <w:r w:rsidR="000F2BE3" w:rsidRPr="005E148B">
        <w:rPr>
          <w:rFonts w:ascii="Times New Roman" w:hAnsi="Times New Roman" w:cs="Times New Roman"/>
          <w:sz w:val="24"/>
          <w:szCs w:val="24"/>
          <w:lang w:val="es-ES"/>
        </w:rPr>
        <w:t>E</w:t>
      </w:r>
      <w:r w:rsidRPr="005E148B">
        <w:rPr>
          <w:rFonts w:ascii="Times New Roman" w:hAnsi="Times New Roman" w:cs="Times New Roman"/>
          <w:sz w:val="24"/>
          <w:szCs w:val="24"/>
          <w:lang w:val="es-ES"/>
        </w:rPr>
        <w:t>mpieza</w:t>
      </w:r>
      <w:r w:rsidR="000F2BE3" w:rsidRPr="005E148B">
        <w:rPr>
          <w:rFonts w:ascii="Times New Roman" w:hAnsi="Times New Roman" w:cs="Times New Roman"/>
          <w:sz w:val="24"/>
          <w:szCs w:val="24"/>
          <w:lang w:val="es-ES"/>
        </w:rPr>
        <w:t>n</w:t>
      </w:r>
      <w:r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 a desarrollar la manufactura con los recursos propios, </w:t>
      </w:r>
      <w:r w:rsidR="000F2BE3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realizada por la persona cualificada y calificada, y en los artículos de exportación salen los productos de bajo valor añadido, </w:t>
      </w:r>
      <w:r w:rsidRPr="005E148B">
        <w:rPr>
          <w:rFonts w:ascii="Times New Roman" w:hAnsi="Times New Roman" w:cs="Times New Roman"/>
          <w:sz w:val="24"/>
          <w:szCs w:val="24"/>
          <w:lang w:val="es-ES"/>
        </w:rPr>
        <w:t>tales como alimentos, textil, productos químicos</w:t>
      </w:r>
      <w:r w:rsidR="000F2BE3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 de baja gama, </w:t>
      </w:r>
      <w:r w:rsidRPr="005E148B">
        <w:rPr>
          <w:rFonts w:ascii="Times New Roman" w:hAnsi="Times New Roman" w:cs="Times New Roman"/>
          <w:sz w:val="24"/>
          <w:szCs w:val="24"/>
          <w:lang w:val="es-ES"/>
        </w:rPr>
        <w:t>producción de partes, accesorios</w:t>
      </w:r>
      <w:r w:rsidR="000F2BE3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 o repuestos, etc.. </w:t>
      </w:r>
      <w:r w:rsidR="000E2A9B" w:rsidRPr="005E148B">
        <w:rPr>
          <w:rFonts w:ascii="Times New Roman" w:hAnsi="Times New Roman" w:cs="Times New Roman"/>
          <w:sz w:val="24"/>
          <w:szCs w:val="24"/>
          <w:lang w:val="es-ES"/>
        </w:rPr>
        <w:t>Estos</w:t>
      </w:r>
      <w:r w:rsidR="00FC448E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 países </w:t>
      </w:r>
      <w:r w:rsidR="000E2A9B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tienen la ventaja en materia de coste, por la baja coste de recursos humanos, o por la baja coste en la contaminación de medio ambiente, o por la legislación imperfecta. </w:t>
      </w:r>
    </w:p>
    <w:p w:rsidR="000F2BE3" w:rsidRPr="005E148B" w:rsidRDefault="000F2BE3" w:rsidP="00F832EA">
      <w:pPr>
        <w:spacing w:beforeLines="50" w:before="156"/>
        <w:rPr>
          <w:rFonts w:ascii="Times New Roman" w:hAnsi="Times New Roman" w:cs="Times New Roman"/>
          <w:sz w:val="24"/>
          <w:szCs w:val="24"/>
          <w:lang w:val="es-ES"/>
        </w:rPr>
      </w:pPr>
      <w:r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Poco a poco, la tecnología se desarrolla. Y la exportación se concentra en los productos de alto valor añadido, que </w:t>
      </w:r>
      <w:r w:rsidR="00D200EB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vienen con contenido tecnológico o el valor cultural: maquinarias y equipos, productos electrónicos de tecnología avanzada, producotos financieros, o servicios de consultoría sobre </w:t>
      </w:r>
      <w:r w:rsidR="00276F4E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el tema con barrera tecnológica. </w:t>
      </w:r>
      <w:r w:rsidR="000E2A9B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Es decir, tiene la ventaja de tecnología, o por la barrera de patente, o por el sistema consumado(Wall Street). </w:t>
      </w:r>
      <w:r w:rsidR="00276F4E" w:rsidRPr="005E148B">
        <w:rPr>
          <w:rFonts w:ascii="Times New Roman" w:hAnsi="Times New Roman" w:cs="Times New Roman"/>
          <w:sz w:val="24"/>
          <w:szCs w:val="24"/>
          <w:lang w:val="es-ES"/>
        </w:rPr>
        <w:t>Y cuando prefieren a invertir los recursos disponibles a</w:t>
      </w:r>
      <w:r w:rsidR="00D200EB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76F4E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obtener los productos de alto valor añadido (a coste de oportunidad), acumulan más riqueza para </w:t>
      </w:r>
      <w:r w:rsidR="00FC448E" w:rsidRPr="005E148B">
        <w:rPr>
          <w:rFonts w:ascii="Times New Roman" w:hAnsi="Times New Roman" w:cs="Times New Roman"/>
          <w:sz w:val="24"/>
          <w:szCs w:val="24"/>
          <w:lang w:val="es-ES"/>
        </w:rPr>
        <w:t>desarrollar la fuerza nacional integral.</w:t>
      </w:r>
    </w:p>
    <w:p w:rsidR="000E2A9B" w:rsidRPr="005E148B" w:rsidRDefault="000E2A9B" w:rsidP="00F832EA">
      <w:pPr>
        <w:spacing w:beforeLines="50" w:before="156"/>
        <w:rPr>
          <w:rFonts w:ascii="Times New Roman" w:hAnsi="Times New Roman" w:cs="Times New Roman"/>
          <w:sz w:val="24"/>
          <w:szCs w:val="24"/>
          <w:lang w:val="es-ES"/>
        </w:rPr>
      </w:pPr>
      <w:r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Por lo tanto, decimos que la fuerza nacional integral de un país y la estructura de exportación se refeljan mutuamente. </w:t>
      </w:r>
      <w:r w:rsidR="00DF040E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Qué es la fuerza nacional integral? Por dónde se lo muestra? </w:t>
      </w:r>
      <w:r w:rsidR="00F80192" w:rsidRPr="005E148B">
        <w:rPr>
          <w:rFonts w:ascii="Times New Roman" w:hAnsi="Times New Roman" w:cs="Times New Roman"/>
          <w:sz w:val="24"/>
          <w:szCs w:val="24"/>
          <w:lang w:val="es-ES"/>
        </w:rPr>
        <w:t>Mediante la consulta al Profesor Micheal Porter conocemos el tema sobre la fuerza nacional integral mejor. Al mismo tiempo, con los libros, informes y reportes relacionados con este tema, obtenimos datos interesantes que muestra que e</w:t>
      </w:r>
      <w:r w:rsidR="00DF040E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l aumento de </w:t>
      </w:r>
      <w:r w:rsidR="00DF040E" w:rsidRPr="005E148B">
        <w:rPr>
          <w:rFonts w:ascii="Times New Roman" w:hAnsi="Times New Roman" w:cs="Times New Roman"/>
          <w:sz w:val="24"/>
          <w:szCs w:val="24"/>
          <w:lang w:val="es-ES"/>
        </w:rPr>
        <w:t>la fuerza nacional integral promoverá la transformación y la evolución de la estructura de exportación</w:t>
      </w:r>
      <w:r w:rsidR="00DF040E" w:rsidRPr="005E148B">
        <w:rPr>
          <w:rFonts w:ascii="Times New Roman" w:hAnsi="Times New Roman" w:cs="Times New Roman"/>
          <w:sz w:val="24"/>
          <w:szCs w:val="24"/>
          <w:lang w:val="es-ES"/>
        </w:rPr>
        <w:t>, mientras tanto l</w:t>
      </w:r>
      <w:r w:rsidR="00DF040E" w:rsidRPr="005E148B">
        <w:rPr>
          <w:rFonts w:ascii="Times New Roman" w:hAnsi="Times New Roman" w:cs="Times New Roman"/>
          <w:sz w:val="24"/>
          <w:szCs w:val="24"/>
          <w:lang w:val="es-ES"/>
        </w:rPr>
        <w:t>a estructrua de exportación actualizada fortalezará la fuerza nacional integral</w:t>
      </w:r>
      <w:r w:rsidR="00DF040E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961279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Cuando un país eleva la fuerza nacional integral, se cambiará la estructura de exportación, es decir, el porcetaje de cada tipo de productos cambiará porque los recursos son limitados, y el capital siempre persigue exorbitantes intereses. Una vez que actualiza la estructura y entre al siguiente clase, dejan de producir parte de lo que hicieron, y lo importarán desde otra clase, evitablemente, ocurrirá el comercio exterior. Los tres tipos de exportación vienen de forma triangular, sino de pirámite. </w:t>
      </w:r>
      <w:r w:rsidR="00400F1B" w:rsidRPr="005E148B">
        <w:rPr>
          <w:rFonts w:ascii="Times New Roman" w:hAnsi="Times New Roman" w:cs="Times New Roman"/>
          <w:sz w:val="24"/>
          <w:szCs w:val="24"/>
          <w:lang w:val="es-ES"/>
        </w:rPr>
        <w:t>Cada tipo tiene su papel indispensable, mientras que los países posee el deseo y el espacio de entrar a la siguiente clase. Debido a la desigualidad en el desarrollo tecnológico, podría surgir el retroceso relativamente. Justamente se muestra que la economía mundial tiene un equilibrio dinámico</w:t>
      </w:r>
      <w:r w:rsidR="00F80192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, que es abierta, multiladeral y cooperativa. </w:t>
      </w:r>
    </w:p>
    <w:p w:rsidR="00F47E03" w:rsidRPr="005E148B" w:rsidRDefault="00F47E03" w:rsidP="00F832EA">
      <w:pPr>
        <w:spacing w:beforeLines="50" w:before="156"/>
        <w:rPr>
          <w:rFonts w:ascii="Times New Roman" w:hAnsi="Times New Roman" w:cs="Times New Roman"/>
          <w:sz w:val="24"/>
          <w:szCs w:val="24"/>
          <w:lang w:val="es-ES"/>
        </w:rPr>
      </w:pPr>
      <w:r w:rsidRPr="005E148B">
        <w:rPr>
          <w:rFonts w:ascii="Times New Roman" w:hAnsi="Times New Roman" w:cs="Times New Roman"/>
          <w:sz w:val="24"/>
          <w:szCs w:val="24"/>
          <w:lang w:val="es-ES"/>
        </w:rPr>
        <w:t>En conclusión, en esta tesina a través de la construcción de un model triangular sobre los tipo de exportación, analizamos la inevitabilidad de la economía internacional abierta, multiladeral y cooperativa con los datos estadísitcos, argumentamos que el proteccionismo y el uniladeralismo no pueden caber en el desarrollo económico ni en la actualidad, ni en el futuro.</w:t>
      </w:r>
    </w:p>
    <w:p w:rsidR="00400F1B" w:rsidRPr="005E148B" w:rsidRDefault="00400F1B" w:rsidP="00F832EA">
      <w:pPr>
        <w:spacing w:beforeLines="50" w:before="156"/>
        <w:rPr>
          <w:rFonts w:ascii="Times New Roman" w:hAnsi="Times New Roman" w:cs="Times New Roman"/>
          <w:sz w:val="24"/>
          <w:szCs w:val="24"/>
          <w:lang w:val="es-ES"/>
        </w:rPr>
      </w:pPr>
    </w:p>
    <w:p w:rsidR="00496444" w:rsidRPr="005E148B" w:rsidRDefault="00496444" w:rsidP="00F832EA">
      <w:pPr>
        <w:widowControl/>
        <w:spacing w:beforeLines="50" w:before="156"/>
        <w:jc w:val="left"/>
        <w:rPr>
          <w:rFonts w:ascii="Times New Roman" w:hAnsi="Times New Roman" w:cs="Times New Roman"/>
          <w:sz w:val="24"/>
          <w:szCs w:val="24"/>
          <w:lang w:val="es-ES"/>
        </w:rPr>
      </w:pPr>
      <w:r w:rsidRPr="005E148B">
        <w:rPr>
          <w:rFonts w:ascii="Times New Roman" w:hAnsi="Times New Roman" w:cs="Times New Roman"/>
          <w:sz w:val="24"/>
          <w:szCs w:val="24"/>
          <w:lang w:val="es-ES"/>
        </w:rPr>
        <w:br w:type="page"/>
      </w:r>
    </w:p>
    <w:p w:rsidR="00496444" w:rsidRPr="005E148B" w:rsidRDefault="00496444" w:rsidP="00F832EA">
      <w:pPr>
        <w:spacing w:beforeLines="50" w:before="156"/>
        <w:rPr>
          <w:rFonts w:ascii="Times New Roman" w:hAnsi="Times New Roman" w:cs="Times New Roman"/>
          <w:b/>
          <w:sz w:val="28"/>
          <w:szCs w:val="24"/>
          <w:lang w:val="es-ES"/>
        </w:rPr>
      </w:pPr>
      <w:r w:rsidRPr="005E148B">
        <w:rPr>
          <w:rFonts w:ascii="Times New Roman" w:hAnsi="Times New Roman" w:cs="Times New Roman"/>
          <w:b/>
          <w:sz w:val="28"/>
          <w:szCs w:val="24"/>
          <w:lang w:val="es-ES"/>
        </w:rPr>
        <w:lastRenderedPageBreak/>
        <w:t>Hipótesis y objetivo</w:t>
      </w:r>
    </w:p>
    <w:p w:rsidR="0058032B" w:rsidRPr="005E148B" w:rsidRDefault="0058032B" w:rsidP="00F832EA">
      <w:pPr>
        <w:spacing w:beforeLines="50" w:before="156"/>
        <w:rPr>
          <w:rFonts w:ascii="Times New Roman" w:hAnsi="Times New Roman" w:cs="Times New Roman"/>
          <w:sz w:val="24"/>
          <w:szCs w:val="24"/>
          <w:lang w:val="es-ES"/>
        </w:rPr>
      </w:pPr>
      <w:r w:rsidRPr="005E148B">
        <w:rPr>
          <w:rFonts w:ascii="Times New Roman" w:hAnsi="Times New Roman" w:cs="Times New Roman"/>
          <w:sz w:val="24"/>
          <w:szCs w:val="24"/>
          <w:lang w:val="es-ES"/>
        </w:rPr>
        <w:t>Hipótesis</w:t>
      </w:r>
      <w:r w:rsidR="00444863" w:rsidRPr="005E148B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:rsidR="008462E1" w:rsidRPr="005E148B" w:rsidRDefault="0058032B" w:rsidP="00F832EA">
      <w:pPr>
        <w:pStyle w:val="a4"/>
        <w:numPr>
          <w:ilvl w:val="0"/>
          <w:numId w:val="2"/>
        </w:numPr>
        <w:spacing w:beforeLines="50" w:before="156"/>
        <w:ind w:firstLineChars="0"/>
        <w:rPr>
          <w:rFonts w:ascii="Times New Roman" w:hAnsi="Times New Roman" w:cs="Times New Roman"/>
          <w:sz w:val="24"/>
          <w:szCs w:val="24"/>
          <w:lang w:val="es-ES"/>
        </w:rPr>
      </w:pPr>
      <w:r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El desarrollo </w:t>
      </w:r>
      <w:r w:rsidR="000667E4" w:rsidRPr="005E148B">
        <w:rPr>
          <w:rFonts w:ascii="Times New Roman" w:hAnsi="Times New Roman" w:cs="Times New Roman"/>
          <w:sz w:val="24"/>
          <w:szCs w:val="24"/>
          <w:lang w:val="es-ES"/>
        </w:rPr>
        <w:t>de</w:t>
      </w:r>
      <w:r w:rsidR="004B7BCD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0667E4" w:rsidRPr="005E148B">
        <w:rPr>
          <w:rFonts w:ascii="Times New Roman" w:hAnsi="Times New Roman" w:cs="Times New Roman"/>
          <w:sz w:val="24"/>
          <w:szCs w:val="24"/>
          <w:lang w:val="es-ES"/>
        </w:rPr>
        <w:t>l</w:t>
      </w:r>
      <w:r w:rsidR="004B7BCD" w:rsidRPr="005E148B">
        <w:rPr>
          <w:rFonts w:ascii="Times New Roman" w:hAnsi="Times New Roman" w:cs="Times New Roman"/>
          <w:sz w:val="24"/>
          <w:szCs w:val="24"/>
          <w:lang w:val="es-ES"/>
        </w:rPr>
        <w:t>a estructura</w:t>
      </w:r>
      <w:r w:rsidR="000667E4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r w:rsidR="0066593D" w:rsidRPr="005E148B">
        <w:rPr>
          <w:rFonts w:ascii="Times New Roman" w:hAnsi="Times New Roman" w:cs="Times New Roman"/>
          <w:sz w:val="24"/>
          <w:szCs w:val="24"/>
          <w:lang w:val="es-ES"/>
        </w:rPr>
        <w:t>exportación</w:t>
      </w:r>
      <w:r w:rsidR="000667E4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 se </w:t>
      </w:r>
      <w:r w:rsidR="00983742" w:rsidRPr="005E148B">
        <w:rPr>
          <w:rFonts w:ascii="Times New Roman" w:hAnsi="Times New Roman" w:cs="Times New Roman"/>
          <w:sz w:val="24"/>
          <w:szCs w:val="24"/>
          <w:lang w:val="es-ES"/>
        </w:rPr>
        <w:t>califican</w:t>
      </w:r>
      <w:r w:rsidR="000667E4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 en tres </w:t>
      </w:r>
      <w:r w:rsidR="00983742" w:rsidRPr="005E148B">
        <w:rPr>
          <w:rFonts w:ascii="Times New Roman" w:hAnsi="Times New Roman" w:cs="Times New Roman"/>
          <w:sz w:val="24"/>
          <w:szCs w:val="24"/>
          <w:lang w:val="es-ES"/>
        </w:rPr>
        <w:t>tipos</w:t>
      </w:r>
      <w:r w:rsidR="000667E4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: </w:t>
      </w:r>
    </w:p>
    <w:p w:rsidR="008462E1" w:rsidRPr="005E148B" w:rsidRDefault="008462E1" w:rsidP="00F832EA">
      <w:pPr>
        <w:pStyle w:val="a4"/>
        <w:numPr>
          <w:ilvl w:val="0"/>
          <w:numId w:val="3"/>
        </w:numPr>
        <w:spacing w:beforeLines="50" w:before="156"/>
        <w:ind w:firstLineChars="0"/>
        <w:rPr>
          <w:rFonts w:ascii="Times New Roman" w:hAnsi="Times New Roman" w:cs="Times New Roman"/>
          <w:sz w:val="24"/>
          <w:szCs w:val="24"/>
          <w:lang w:val="es-ES"/>
        </w:rPr>
      </w:pPr>
      <w:r w:rsidRPr="005E148B">
        <w:rPr>
          <w:rFonts w:ascii="Times New Roman" w:hAnsi="Times New Roman" w:cs="Times New Roman"/>
          <w:sz w:val="24"/>
          <w:szCs w:val="24"/>
          <w:lang w:val="es-ES"/>
        </w:rPr>
        <w:t>recursos,</w:t>
      </w:r>
    </w:p>
    <w:p w:rsidR="008462E1" w:rsidRPr="005E148B" w:rsidRDefault="008462E1" w:rsidP="00F832EA">
      <w:pPr>
        <w:pStyle w:val="a4"/>
        <w:numPr>
          <w:ilvl w:val="0"/>
          <w:numId w:val="3"/>
        </w:numPr>
        <w:spacing w:beforeLines="50" w:before="156"/>
        <w:ind w:firstLineChars="0"/>
        <w:rPr>
          <w:rFonts w:ascii="Times New Roman" w:hAnsi="Times New Roman" w:cs="Times New Roman"/>
          <w:sz w:val="24"/>
          <w:szCs w:val="24"/>
          <w:lang w:val="es-ES"/>
        </w:rPr>
      </w:pPr>
      <w:r w:rsidRPr="005E148B">
        <w:rPr>
          <w:rFonts w:ascii="Times New Roman" w:hAnsi="Times New Roman" w:cs="Times New Roman"/>
          <w:sz w:val="24"/>
          <w:szCs w:val="24"/>
          <w:lang w:val="es-ES"/>
        </w:rPr>
        <w:t>productos de bajo valor añadido,</w:t>
      </w:r>
    </w:p>
    <w:p w:rsidR="008462E1" w:rsidRPr="005E148B" w:rsidRDefault="008462E1" w:rsidP="00F832EA">
      <w:pPr>
        <w:pStyle w:val="a4"/>
        <w:numPr>
          <w:ilvl w:val="0"/>
          <w:numId w:val="3"/>
        </w:numPr>
        <w:spacing w:beforeLines="50" w:before="156"/>
        <w:ind w:firstLineChars="0"/>
        <w:rPr>
          <w:rFonts w:ascii="Times New Roman" w:hAnsi="Times New Roman" w:cs="Times New Roman"/>
          <w:sz w:val="24"/>
          <w:szCs w:val="24"/>
          <w:lang w:val="es-ES"/>
        </w:rPr>
      </w:pPr>
      <w:r w:rsidRPr="005E148B">
        <w:rPr>
          <w:rFonts w:ascii="Times New Roman" w:hAnsi="Times New Roman" w:cs="Times New Roman"/>
          <w:sz w:val="24"/>
          <w:szCs w:val="24"/>
          <w:lang w:val="es-ES"/>
        </w:rPr>
        <w:t>productos de alto valor añadido y servicio</w:t>
      </w:r>
    </w:p>
    <w:p w:rsidR="008462E1" w:rsidRPr="005E148B" w:rsidRDefault="008462E1" w:rsidP="00F832EA">
      <w:pPr>
        <w:pStyle w:val="a4"/>
        <w:numPr>
          <w:ilvl w:val="0"/>
          <w:numId w:val="2"/>
        </w:numPr>
        <w:spacing w:beforeLines="50" w:before="156"/>
        <w:ind w:firstLineChars="0"/>
        <w:rPr>
          <w:rFonts w:ascii="Times New Roman" w:hAnsi="Times New Roman" w:cs="Times New Roman"/>
          <w:sz w:val="24"/>
          <w:szCs w:val="24"/>
          <w:lang w:val="es-ES"/>
        </w:rPr>
      </w:pPr>
      <w:r w:rsidRPr="005E148B">
        <w:rPr>
          <w:rFonts w:ascii="Times New Roman" w:hAnsi="Times New Roman" w:cs="Times New Roman"/>
          <w:sz w:val="24"/>
          <w:szCs w:val="24"/>
          <w:lang w:val="es-ES"/>
        </w:rPr>
        <w:t>La fuerza</w:t>
      </w:r>
      <w:r w:rsidR="004B7BCD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 nacional</w:t>
      </w:r>
      <w:r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 integral de un país y </w:t>
      </w:r>
      <w:r w:rsidR="004B7BCD" w:rsidRPr="005E148B">
        <w:rPr>
          <w:rFonts w:ascii="Times New Roman" w:hAnsi="Times New Roman" w:cs="Times New Roman"/>
          <w:sz w:val="24"/>
          <w:szCs w:val="24"/>
          <w:lang w:val="es-ES"/>
        </w:rPr>
        <w:t>la estructura</w:t>
      </w:r>
      <w:r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r w:rsidR="0066593D" w:rsidRPr="005E148B">
        <w:rPr>
          <w:rFonts w:ascii="Times New Roman" w:hAnsi="Times New Roman" w:cs="Times New Roman"/>
          <w:sz w:val="24"/>
          <w:szCs w:val="24"/>
          <w:lang w:val="es-ES"/>
        </w:rPr>
        <w:t>exportación</w:t>
      </w:r>
      <w:r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 se reflejan mutuamente.</w:t>
      </w:r>
    </w:p>
    <w:p w:rsidR="008462E1" w:rsidRPr="005E148B" w:rsidRDefault="008462E1" w:rsidP="00F832EA">
      <w:pPr>
        <w:pStyle w:val="a4"/>
        <w:numPr>
          <w:ilvl w:val="0"/>
          <w:numId w:val="2"/>
        </w:numPr>
        <w:spacing w:beforeLines="50" w:before="156"/>
        <w:ind w:firstLineChars="0"/>
        <w:rPr>
          <w:rFonts w:ascii="Times New Roman" w:hAnsi="Times New Roman" w:cs="Times New Roman"/>
          <w:sz w:val="24"/>
          <w:szCs w:val="24"/>
          <w:lang w:val="es-ES"/>
        </w:rPr>
      </w:pPr>
      <w:r w:rsidRPr="005E148B">
        <w:rPr>
          <w:rFonts w:ascii="Times New Roman" w:hAnsi="Times New Roman" w:cs="Times New Roman"/>
          <w:sz w:val="24"/>
          <w:szCs w:val="24"/>
          <w:lang w:val="es-ES"/>
        </w:rPr>
        <w:t>En el futuro, la economía internacional será abierta</w:t>
      </w:r>
      <w:r w:rsidR="00DF071E" w:rsidRPr="005E148B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66593D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 multiladeral y</w:t>
      </w:r>
      <w:r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66593D" w:rsidRPr="005E148B">
        <w:rPr>
          <w:rFonts w:ascii="Times New Roman" w:hAnsi="Times New Roman" w:cs="Times New Roman"/>
          <w:sz w:val="24"/>
          <w:szCs w:val="24"/>
          <w:lang w:val="es-ES"/>
        </w:rPr>
        <w:t>co</w:t>
      </w:r>
      <w:r w:rsidR="00F832EA" w:rsidRPr="005E148B">
        <w:rPr>
          <w:rFonts w:ascii="Times New Roman" w:hAnsi="Times New Roman" w:cs="Times New Roman"/>
          <w:sz w:val="24"/>
          <w:szCs w:val="24"/>
          <w:lang w:val="es-ES"/>
        </w:rPr>
        <w:t>operati</w:t>
      </w:r>
      <w:r w:rsidR="0066593D" w:rsidRPr="005E148B">
        <w:rPr>
          <w:rFonts w:ascii="Times New Roman" w:hAnsi="Times New Roman" w:cs="Times New Roman"/>
          <w:sz w:val="24"/>
          <w:szCs w:val="24"/>
          <w:lang w:val="es-ES"/>
        </w:rPr>
        <w:t>va,</w:t>
      </w:r>
      <w:r w:rsidR="007431DE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 el proteccionismo y unilateralismo no es aceptable para la situación actual</w:t>
      </w:r>
      <w:r w:rsidR="00444863" w:rsidRPr="005E148B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444863" w:rsidRPr="005E148B" w:rsidRDefault="00444863" w:rsidP="00F832EA">
      <w:pPr>
        <w:spacing w:beforeLines="50" w:before="156"/>
        <w:rPr>
          <w:rFonts w:ascii="Times New Roman" w:hAnsi="Times New Roman" w:cs="Times New Roman"/>
          <w:sz w:val="24"/>
          <w:szCs w:val="24"/>
          <w:lang w:val="es-ES"/>
        </w:rPr>
      </w:pPr>
      <w:r w:rsidRPr="005E148B">
        <w:rPr>
          <w:rFonts w:ascii="Times New Roman" w:hAnsi="Times New Roman" w:cs="Times New Roman"/>
          <w:sz w:val="24"/>
          <w:szCs w:val="24"/>
          <w:lang w:val="es-ES"/>
        </w:rPr>
        <w:t>Objetivo:</w:t>
      </w:r>
    </w:p>
    <w:p w:rsidR="00444863" w:rsidRPr="005E148B" w:rsidRDefault="00E14D88" w:rsidP="00F832EA">
      <w:pPr>
        <w:spacing w:beforeLines="50" w:before="156"/>
        <w:rPr>
          <w:rFonts w:ascii="Times New Roman" w:hAnsi="Times New Roman" w:cs="Times New Roman"/>
          <w:sz w:val="24"/>
          <w:szCs w:val="24"/>
          <w:lang w:val="es-ES"/>
        </w:rPr>
      </w:pPr>
      <w:r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En la actualidad, el proteccionismo y el unilateralismo está en punto de levantarse, mientras las economías emergentes están buscando un camino de desarrollo. El objetivo de esta tesina es, a través de un análisis sobre la investigación del desarrollo económico, desde el punto de vista de la exportación, </w:t>
      </w:r>
      <w:r w:rsidR="00C44A6D" w:rsidRPr="005E148B">
        <w:rPr>
          <w:rFonts w:ascii="Times New Roman" w:hAnsi="Times New Roman" w:cs="Times New Roman"/>
          <w:sz w:val="24"/>
          <w:szCs w:val="24"/>
          <w:lang w:val="es-ES"/>
        </w:rPr>
        <w:t>mostrar la ruta de evolución de</w:t>
      </w:r>
      <w:r w:rsidR="004B7BCD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 la estructura</w:t>
      </w:r>
      <w:r w:rsidR="00C44A6D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F7BD8" w:rsidRPr="005E148B">
        <w:rPr>
          <w:rFonts w:ascii="Times New Roman" w:hAnsi="Times New Roman" w:cs="Times New Roman"/>
          <w:sz w:val="24"/>
          <w:szCs w:val="24"/>
          <w:lang w:val="es-ES"/>
        </w:rPr>
        <w:t>de exportación</w:t>
      </w:r>
      <w:r w:rsidR="007431DE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 y</w:t>
      </w:r>
      <w:r w:rsidR="00DF7BD8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 comprobar la inevitabilidad de la globalización</w:t>
      </w:r>
      <w:r w:rsidR="00271C92" w:rsidRPr="005E148B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496444" w:rsidRPr="005E148B" w:rsidRDefault="00496444" w:rsidP="00F832EA">
      <w:pPr>
        <w:widowControl/>
        <w:spacing w:beforeLines="50" w:before="156"/>
        <w:jc w:val="left"/>
        <w:rPr>
          <w:rFonts w:ascii="Times New Roman" w:hAnsi="Times New Roman" w:cs="Times New Roman"/>
          <w:sz w:val="24"/>
          <w:szCs w:val="24"/>
          <w:lang w:val="es-ES"/>
        </w:rPr>
      </w:pPr>
      <w:r w:rsidRPr="005E148B">
        <w:rPr>
          <w:rFonts w:ascii="Times New Roman" w:hAnsi="Times New Roman" w:cs="Times New Roman"/>
          <w:sz w:val="24"/>
          <w:szCs w:val="24"/>
          <w:lang w:val="es-ES"/>
        </w:rPr>
        <w:br w:type="page"/>
      </w:r>
    </w:p>
    <w:p w:rsidR="00496444" w:rsidRPr="005E148B" w:rsidRDefault="00496444" w:rsidP="00F832EA">
      <w:pPr>
        <w:spacing w:beforeLines="50" w:before="156"/>
        <w:rPr>
          <w:rFonts w:ascii="Times New Roman" w:hAnsi="Times New Roman" w:cs="Times New Roman"/>
          <w:b/>
          <w:sz w:val="28"/>
          <w:szCs w:val="24"/>
          <w:lang w:val="es-ES"/>
        </w:rPr>
      </w:pPr>
      <w:r w:rsidRPr="005E148B">
        <w:rPr>
          <w:rFonts w:ascii="Times New Roman" w:hAnsi="Times New Roman" w:cs="Times New Roman"/>
          <w:b/>
          <w:sz w:val="28"/>
          <w:szCs w:val="24"/>
          <w:lang w:val="es-ES"/>
        </w:rPr>
        <w:lastRenderedPageBreak/>
        <w:t>Metodología</w:t>
      </w:r>
    </w:p>
    <w:p w:rsidR="00645AFC" w:rsidRPr="005E148B" w:rsidRDefault="00645AFC" w:rsidP="00F832EA">
      <w:pPr>
        <w:spacing w:beforeLines="50" w:before="156"/>
        <w:rPr>
          <w:rFonts w:ascii="Times New Roman" w:hAnsi="Times New Roman" w:cs="Times New Roman"/>
          <w:sz w:val="24"/>
          <w:szCs w:val="24"/>
          <w:lang w:val="es-ES"/>
        </w:rPr>
      </w:pPr>
      <w:r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Este trabajo se realizará en base de los datos e informaciones capturadas desde las páginas web de las instituciones gubermentales, imformes, libros, revistas especializadas, así como reportajes en periódicos relacionados con el tema del trabajo. </w:t>
      </w:r>
    </w:p>
    <w:p w:rsidR="001D6C58" w:rsidRPr="005E148B" w:rsidRDefault="007C625B" w:rsidP="00F832EA">
      <w:pPr>
        <w:spacing w:beforeLines="50" w:before="156"/>
        <w:rPr>
          <w:rFonts w:ascii="Times New Roman" w:hAnsi="Times New Roman" w:cs="Times New Roman"/>
          <w:sz w:val="24"/>
          <w:szCs w:val="24"/>
          <w:lang w:val="es-ES"/>
        </w:rPr>
      </w:pPr>
      <w:r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Este método se utilizará para llegar a dos puntos principales de esta tesina: </w:t>
      </w:r>
    </w:p>
    <w:p w:rsidR="007C625B" w:rsidRPr="005E148B" w:rsidRDefault="007C625B" w:rsidP="00F832EA">
      <w:pPr>
        <w:pStyle w:val="a4"/>
        <w:numPr>
          <w:ilvl w:val="0"/>
          <w:numId w:val="6"/>
        </w:numPr>
        <w:spacing w:beforeLines="50" w:before="156"/>
        <w:ind w:firstLineChars="0"/>
        <w:rPr>
          <w:rFonts w:ascii="Times New Roman" w:hAnsi="Times New Roman" w:cs="Times New Roman"/>
          <w:sz w:val="24"/>
          <w:szCs w:val="24"/>
          <w:lang w:val="es-ES"/>
        </w:rPr>
      </w:pPr>
      <w:r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Una redacción descriptiva sobre la historia y antecedente, el marco, la situación y la evolución, </w:t>
      </w:r>
      <w:r w:rsidR="00955180" w:rsidRPr="005E148B">
        <w:rPr>
          <w:rFonts w:ascii="Times New Roman" w:hAnsi="Times New Roman" w:cs="Times New Roman"/>
          <w:sz w:val="24"/>
          <w:szCs w:val="24"/>
          <w:lang w:val="es-ES"/>
        </w:rPr>
        <w:t>la conclusión, y</w:t>
      </w:r>
    </w:p>
    <w:p w:rsidR="00955180" w:rsidRPr="005E148B" w:rsidRDefault="004B7BCD" w:rsidP="00F832EA">
      <w:pPr>
        <w:pStyle w:val="a4"/>
        <w:numPr>
          <w:ilvl w:val="0"/>
          <w:numId w:val="6"/>
        </w:numPr>
        <w:spacing w:beforeLines="50" w:before="156"/>
        <w:ind w:firstLineChars="0"/>
        <w:rPr>
          <w:rFonts w:ascii="Times New Roman" w:hAnsi="Times New Roman" w:cs="Times New Roman"/>
          <w:sz w:val="24"/>
          <w:szCs w:val="24"/>
          <w:lang w:val="es-ES"/>
        </w:rPr>
      </w:pPr>
      <w:r w:rsidRPr="005E148B">
        <w:rPr>
          <w:rFonts w:ascii="Times New Roman" w:hAnsi="Times New Roman" w:cs="Times New Roman"/>
          <w:sz w:val="24"/>
          <w:szCs w:val="24"/>
          <w:lang w:val="es-ES"/>
        </w:rPr>
        <w:t>U</w:t>
      </w:r>
      <w:r w:rsidR="00955180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n análisis en base de los datos </w:t>
      </w:r>
      <w:r w:rsidR="001117C1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obtenidos en </w:t>
      </w:r>
      <w:r w:rsidR="0085551F" w:rsidRPr="005E148B">
        <w:rPr>
          <w:rFonts w:ascii="Times New Roman" w:hAnsi="Times New Roman" w:cs="Times New Roman"/>
          <w:sz w:val="24"/>
          <w:szCs w:val="24"/>
          <w:lang w:val="es-ES"/>
        </w:rPr>
        <w:t>las fuentes de Internet u otros materiales, sirviendo para profundizar y formalizar las ideas.</w:t>
      </w:r>
    </w:p>
    <w:p w:rsidR="00496444" w:rsidRPr="005E148B" w:rsidRDefault="00496444" w:rsidP="00F832EA">
      <w:pPr>
        <w:widowControl/>
        <w:spacing w:beforeLines="50" w:before="156"/>
        <w:jc w:val="left"/>
        <w:rPr>
          <w:rFonts w:ascii="Times New Roman" w:hAnsi="Times New Roman" w:cs="Times New Roman"/>
          <w:sz w:val="24"/>
          <w:szCs w:val="24"/>
          <w:lang w:val="es-ES"/>
        </w:rPr>
      </w:pPr>
      <w:r w:rsidRPr="005E148B">
        <w:rPr>
          <w:rFonts w:ascii="Times New Roman" w:hAnsi="Times New Roman" w:cs="Times New Roman"/>
          <w:sz w:val="24"/>
          <w:szCs w:val="24"/>
          <w:lang w:val="es-ES"/>
        </w:rPr>
        <w:br w:type="page"/>
      </w:r>
    </w:p>
    <w:p w:rsidR="00496444" w:rsidRPr="005E148B" w:rsidRDefault="003C5AC3" w:rsidP="00F832EA">
      <w:pPr>
        <w:spacing w:beforeLines="50" w:before="156"/>
        <w:rPr>
          <w:rFonts w:ascii="Times New Roman" w:hAnsi="Times New Roman" w:cs="Times New Roman"/>
          <w:b/>
          <w:sz w:val="28"/>
          <w:szCs w:val="24"/>
          <w:lang w:val="es-ES"/>
        </w:rPr>
      </w:pPr>
      <w:r w:rsidRPr="005E148B">
        <w:rPr>
          <w:rFonts w:ascii="Times New Roman" w:hAnsi="Times New Roman" w:cs="Times New Roman"/>
          <w:b/>
          <w:sz w:val="28"/>
          <w:szCs w:val="24"/>
          <w:lang w:val="es-ES"/>
        </w:rPr>
        <w:lastRenderedPageBreak/>
        <w:t xml:space="preserve">Índice </w:t>
      </w:r>
    </w:p>
    <w:p w:rsidR="00976426" w:rsidRPr="005E148B" w:rsidRDefault="003C5AC3" w:rsidP="00F832EA">
      <w:pPr>
        <w:spacing w:beforeLines="50" w:before="156"/>
        <w:rPr>
          <w:rFonts w:ascii="Times New Roman" w:hAnsi="Times New Roman" w:cs="Times New Roman" w:hint="eastAsia"/>
          <w:sz w:val="24"/>
          <w:szCs w:val="24"/>
          <w:lang w:val="es-ES"/>
        </w:rPr>
      </w:pPr>
      <w:r w:rsidRPr="005E148B">
        <w:rPr>
          <w:rFonts w:ascii="Times New Roman" w:hAnsi="Times New Roman" w:cs="Times New Roman"/>
          <w:sz w:val="24"/>
          <w:szCs w:val="24"/>
          <w:lang w:val="es-ES"/>
        </w:rPr>
        <w:t>El índice es una esquema estructural de la tesina, que irá modificando y ampliando durante el proceso de investigación</w:t>
      </w:r>
      <w:r w:rsidR="001D6C58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 al obtener más datos e ideas.</w:t>
      </w:r>
    </w:p>
    <w:p w:rsidR="00271C92" w:rsidRPr="005E148B" w:rsidRDefault="00271C92" w:rsidP="00F832EA">
      <w:pPr>
        <w:pStyle w:val="a4"/>
        <w:numPr>
          <w:ilvl w:val="0"/>
          <w:numId w:val="4"/>
        </w:numPr>
        <w:spacing w:beforeLines="50" w:before="156"/>
        <w:ind w:firstLineChars="0"/>
        <w:rPr>
          <w:rFonts w:ascii="Times New Roman" w:hAnsi="Times New Roman" w:cs="Times New Roman"/>
          <w:sz w:val="24"/>
          <w:szCs w:val="24"/>
          <w:lang w:val="es-ES"/>
        </w:rPr>
      </w:pPr>
      <w:r w:rsidRPr="005E148B">
        <w:rPr>
          <w:rFonts w:ascii="Times New Roman" w:hAnsi="Times New Roman" w:cs="Times New Roman"/>
          <w:sz w:val="24"/>
          <w:szCs w:val="24"/>
          <w:lang w:val="es-ES"/>
        </w:rPr>
        <w:t>Introducción</w:t>
      </w:r>
    </w:p>
    <w:p w:rsidR="00271C92" w:rsidRPr="005E148B" w:rsidRDefault="00271C92" w:rsidP="00F832EA">
      <w:pPr>
        <w:pStyle w:val="a4"/>
        <w:numPr>
          <w:ilvl w:val="0"/>
          <w:numId w:val="4"/>
        </w:numPr>
        <w:spacing w:beforeLines="50" w:before="156"/>
        <w:ind w:firstLineChars="0"/>
        <w:rPr>
          <w:rFonts w:ascii="Times New Roman" w:hAnsi="Times New Roman" w:cs="Times New Roman"/>
          <w:sz w:val="24"/>
          <w:szCs w:val="24"/>
          <w:lang w:val="es-ES"/>
        </w:rPr>
      </w:pPr>
      <w:r w:rsidRPr="005E148B">
        <w:rPr>
          <w:rFonts w:ascii="Times New Roman" w:hAnsi="Times New Roman" w:cs="Times New Roman"/>
          <w:sz w:val="24"/>
          <w:szCs w:val="24"/>
          <w:lang w:val="es-ES"/>
        </w:rPr>
        <w:t>Antecedente</w:t>
      </w:r>
    </w:p>
    <w:p w:rsidR="00271C92" w:rsidRPr="005E148B" w:rsidRDefault="00271C92" w:rsidP="00F832EA">
      <w:pPr>
        <w:pStyle w:val="a4"/>
        <w:numPr>
          <w:ilvl w:val="0"/>
          <w:numId w:val="4"/>
        </w:numPr>
        <w:spacing w:beforeLines="50" w:before="156"/>
        <w:ind w:firstLineChars="0"/>
        <w:rPr>
          <w:rFonts w:ascii="Times New Roman" w:hAnsi="Times New Roman" w:cs="Times New Roman"/>
          <w:sz w:val="24"/>
          <w:szCs w:val="24"/>
          <w:lang w:val="es-ES"/>
        </w:rPr>
      </w:pPr>
      <w:r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Tres </w:t>
      </w:r>
      <w:r w:rsidR="00983742" w:rsidRPr="005E148B">
        <w:rPr>
          <w:rFonts w:ascii="Times New Roman" w:hAnsi="Times New Roman" w:cs="Times New Roman"/>
          <w:sz w:val="24"/>
          <w:szCs w:val="24"/>
          <w:lang w:val="es-ES"/>
        </w:rPr>
        <w:t>tipos</w:t>
      </w:r>
      <w:r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 de </w:t>
      </w:r>
      <w:r w:rsidR="004B7BCD" w:rsidRPr="005E148B">
        <w:rPr>
          <w:rFonts w:ascii="Times New Roman" w:hAnsi="Times New Roman" w:cs="Times New Roman"/>
          <w:sz w:val="24"/>
          <w:szCs w:val="24"/>
          <w:lang w:val="es-ES"/>
        </w:rPr>
        <w:t>la estructura</w:t>
      </w:r>
      <w:r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 de exportación</w:t>
      </w:r>
    </w:p>
    <w:p w:rsidR="00271C92" w:rsidRPr="005E148B" w:rsidRDefault="00271C92" w:rsidP="00F832EA">
      <w:pPr>
        <w:pStyle w:val="a4"/>
        <w:numPr>
          <w:ilvl w:val="1"/>
          <w:numId w:val="4"/>
        </w:numPr>
        <w:spacing w:beforeLines="50" w:before="156"/>
        <w:ind w:firstLineChars="0"/>
        <w:rPr>
          <w:rFonts w:ascii="Times New Roman" w:hAnsi="Times New Roman" w:cs="Times New Roman"/>
          <w:sz w:val="24"/>
          <w:szCs w:val="24"/>
          <w:lang w:val="es-ES"/>
        </w:rPr>
      </w:pPr>
      <w:r w:rsidRPr="005E148B">
        <w:rPr>
          <w:rFonts w:ascii="Times New Roman" w:hAnsi="Times New Roman" w:cs="Times New Roman"/>
          <w:sz w:val="24"/>
          <w:szCs w:val="24"/>
          <w:lang w:val="es-ES"/>
        </w:rPr>
        <w:t>Exportación de material prima</w:t>
      </w:r>
    </w:p>
    <w:p w:rsidR="007431DE" w:rsidRPr="005E148B" w:rsidRDefault="007431DE" w:rsidP="007431DE">
      <w:pPr>
        <w:pStyle w:val="a4"/>
        <w:numPr>
          <w:ilvl w:val="2"/>
          <w:numId w:val="4"/>
        </w:numPr>
        <w:spacing w:beforeLines="50" w:before="156"/>
        <w:ind w:firstLineChars="0"/>
        <w:rPr>
          <w:rFonts w:ascii="Times New Roman" w:hAnsi="Times New Roman" w:cs="Times New Roman"/>
          <w:sz w:val="24"/>
          <w:szCs w:val="24"/>
          <w:lang w:val="es-ES"/>
        </w:rPr>
      </w:pPr>
      <w:r w:rsidRPr="005E148B">
        <w:rPr>
          <w:rFonts w:ascii="Times New Roman" w:hAnsi="Times New Roman" w:cs="Times New Roman"/>
          <w:sz w:val="24"/>
          <w:szCs w:val="24"/>
          <w:lang w:val="es-ES"/>
        </w:rPr>
        <w:t>Característica</w:t>
      </w:r>
      <w:r w:rsidR="00B77131" w:rsidRPr="005E148B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 principal</w:t>
      </w:r>
      <w:r w:rsidR="00B77131" w:rsidRPr="005E148B">
        <w:rPr>
          <w:rFonts w:ascii="Times New Roman" w:hAnsi="Times New Roman" w:cs="Times New Roman"/>
          <w:sz w:val="24"/>
          <w:szCs w:val="24"/>
          <w:lang w:val="es-ES"/>
        </w:rPr>
        <w:t>es</w:t>
      </w:r>
    </w:p>
    <w:p w:rsidR="007431DE" w:rsidRPr="005E148B" w:rsidRDefault="00B77131" w:rsidP="007431DE">
      <w:pPr>
        <w:pStyle w:val="a4"/>
        <w:numPr>
          <w:ilvl w:val="2"/>
          <w:numId w:val="4"/>
        </w:numPr>
        <w:spacing w:beforeLines="50" w:before="156"/>
        <w:ind w:firstLineChars="0"/>
        <w:rPr>
          <w:rFonts w:ascii="Times New Roman" w:hAnsi="Times New Roman" w:cs="Times New Roman"/>
          <w:sz w:val="24"/>
          <w:szCs w:val="24"/>
          <w:lang w:val="es-ES"/>
        </w:rPr>
      </w:pPr>
      <w:r w:rsidRPr="005E148B">
        <w:rPr>
          <w:rFonts w:ascii="Times New Roman" w:hAnsi="Times New Roman" w:cs="Times New Roman"/>
          <w:sz w:val="24"/>
          <w:szCs w:val="24"/>
          <w:lang w:val="es-ES"/>
        </w:rPr>
        <w:t>Análisis de la causa</w:t>
      </w:r>
    </w:p>
    <w:p w:rsidR="00B77131" w:rsidRPr="005E148B" w:rsidRDefault="00B77131" w:rsidP="007431DE">
      <w:pPr>
        <w:pStyle w:val="a4"/>
        <w:numPr>
          <w:ilvl w:val="2"/>
          <w:numId w:val="4"/>
        </w:numPr>
        <w:spacing w:beforeLines="50" w:before="156"/>
        <w:ind w:firstLineChars="0"/>
        <w:rPr>
          <w:rFonts w:ascii="Times New Roman" w:hAnsi="Times New Roman" w:cs="Times New Roman"/>
          <w:sz w:val="24"/>
          <w:szCs w:val="24"/>
          <w:lang w:val="es-ES"/>
        </w:rPr>
      </w:pPr>
      <w:r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Ejemplo </w:t>
      </w:r>
    </w:p>
    <w:p w:rsidR="00271C92" w:rsidRPr="005E148B" w:rsidRDefault="00271C92" w:rsidP="00F832EA">
      <w:pPr>
        <w:pStyle w:val="a4"/>
        <w:numPr>
          <w:ilvl w:val="1"/>
          <w:numId w:val="4"/>
        </w:numPr>
        <w:spacing w:beforeLines="50" w:before="156"/>
        <w:ind w:firstLineChars="0"/>
        <w:rPr>
          <w:rFonts w:ascii="Times New Roman" w:hAnsi="Times New Roman" w:cs="Times New Roman"/>
          <w:sz w:val="24"/>
          <w:szCs w:val="24"/>
          <w:lang w:val="es-ES"/>
        </w:rPr>
      </w:pPr>
      <w:r w:rsidRPr="005E148B">
        <w:rPr>
          <w:rFonts w:ascii="Times New Roman" w:hAnsi="Times New Roman" w:cs="Times New Roman"/>
          <w:sz w:val="24"/>
          <w:szCs w:val="24"/>
          <w:lang w:val="es-ES"/>
        </w:rPr>
        <w:t>Exportación de productos de bajo valor añadido</w:t>
      </w:r>
    </w:p>
    <w:p w:rsidR="00B77131" w:rsidRPr="005E148B" w:rsidRDefault="00B77131" w:rsidP="00B77131">
      <w:pPr>
        <w:pStyle w:val="a4"/>
        <w:numPr>
          <w:ilvl w:val="2"/>
          <w:numId w:val="4"/>
        </w:numPr>
        <w:spacing w:beforeLines="50" w:before="156"/>
        <w:ind w:firstLineChars="0"/>
        <w:rPr>
          <w:rFonts w:ascii="Times New Roman" w:hAnsi="Times New Roman" w:cs="Times New Roman"/>
          <w:sz w:val="24"/>
          <w:szCs w:val="24"/>
          <w:lang w:val="es-ES"/>
        </w:rPr>
      </w:pPr>
      <w:r w:rsidRPr="005E148B">
        <w:rPr>
          <w:rFonts w:ascii="Times New Roman" w:hAnsi="Times New Roman" w:cs="Times New Roman"/>
          <w:sz w:val="24"/>
          <w:szCs w:val="24"/>
          <w:lang w:val="es-ES"/>
        </w:rPr>
        <w:t>Características principales</w:t>
      </w:r>
    </w:p>
    <w:p w:rsidR="00B77131" w:rsidRPr="005E148B" w:rsidRDefault="00B77131" w:rsidP="00B77131">
      <w:pPr>
        <w:pStyle w:val="a4"/>
        <w:numPr>
          <w:ilvl w:val="2"/>
          <w:numId w:val="4"/>
        </w:numPr>
        <w:spacing w:beforeLines="50" w:before="156"/>
        <w:ind w:firstLineChars="0"/>
        <w:rPr>
          <w:rFonts w:ascii="Times New Roman" w:hAnsi="Times New Roman" w:cs="Times New Roman"/>
          <w:sz w:val="24"/>
          <w:szCs w:val="24"/>
          <w:lang w:val="es-ES"/>
        </w:rPr>
      </w:pPr>
      <w:r w:rsidRPr="005E148B">
        <w:rPr>
          <w:rFonts w:ascii="Times New Roman" w:hAnsi="Times New Roman" w:cs="Times New Roman"/>
          <w:sz w:val="24"/>
          <w:szCs w:val="24"/>
          <w:lang w:val="es-ES"/>
        </w:rPr>
        <w:t>Análisis de la causa</w:t>
      </w:r>
    </w:p>
    <w:p w:rsidR="00B77131" w:rsidRPr="005E148B" w:rsidRDefault="00B77131" w:rsidP="00B77131">
      <w:pPr>
        <w:pStyle w:val="a4"/>
        <w:numPr>
          <w:ilvl w:val="2"/>
          <w:numId w:val="4"/>
        </w:numPr>
        <w:spacing w:beforeLines="50" w:before="156"/>
        <w:ind w:firstLineChars="0"/>
        <w:rPr>
          <w:rFonts w:ascii="Times New Roman" w:hAnsi="Times New Roman" w:cs="Times New Roman"/>
          <w:sz w:val="24"/>
          <w:szCs w:val="24"/>
          <w:lang w:val="es-ES"/>
        </w:rPr>
      </w:pPr>
      <w:r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Ejemplo </w:t>
      </w:r>
    </w:p>
    <w:p w:rsidR="00271C92" w:rsidRPr="005E148B" w:rsidRDefault="00271C92" w:rsidP="00F832EA">
      <w:pPr>
        <w:pStyle w:val="a4"/>
        <w:numPr>
          <w:ilvl w:val="1"/>
          <w:numId w:val="4"/>
        </w:numPr>
        <w:spacing w:beforeLines="50" w:before="156"/>
        <w:ind w:firstLineChars="0"/>
        <w:rPr>
          <w:rFonts w:ascii="Times New Roman" w:hAnsi="Times New Roman" w:cs="Times New Roman"/>
          <w:sz w:val="24"/>
          <w:szCs w:val="24"/>
          <w:lang w:val="es-ES"/>
        </w:rPr>
      </w:pPr>
      <w:r w:rsidRPr="005E148B">
        <w:rPr>
          <w:rFonts w:ascii="Times New Roman" w:hAnsi="Times New Roman" w:cs="Times New Roman"/>
          <w:sz w:val="24"/>
          <w:szCs w:val="24"/>
          <w:lang w:val="es-ES"/>
        </w:rPr>
        <w:t>Exportación de productos de alto valor añdadio</w:t>
      </w:r>
      <w:r w:rsidR="004879CE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 y servicio</w:t>
      </w:r>
    </w:p>
    <w:p w:rsidR="00B77131" w:rsidRPr="005E148B" w:rsidRDefault="00B77131" w:rsidP="00B77131">
      <w:pPr>
        <w:pStyle w:val="a4"/>
        <w:numPr>
          <w:ilvl w:val="2"/>
          <w:numId w:val="4"/>
        </w:numPr>
        <w:spacing w:beforeLines="50" w:before="156"/>
        <w:ind w:firstLineChars="0"/>
        <w:rPr>
          <w:rFonts w:ascii="Times New Roman" w:hAnsi="Times New Roman" w:cs="Times New Roman"/>
          <w:sz w:val="24"/>
          <w:szCs w:val="24"/>
          <w:lang w:val="es-ES"/>
        </w:rPr>
      </w:pPr>
      <w:r w:rsidRPr="005E148B">
        <w:rPr>
          <w:rFonts w:ascii="Times New Roman" w:hAnsi="Times New Roman" w:cs="Times New Roman"/>
          <w:sz w:val="24"/>
          <w:szCs w:val="24"/>
          <w:lang w:val="es-ES"/>
        </w:rPr>
        <w:t>Características principales</w:t>
      </w:r>
    </w:p>
    <w:p w:rsidR="00B77131" w:rsidRPr="005E148B" w:rsidRDefault="00B77131" w:rsidP="00B77131">
      <w:pPr>
        <w:pStyle w:val="a4"/>
        <w:numPr>
          <w:ilvl w:val="2"/>
          <w:numId w:val="4"/>
        </w:numPr>
        <w:spacing w:beforeLines="50" w:before="156"/>
        <w:ind w:firstLineChars="0"/>
        <w:rPr>
          <w:rFonts w:ascii="Times New Roman" w:hAnsi="Times New Roman" w:cs="Times New Roman"/>
          <w:sz w:val="24"/>
          <w:szCs w:val="24"/>
          <w:lang w:val="es-ES"/>
        </w:rPr>
      </w:pPr>
      <w:r w:rsidRPr="005E148B">
        <w:rPr>
          <w:rFonts w:ascii="Times New Roman" w:hAnsi="Times New Roman" w:cs="Times New Roman"/>
          <w:sz w:val="24"/>
          <w:szCs w:val="24"/>
          <w:lang w:val="es-ES"/>
        </w:rPr>
        <w:t>Análisis de la causa</w:t>
      </w:r>
    </w:p>
    <w:p w:rsidR="00B77131" w:rsidRPr="005E148B" w:rsidRDefault="00B77131" w:rsidP="00B77131">
      <w:pPr>
        <w:pStyle w:val="a4"/>
        <w:numPr>
          <w:ilvl w:val="2"/>
          <w:numId w:val="4"/>
        </w:numPr>
        <w:spacing w:beforeLines="50" w:before="156"/>
        <w:ind w:firstLineChars="0"/>
        <w:rPr>
          <w:rFonts w:ascii="Times New Roman" w:hAnsi="Times New Roman" w:cs="Times New Roman"/>
          <w:sz w:val="24"/>
          <w:szCs w:val="24"/>
          <w:lang w:val="es-ES"/>
        </w:rPr>
      </w:pPr>
      <w:r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Ejemplo </w:t>
      </w:r>
    </w:p>
    <w:p w:rsidR="00271C92" w:rsidRPr="005E148B" w:rsidRDefault="00271C92" w:rsidP="00F832EA">
      <w:pPr>
        <w:pStyle w:val="a4"/>
        <w:numPr>
          <w:ilvl w:val="0"/>
          <w:numId w:val="4"/>
        </w:numPr>
        <w:spacing w:beforeLines="50" w:before="156"/>
        <w:ind w:firstLineChars="0"/>
        <w:rPr>
          <w:rFonts w:ascii="Times New Roman" w:hAnsi="Times New Roman" w:cs="Times New Roman"/>
          <w:sz w:val="24"/>
          <w:szCs w:val="24"/>
          <w:lang w:val="es-ES"/>
        </w:rPr>
      </w:pPr>
      <w:r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La fuerza </w:t>
      </w:r>
      <w:r w:rsidR="004B7BCD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nacional </w:t>
      </w:r>
      <w:r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integral de un país y </w:t>
      </w:r>
      <w:r w:rsidR="004B7BCD" w:rsidRPr="005E148B">
        <w:rPr>
          <w:rFonts w:ascii="Times New Roman" w:hAnsi="Times New Roman" w:cs="Times New Roman"/>
          <w:sz w:val="24"/>
          <w:szCs w:val="24"/>
          <w:lang w:val="es-ES"/>
        </w:rPr>
        <w:t>la estructura</w:t>
      </w:r>
      <w:r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 de exportación se reflejan mutuamente</w:t>
      </w:r>
    </w:p>
    <w:p w:rsidR="004B7BCD" w:rsidRPr="005E148B" w:rsidRDefault="004B7BCD" w:rsidP="00F832EA">
      <w:pPr>
        <w:pStyle w:val="a4"/>
        <w:numPr>
          <w:ilvl w:val="1"/>
          <w:numId w:val="4"/>
        </w:numPr>
        <w:spacing w:beforeLines="50" w:before="156"/>
        <w:ind w:firstLineChars="0"/>
        <w:rPr>
          <w:rFonts w:ascii="Times New Roman" w:hAnsi="Times New Roman" w:cs="Times New Roman"/>
          <w:sz w:val="24"/>
          <w:szCs w:val="24"/>
          <w:lang w:val="es-ES"/>
        </w:rPr>
      </w:pPr>
      <w:r w:rsidRPr="005E148B">
        <w:rPr>
          <w:rFonts w:ascii="Times New Roman" w:hAnsi="Times New Roman" w:cs="Times New Roman"/>
          <w:sz w:val="24"/>
          <w:szCs w:val="24"/>
          <w:lang w:val="es-ES"/>
        </w:rPr>
        <w:t>Fuerza nacional integral</w:t>
      </w:r>
    </w:p>
    <w:p w:rsidR="004B7BCD" w:rsidRPr="005E148B" w:rsidRDefault="006F4B7A" w:rsidP="00F832EA">
      <w:pPr>
        <w:pStyle w:val="a4"/>
        <w:numPr>
          <w:ilvl w:val="1"/>
          <w:numId w:val="4"/>
        </w:numPr>
        <w:spacing w:beforeLines="50" w:before="156"/>
        <w:ind w:firstLineChars="0"/>
        <w:rPr>
          <w:rFonts w:ascii="Times New Roman" w:hAnsi="Times New Roman" w:cs="Times New Roman"/>
          <w:sz w:val="24"/>
          <w:szCs w:val="24"/>
          <w:lang w:val="es-ES"/>
        </w:rPr>
      </w:pPr>
      <w:r w:rsidRPr="005E148B">
        <w:rPr>
          <w:rFonts w:ascii="Times New Roman" w:hAnsi="Times New Roman" w:cs="Times New Roman"/>
          <w:sz w:val="24"/>
          <w:szCs w:val="24"/>
          <w:lang w:val="es-ES"/>
        </w:rPr>
        <w:t>El aumento de la fuerza nacional integral promoverá la transformación y la evolución de la estructura de exportación</w:t>
      </w:r>
    </w:p>
    <w:p w:rsidR="006F4B7A" w:rsidRPr="005E148B" w:rsidRDefault="006F4B7A" w:rsidP="00F832EA">
      <w:pPr>
        <w:pStyle w:val="a4"/>
        <w:numPr>
          <w:ilvl w:val="1"/>
          <w:numId w:val="4"/>
        </w:numPr>
        <w:spacing w:beforeLines="50" w:before="156"/>
        <w:ind w:firstLineChars="0"/>
        <w:rPr>
          <w:rFonts w:ascii="Times New Roman" w:hAnsi="Times New Roman" w:cs="Times New Roman"/>
          <w:sz w:val="24"/>
          <w:szCs w:val="24"/>
          <w:lang w:val="es-ES"/>
        </w:rPr>
      </w:pPr>
      <w:r w:rsidRPr="005E148B">
        <w:rPr>
          <w:rFonts w:ascii="Times New Roman" w:hAnsi="Times New Roman" w:cs="Times New Roman"/>
          <w:sz w:val="24"/>
          <w:szCs w:val="24"/>
          <w:lang w:val="es-ES"/>
        </w:rPr>
        <w:t>La estructrua de exportación actualizada fortalezará la fuerza nacional integral</w:t>
      </w:r>
    </w:p>
    <w:p w:rsidR="00B77131" w:rsidRPr="005E148B" w:rsidRDefault="00B77131" w:rsidP="00B77131">
      <w:pPr>
        <w:pStyle w:val="a4"/>
        <w:numPr>
          <w:ilvl w:val="2"/>
          <w:numId w:val="4"/>
        </w:numPr>
        <w:spacing w:beforeLines="50" w:before="156"/>
        <w:ind w:firstLineChars="0"/>
        <w:rPr>
          <w:rFonts w:ascii="Times New Roman" w:hAnsi="Times New Roman" w:cs="Times New Roman"/>
          <w:sz w:val="24"/>
          <w:szCs w:val="24"/>
          <w:lang w:val="es-ES"/>
        </w:rPr>
      </w:pPr>
      <w:r w:rsidRPr="005E148B">
        <w:rPr>
          <w:rFonts w:ascii="Times New Roman" w:hAnsi="Times New Roman" w:cs="Times New Roman"/>
          <w:sz w:val="24"/>
          <w:szCs w:val="24"/>
          <w:lang w:val="es-ES"/>
        </w:rPr>
        <w:t>Inversión en todos los sectores dentro del país</w:t>
      </w:r>
    </w:p>
    <w:p w:rsidR="00B77131" w:rsidRPr="005E148B" w:rsidRDefault="00B77131" w:rsidP="00B77131">
      <w:pPr>
        <w:pStyle w:val="a4"/>
        <w:numPr>
          <w:ilvl w:val="2"/>
          <w:numId w:val="4"/>
        </w:numPr>
        <w:spacing w:beforeLines="50" w:before="156"/>
        <w:ind w:firstLineChars="0"/>
        <w:rPr>
          <w:rFonts w:ascii="Times New Roman" w:hAnsi="Times New Roman" w:cs="Times New Roman"/>
          <w:sz w:val="24"/>
          <w:szCs w:val="24"/>
          <w:lang w:val="es-ES"/>
        </w:rPr>
      </w:pPr>
      <w:r w:rsidRPr="005E148B">
        <w:rPr>
          <w:rFonts w:ascii="Times New Roman" w:hAnsi="Times New Roman" w:cs="Times New Roman"/>
          <w:sz w:val="24"/>
          <w:szCs w:val="24"/>
          <w:lang w:val="es-ES"/>
        </w:rPr>
        <w:t>Optimización y reorganización de recursos</w:t>
      </w:r>
    </w:p>
    <w:p w:rsidR="00CD3CA1" w:rsidRPr="005E148B" w:rsidRDefault="00CD3CA1" w:rsidP="00F832EA">
      <w:pPr>
        <w:pStyle w:val="a4"/>
        <w:numPr>
          <w:ilvl w:val="0"/>
          <w:numId w:val="4"/>
        </w:numPr>
        <w:spacing w:beforeLines="50" w:before="156"/>
        <w:ind w:firstLineChars="0"/>
        <w:rPr>
          <w:rFonts w:ascii="Times New Roman" w:hAnsi="Times New Roman" w:cs="Times New Roman"/>
          <w:sz w:val="24"/>
          <w:szCs w:val="24"/>
          <w:lang w:val="es-ES"/>
        </w:rPr>
      </w:pPr>
      <w:r w:rsidRPr="005E148B">
        <w:rPr>
          <w:rFonts w:ascii="Times New Roman" w:hAnsi="Times New Roman" w:cs="Times New Roman"/>
          <w:sz w:val="24"/>
          <w:szCs w:val="24"/>
          <w:lang w:val="es-ES"/>
        </w:rPr>
        <w:t>La</w:t>
      </w:r>
      <w:r w:rsidR="001D4FB9"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nzamiento de </w:t>
      </w:r>
      <w:r w:rsidR="008E270E" w:rsidRPr="005E148B">
        <w:rPr>
          <w:rFonts w:ascii="Times New Roman" w:hAnsi="Times New Roman" w:cs="Times New Roman"/>
          <w:sz w:val="24"/>
          <w:szCs w:val="24"/>
          <w:lang w:val="es-ES"/>
        </w:rPr>
        <w:t>la idea</w:t>
      </w:r>
      <w:r w:rsidRPr="005E148B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8E270E" w:rsidRPr="005E148B">
        <w:rPr>
          <w:rFonts w:ascii="Times New Roman" w:hAnsi="Times New Roman" w:cs="Times New Roman"/>
          <w:sz w:val="24"/>
          <w:szCs w:val="24"/>
          <w:lang w:val="es-ES"/>
        </w:rPr>
        <w:t>sobre la econo</w:t>
      </w:r>
      <w:r w:rsidRPr="005E148B">
        <w:rPr>
          <w:rFonts w:ascii="Times New Roman" w:hAnsi="Times New Roman" w:cs="Times New Roman"/>
          <w:sz w:val="24"/>
          <w:szCs w:val="24"/>
          <w:lang w:val="es-ES"/>
        </w:rPr>
        <w:t>mía futura</w:t>
      </w:r>
    </w:p>
    <w:p w:rsidR="00CD3CA1" w:rsidRPr="005E148B" w:rsidRDefault="00CD3CA1" w:rsidP="00F832EA">
      <w:pPr>
        <w:pStyle w:val="a4"/>
        <w:numPr>
          <w:ilvl w:val="0"/>
          <w:numId w:val="4"/>
        </w:numPr>
        <w:spacing w:beforeLines="50" w:before="156"/>
        <w:ind w:firstLineChars="0"/>
        <w:rPr>
          <w:rFonts w:ascii="Times New Roman" w:hAnsi="Times New Roman" w:cs="Times New Roman"/>
          <w:sz w:val="24"/>
          <w:szCs w:val="24"/>
          <w:lang w:val="es-ES"/>
        </w:rPr>
      </w:pPr>
      <w:r w:rsidRPr="005E148B">
        <w:rPr>
          <w:rFonts w:ascii="Times New Roman" w:hAnsi="Times New Roman" w:cs="Times New Roman"/>
          <w:sz w:val="24"/>
          <w:szCs w:val="24"/>
          <w:lang w:val="es-ES"/>
        </w:rPr>
        <w:t>Conclusión</w:t>
      </w:r>
    </w:p>
    <w:p w:rsidR="00CD3CA1" w:rsidRPr="005E148B" w:rsidRDefault="00CD3CA1" w:rsidP="00F832EA">
      <w:pPr>
        <w:pStyle w:val="a4"/>
        <w:numPr>
          <w:ilvl w:val="0"/>
          <w:numId w:val="4"/>
        </w:numPr>
        <w:spacing w:beforeLines="50" w:before="156"/>
        <w:ind w:firstLineChars="0"/>
        <w:rPr>
          <w:rFonts w:ascii="Times New Roman" w:hAnsi="Times New Roman" w:cs="Times New Roman"/>
          <w:sz w:val="24"/>
          <w:szCs w:val="24"/>
          <w:lang w:val="es-ES"/>
        </w:rPr>
      </w:pPr>
      <w:r w:rsidRPr="005E148B">
        <w:rPr>
          <w:rFonts w:ascii="Times New Roman" w:hAnsi="Times New Roman" w:cs="Times New Roman"/>
          <w:sz w:val="24"/>
          <w:szCs w:val="24"/>
          <w:lang w:val="es-ES"/>
        </w:rPr>
        <w:t>Bibliografía</w:t>
      </w:r>
    </w:p>
    <w:p w:rsidR="001D6C58" w:rsidRPr="005E148B" w:rsidRDefault="001D6C58" w:rsidP="00F832EA">
      <w:pPr>
        <w:widowControl/>
        <w:spacing w:beforeLines="50" w:before="156"/>
        <w:jc w:val="left"/>
        <w:rPr>
          <w:rFonts w:ascii="Times New Roman" w:hAnsi="Times New Roman" w:cs="Times New Roman"/>
          <w:sz w:val="24"/>
          <w:szCs w:val="24"/>
          <w:lang w:val="es-ES"/>
        </w:rPr>
      </w:pPr>
      <w:r w:rsidRPr="005E148B">
        <w:rPr>
          <w:rFonts w:ascii="Times New Roman" w:hAnsi="Times New Roman" w:cs="Times New Roman"/>
          <w:sz w:val="24"/>
          <w:szCs w:val="24"/>
          <w:lang w:val="es-ES"/>
        </w:rPr>
        <w:br w:type="page"/>
      </w:r>
    </w:p>
    <w:p w:rsidR="004B7BCD" w:rsidRPr="005E148B" w:rsidRDefault="001D6C58" w:rsidP="00F832EA">
      <w:pPr>
        <w:spacing w:beforeLines="50" w:before="156"/>
        <w:rPr>
          <w:rFonts w:ascii="Times New Roman" w:hAnsi="Times New Roman" w:cs="Times New Roman"/>
          <w:b/>
          <w:sz w:val="28"/>
          <w:szCs w:val="24"/>
          <w:lang w:val="es-ES"/>
        </w:rPr>
      </w:pPr>
      <w:r w:rsidRPr="005E148B">
        <w:rPr>
          <w:rFonts w:ascii="Times New Roman" w:hAnsi="Times New Roman" w:cs="Times New Roman"/>
          <w:b/>
          <w:sz w:val="28"/>
          <w:szCs w:val="24"/>
          <w:lang w:val="es-ES"/>
        </w:rPr>
        <w:lastRenderedPageBreak/>
        <w:t>Bibiografía</w:t>
      </w:r>
    </w:p>
    <w:p w:rsidR="005A3335" w:rsidRPr="005E148B" w:rsidRDefault="005A3335" w:rsidP="00F832EA">
      <w:pPr>
        <w:spacing w:beforeLines="50" w:before="156"/>
        <w:rPr>
          <w:rStyle w:val="HTML"/>
          <w:rFonts w:ascii="Times New Roman" w:hAnsi="Times New Roman" w:cs="Times New Roman"/>
          <w:b/>
          <w:color w:val="222222"/>
          <w:szCs w:val="21"/>
          <w:shd w:val="clear" w:color="auto" w:fill="FFFFFF"/>
        </w:rPr>
      </w:pPr>
      <w:hyperlink r:id="rId9" w:history="1">
        <w:r w:rsidRPr="005E148B">
          <w:rPr>
            <w:rStyle w:val="a3"/>
            <w:rFonts w:ascii="Times New Roman" w:hAnsi="Times New Roman" w:cs="Times New Roman"/>
            <w:color w:val="663366"/>
            <w:szCs w:val="21"/>
          </w:rPr>
          <w:t>"Trump Repeats Nixon's Folly"</w:t>
        </w:r>
      </w:hyperlink>
      <w:r w:rsidRPr="005E148B">
        <w:rPr>
          <w:rFonts w:ascii="Times New Roman" w:hAnsi="Times New Roman" w:cs="Times New Roman"/>
          <w:color w:val="222222"/>
          <w:szCs w:val="21"/>
          <w:shd w:val="clear" w:color="auto" w:fill="FFFFFF"/>
        </w:rPr>
        <w:t>. </w:t>
      </w:r>
      <w:r w:rsidRPr="005E148B">
        <w:rPr>
          <w:rFonts w:ascii="Times New Roman" w:hAnsi="Times New Roman" w:cs="Times New Roman"/>
          <w:i/>
          <w:iCs/>
          <w:color w:val="222222"/>
          <w:szCs w:val="21"/>
          <w:shd w:val="clear" w:color="auto" w:fill="FFFFFF"/>
        </w:rPr>
        <w:t>The Atlantic</w:t>
      </w:r>
      <w:r w:rsidRPr="005E148B">
        <w:rPr>
          <w:rFonts w:ascii="Times New Roman" w:hAnsi="Times New Roman" w:cs="Times New Roman"/>
          <w:color w:val="222222"/>
          <w:szCs w:val="21"/>
          <w:shd w:val="clear" w:color="auto" w:fill="FFFFFF"/>
        </w:rPr>
        <w:t>. 2018-03-02</w:t>
      </w:r>
      <w:r w:rsidRPr="005E148B">
        <w:rPr>
          <w:rStyle w:val="reference-accessdate"/>
          <w:rFonts w:ascii="Times New Roman" w:hAnsi="Times New Roman" w:cs="Times New Roman"/>
          <w:color w:val="222222"/>
          <w:szCs w:val="21"/>
          <w:shd w:val="clear" w:color="auto" w:fill="FFFFFF"/>
        </w:rPr>
        <w:t>. Retrieved </w:t>
      </w:r>
      <w:r w:rsidRPr="005E148B">
        <w:rPr>
          <w:rStyle w:val="nowrap"/>
          <w:rFonts w:ascii="Times New Roman" w:hAnsi="Times New Roman" w:cs="Times New Roman"/>
          <w:color w:val="222222"/>
          <w:szCs w:val="21"/>
          <w:shd w:val="clear" w:color="auto" w:fill="FFFFFF"/>
        </w:rPr>
        <w:t>2018-03-03</w:t>
      </w:r>
      <w:r w:rsidRPr="005E148B">
        <w:rPr>
          <w:rFonts w:ascii="Times New Roman" w:hAnsi="Times New Roman" w:cs="Times New Roman"/>
          <w:color w:val="222222"/>
          <w:szCs w:val="21"/>
          <w:shd w:val="clear" w:color="auto" w:fill="FFFFFF"/>
        </w:rPr>
        <w:t>.</w:t>
      </w:r>
    </w:p>
    <w:p w:rsidR="00540B89" w:rsidRPr="005E148B" w:rsidRDefault="00540B89" w:rsidP="00F832EA">
      <w:pPr>
        <w:spacing w:beforeLines="50" w:before="156"/>
        <w:rPr>
          <w:rFonts w:ascii="Times New Roman" w:hAnsi="Times New Roman" w:cs="Times New Roman"/>
          <w:i/>
          <w:szCs w:val="21"/>
        </w:rPr>
      </w:pPr>
      <w:r w:rsidRPr="005E148B">
        <w:rPr>
          <w:rStyle w:val="HTML"/>
          <w:rFonts w:ascii="Times New Roman" w:hAnsi="Times New Roman" w:cs="Times New Roman"/>
          <w:color w:val="222222"/>
          <w:szCs w:val="21"/>
          <w:shd w:val="clear" w:color="auto" w:fill="FFFFFF"/>
        </w:rPr>
        <w:t>Porter, Michael (January 1, 2008). </w:t>
      </w:r>
      <w:hyperlink r:id="rId10" w:history="1">
        <w:r w:rsidRPr="005E148B">
          <w:rPr>
            <w:rStyle w:val="a3"/>
            <w:rFonts w:ascii="Times New Roman" w:hAnsi="Times New Roman" w:cs="Times New Roman"/>
            <w:i/>
            <w:iCs/>
            <w:color w:val="663366"/>
            <w:szCs w:val="21"/>
            <w:shd w:val="clear" w:color="auto" w:fill="FFFFFF"/>
          </w:rPr>
          <w:t>"The Five Competitive Forces That Shape Strategy"</w:t>
        </w:r>
      </w:hyperlink>
      <w:r w:rsidRPr="005E148B">
        <w:rPr>
          <w:rStyle w:val="HTML"/>
          <w:rFonts w:ascii="Times New Roman" w:hAnsi="Times New Roman" w:cs="Times New Roman"/>
          <w:color w:val="222222"/>
          <w:szCs w:val="21"/>
          <w:shd w:val="clear" w:color="auto" w:fill="FFFFFF"/>
        </w:rPr>
        <w:t>. Harvard Business Review. </w:t>
      </w:r>
      <w:r w:rsidRPr="005E148B">
        <w:rPr>
          <w:rFonts w:ascii="Times New Roman" w:hAnsi="Times New Roman" w:cs="Times New Roman"/>
          <w:i/>
          <w:szCs w:val="21"/>
        </w:rPr>
        <w:t xml:space="preserve"> </w:t>
      </w:r>
    </w:p>
    <w:p w:rsidR="006F4B7A" w:rsidRPr="005E148B" w:rsidRDefault="00540B89" w:rsidP="00F832EA">
      <w:pPr>
        <w:spacing w:beforeLines="50" w:before="156"/>
        <w:rPr>
          <w:rFonts w:ascii="Times New Roman" w:hAnsi="Times New Roman" w:cs="Times New Roman"/>
          <w:szCs w:val="21"/>
        </w:rPr>
      </w:pPr>
      <w:r w:rsidRPr="005E148B">
        <w:rPr>
          <w:rFonts w:ascii="Times New Roman" w:hAnsi="Times New Roman" w:cs="Times New Roman"/>
          <w:color w:val="222222"/>
          <w:szCs w:val="21"/>
          <w:shd w:val="clear" w:color="auto" w:fill="FFFFFF"/>
        </w:rPr>
        <w:t>Cho, Dong-Sung (2013). </w:t>
      </w:r>
      <w:r w:rsidRPr="005E148B">
        <w:rPr>
          <w:rFonts w:ascii="Times New Roman" w:hAnsi="Times New Roman" w:cs="Times New Roman"/>
          <w:i/>
          <w:iCs/>
          <w:color w:val="222222"/>
          <w:szCs w:val="21"/>
          <w:shd w:val="clear" w:color="auto" w:fill="FFFFFF"/>
        </w:rPr>
        <w:t>From Adam Smith to Michael Porter: Evolution of Competitiveness Theory</w:t>
      </w:r>
      <w:r w:rsidRPr="005E148B">
        <w:rPr>
          <w:rFonts w:ascii="Times New Roman" w:hAnsi="Times New Roman" w:cs="Times New Roman"/>
          <w:color w:val="222222"/>
          <w:szCs w:val="21"/>
          <w:shd w:val="clear" w:color="auto" w:fill="FFFFFF"/>
        </w:rPr>
        <w:t>. World Scientific Publishing Company. </w:t>
      </w:r>
      <w:hyperlink r:id="rId11" w:tooltip="International Standard Book Number" w:history="1">
        <w:r w:rsidRPr="005E148B">
          <w:rPr>
            <w:rStyle w:val="a3"/>
            <w:rFonts w:ascii="Times New Roman" w:hAnsi="Times New Roman" w:cs="Times New Roman"/>
            <w:color w:val="0B0080"/>
            <w:szCs w:val="21"/>
            <w:shd w:val="clear" w:color="auto" w:fill="FFFFFF"/>
          </w:rPr>
          <w:t>ISBN</w:t>
        </w:r>
      </w:hyperlink>
      <w:r w:rsidRPr="005E148B">
        <w:rPr>
          <w:rFonts w:ascii="Times New Roman" w:hAnsi="Times New Roman" w:cs="Times New Roman"/>
          <w:color w:val="222222"/>
          <w:szCs w:val="21"/>
          <w:shd w:val="clear" w:color="auto" w:fill="FFFFFF"/>
        </w:rPr>
        <w:t> </w:t>
      </w:r>
      <w:hyperlink r:id="rId12" w:tooltip="Special:BookSources/978-9814407540" w:history="1">
        <w:r w:rsidRPr="005E148B">
          <w:rPr>
            <w:rStyle w:val="a3"/>
            <w:rFonts w:ascii="Times New Roman" w:hAnsi="Times New Roman" w:cs="Times New Roman"/>
            <w:color w:val="0B0080"/>
            <w:szCs w:val="21"/>
            <w:shd w:val="clear" w:color="auto" w:fill="FFFFFF"/>
          </w:rPr>
          <w:t>978-9814407540</w:t>
        </w:r>
      </w:hyperlink>
      <w:r w:rsidRPr="005E148B">
        <w:rPr>
          <w:rFonts w:ascii="Times New Roman" w:hAnsi="Times New Roman" w:cs="Times New Roman"/>
          <w:color w:val="222222"/>
          <w:szCs w:val="21"/>
          <w:shd w:val="clear" w:color="auto" w:fill="FFFFFF"/>
        </w:rPr>
        <w:t>.</w:t>
      </w:r>
    </w:p>
    <w:p w:rsidR="00540B89" w:rsidRPr="005E148B" w:rsidRDefault="00540B89" w:rsidP="00F832EA">
      <w:pPr>
        <w:spacing w:beforeLines="50" w:before="156"/>
        <w:rPr>
          <w:rFonts w:ascii="Times New Roman" w:hAnsi="Times New Roman" w:cs="Times New Roman"/>
          <w:color w:val="222222"/>
          <w:szCs w:val="21"/>
          <w:shd w:val="clear" w:color="auto" w:fill="FFFFFF"/>
        </w:rPr>
      </w:pPr>
      <w:hyperlink r:id="rId13" w:history="1">
        <w:r w:rsidRPr="005E148B">
          <w:rPr>
            <w:rStyle w:val="a3"/>
            <w:rFonts w:ascii="Times New Roman" w:hAnsi="Times New Roman" w:cs="Times New Roman"/>
            <w:color w:val="663366"/>
            <w:szCs w:val="21"/>
          </w:rPr>
          <w:t>"Iraqi Invasion of Kuwait; 1990"</w:t>
        </w:r>
      </w:hyperlink>
      <w:r w:rsidRPr="005E148B">
        <w:rPr>
          <w:rFonts w:ascii="Times New Roman" w:hAnsi="Times New Roman" w:cs="Times New Roman"/>
          <w:color w:val="222222"/>
          <w:szCs w:val="21"/>
          <w:shd w:val="clear" w:color="auto" w:fill="FFFFFF"/>
        </w:rPr>
        <w:t>. </w:t>
      </w:r>
      <w:r w:rsidRPr="005E148B">
        <w:rPr>
          <w:rFonts w:ascii="Times New Roman" w:hAnsi="Times New Roman" w:cs="Times New Roman"/>
          <w:i/>
          <w:iCs/>
          <w:color w:val="222222"/>
          <w:szCs w:val="21"/>
          <w:shd w:val="clear" w:color="auto" w:fill="FFFFFF"/>
        </w:rPr>
        <w:t>Acig.org</w:t>
      </w:r>
      <w:r w:rsidRPr="005E148B">
        <w:rPr>
          <w:rFonts w:ascii="Times New Roman" w:hAnsi="Times New Roman" w:cs="Times New Roman"/>
          <w:color w:val="222222"/>
          <w:szCs w:val="21"/>
          <w:shd w:val="clear" w:color="auto" w:fill="FFFFFF"/>
        </w:rPr>
        <w:t>. Archived from </w:t>
      </w:r>
      <w:hyperlink r:id="rId14" w:history="1">
        <w:r w:rsidRPr="005E148B">
          <w:rPr>
            <w:rStyle w:val="a3"/>
            <w:rFonts w:ascii="Times New Roman" w:hAnsi="Times New Roman" w:cs="Times New Roman"/>
            <w:color w:val="663366"/>
            <w:szCs w:val="21"/>
          </w:rPr>
          <w:t>the original</w:t>
        </w:r>
      </w:hyperlink>
      <w:r w:rsidRPr="005E148B">
        <w:rPr>
          <w:rFonts w:ascii="Times New Roman" w:hAnsi="Times New Roman" w:cs="Times New Roman"/>
          <w:color w:val="222222"/>
          <w:szCs w:val="21"/>
          <w:shd w:val="clear" w:color="auto" w:fill="FFFFFF"/>
        </w:rPr>
        <w:t> on 6 October 2014</w:t>
      </w:r>
      <w:r w:rsidRPr="005E148B">
        <w:rPr>
          <w:rStyle w:val="reference-accessdate"/>
          <w:rFonts w:ascii="Times New Roman" w:hAnsi="Times New Roman" w:cs="Times New Roman"/>
          <w:color w:val="222222"/>
          <w:szCs w:val="21"/>
          <w:shd w:val="clear" w:color="auto" w:fill="FFFFFF"/>
        </w:rPr>
        <w:t>. Retrieved </w:t>
      </w:r>
      <w:r w:rsidRPr="005E148B">
        <w:rPr>
          <w:rStyle w:val="nowrap"/>
          <w:rFonts w:ascii="Times New Roman" w:hAnsi="Times New Roman" w:cs="Times New Roman"/>
          <w:color w:val="222222"/>
          <w:szCs w:val="21"/>
          <w:shd w:val="clear" w:color="auto" w:fill="FFFFFF"/>
        </w:rPr>
        <w:t>28 June</w:t>
      </w:r>
      <w:r w:rsidRPr="005E148B">
        <w:rPr>
          <w:rStyle w:val="reference-accessdate"/>
          <w:rFonts w:ascii="Times New Roman" w:hAnsi="Times New Roman" w:cs="Times New Roman"/>
          <w:color w:val="222222"/>
          <w:szCs w:val="21"/>
          <w:shd w:val="clear" w:color="auto" w:fill="FFFFFF"/>
        </w:rPr>
        <w:t>2010</w:t>
      </w:r>
      <w:r w:rsidRPr="005E148B">
        <w:rPr>
          <w:rFonts w:ascii="Times New Roman" w:hAnsi="Times New Roman" w:cs="Times New Roman"/>
          <w:color w:val="222222"/>
          <w:szCs w:val="21"/>
          <w:shd w:val="clear" w:color="auto" w:fill="FFFFFF"/>
        </w:rPr>
        <w:t>.</w:t>
      </w:r>
      <w:r w:rsidRPr="005E148B">
        <w:rPr>
          <w:rFonts w:ascii="Times New Roman" w:hAnsi="Times New Roman" w:cs="Times New Roman"/>
          <w:color w:val="222222"/>
          <w:szCs w:val="21"/>
          <w:shd w:val="clear" w:color="auto" w:fill="FFFFFF"/>
        </w:rPr>
        <w:t xml:space="preserve"> </w:t>
      </w:r>
    </w:p>
    <w:p w:rsidR="00C715B8" w:rsidRPr="005E148B" w:rsidRDefault="00C715B8" w:rsidP="00F832EA">
      <w:pPr>
        <w:spacing w:beforeLines="50" w:before="156"/>
        <w:rPr>
          <w:rFonts w:ascii="Times New Roman" w:hAnsi="Times New Roman" w:cs="Times New Roman"/>
          <w:szCs w:val="21"/>
          <w:lang w:val="es-ES"/>
        </w:rPr>
      </w:pPr>
      <w:proofErr w:type="spellStart"/>
      <w:r w:rsidRPr="005E148B">
        <w:rPr>
          <w:rFonts w:ascii="Times New Roman" w:hAnsi="Times New Roman" w:cs="Times New Roman"/>
          <w:color w:val="222222"/>
          <w:szCs w:val="21"/>
          <w:shd w:val="clear" w:color="auto" w:fill="FFFFFF"/>
        </w:rPr>
        <w:t>Odine</w:t>
      </w:r>
      <w:proofErr w:type="spellEnd"/>
      <w:r w:rsidRPr="005E148B">
        <w:rPr>
          <w:rFonts w:ascii="Times New Roman" w:hAnsi="Times New Roman" w:cs="Times New Roman"/>
          <w:color w:val="222222"/>
          <w:szCs w:val="21"/>
          <w:shd w:val="clear" w:color="auto" w:fill="FFFFFF"/>
        </w:rPr>
        <w:t xml:space="preserve"> de Guzman (October 2003). </w:t>
      </w:r>
      <w:hyperlink r:id="rId15" w:history="1">
        <w:r w:rsidRPr="005E148B">
          <w:rPr>
            <w:rStyle w:val="a3"/>
            <w:rFonts w:ascii="Times New Roman" w:hAnsi="Times New Roman" w:cs="Times New Roman"/>
            <w:color w:val="663366"/>
            <w:szCs w:val="21"/>
          </w:rPr>
          <w:t>"Overseas Filipino Workers, Labor Circulation in Southeast Asia, and the (Mis)management of Overseas Migration Programs"</w:t>
        </w:r>
      </w:hyperlink>
      <w:r w:rsidRPr="005E148B">
        <w:rPr>
          <w:rFonts w:ascii="Times New Roman" w:hAnsi="Times New Roman" w:cs="Times New Roman"/>
          <w:color w:val="222222"/>
          <w:szCs w:val="21"/>
          <w:shd w:val="clear" w:color="auto" w:fill="FFFFFF"/>
        </w:rPr>
        <w:t>. </w:t>
      </w:r>
      <w:r w:rsidRPr="005E148B">
        <w:rPr>
          <w:rFonts w:ascii="Times New Roman" w:hAnsi="Times New Roman" w:cs="Times New Roman"/>
          <w:i/>
          <w:iCs/>
          <w:color w:val="222222"/>
          <w:szCs w:val="21"/>
          <w:shd w:val="clear" w:color="auto" w:fill="FFFFFF"/>
        </w:rPr>
        <w:t>Kyoto Review of Southeast Asia</w:t>
      </w:r>
      <w:r w:rsidRPr="005E148B">
        <w:rPr>
          <w:rFonts w:ascii="Times New Roman" w:hAnsi="Times New Roman" w:cs="Times New Roman"/>
          <w:color w:val="222222"/>
          <w:szCs w:val="21"/>
          <w:shd w:val="clear" w:color="auto" w:fill="FFFFFF"/>
        </w:rPr>
        <w:t> (4). Archived from </w:t>
      </w:r>
      <w:hyperlink r:id="rId16" w:history="1">
        <w:r w:rsidRPr="005E148B">
          <w:rPr>
            <w:rStyle w:val="a3"/>
            <w:rFonts w:ascii="Times New Roman" w:hAnsi="Times New Roman" w:cs="Times New Roman"/>
            <w:color w:val="663366"/>
            <w:szCs w:val="21"/>
          </w:rPr>
          <w:t>the original</w:t>
        </w:r>
      </w:hyperlink>
      <w:r w:rsidRPr="005E148B">
        <w:rPr>
          <w:rFonts w:ascii="Times New Roman" w:hAnsi="Times New Roman" w:cs="Times New Roman"/>
          <w:color w:val="222222"/>
          <w:szCs w:val="21"/>
          <w:shd w:val="clear" w:color="auto" w:fill="FFFFFF"/>
        </w:rPr>
        <w:t> on 4 May 2007</w:t>
      </w:r>
      <w:r w:rsidRPr="005E148B">
        <w:rPr>
          <w:rStyle w:val="reference-accessdate"/>
          <w:rFonts w:ascii="Times New Roman" w:hAnsi="Times New Roman" w:cs="Times New Roman"/>
          <w:color w:val="222222"/>
          <w:szCs w:val="21"/>
          <w:shd w:val="clear" w:color="auto" w:fill="FFFFFF"/>
        </w:rPr>
        <w:t>. Retrieved </w:t>
      </w:r>
      <w:r w:rsidRPr="005E148B">
        <w:rPr>
          <w:rStyle w:val="nowrap"/>
          <w:rFonts w:ascii="Times New Roman" w:hAnsi="Times New Roman" w:cs="Times New Roman"/>
          <w:color w:val="222222"/>
          <w:szCs w:val="21"/>
          <w:shd w:val="clear" w:color="auto" w:fill="FFFFFF"/>
        </w:rPr>
        <w:t>18 March</w:t>
      </w:r>
      <w:r w:rsidRPr="005E148B">
        <w:rPr>
          <w:rStyle w:val="reference-accessdate"/>
          <w:rFonts w:ascii="Times New Roman" w:hAnsi="Times New Roman" w:cs="Times New Roman"/>
          <w:color w:val="222222"/>
          <w:szCs w:val="21"/>
          <w:shd w:val="clear" w:color="auto" w:fill="FFFFFF"/>
        </w:rPr>
        <w:t> 2007</w:t>
      </w:r>
      <w:r w:rsidRPr="005E148B">
        <w:rPr>
          <w:rFonts w:ascii="Times New Roman" w:hAnsi="Times New Roman" w:cs="Times New Roman"/>
          <w:color w:val="222222"/>
          <w:szCs w:val="21"/>
          <w:shd w:val="clear" w:color="auto" w:fill="FFFFFF"/>
        </w:rPr>
        <w:t>.</w:t>
      </w:r>
    </w:p>
    <w:p w:rsidR="001E1728" w:rsidRPr="005E148B" w:rsidRDefault="001E1728" w:rsidP="00F832EA">
      <w:pPr>
        <w:spacing w:beforeLines="50" w:before="156"/>
        <w:rPr>
          <w:rFonts w:ascii="Times New Roman" w:hAnsi="Times New Roman" w:cs="Times New Roman"/>
          <w:color w:val="222222"/>
          <w:szCs w:val="21"/>
          <w:shd w:val="clear" w:color="auto" w:fill="FFFFFF"/>
        </w:rPr>
      </w:pPr>
      <w:hyperlink r:id="rId17" w:history="1">
        <w:r w:rsidRPr="005E148B">
          <w:rPr>
            <w:rStyle w:val="a3"/>
            <w:rFonts w:ascii="Times New Roman" w:hAnsi="Times New Roman" w:cs="Times New Roman"/>
            <w:color w:val="663366"/>
            <w:szCs w:val="21"/>
          </w:rPr>
          <w:t>"About Saudi Arabia: Facts and figures"</w:t>
        </w:r>
      </w:hyperlink>
      <w:r w:rsidRPr="005E148B">
        <w:rPr>
          <w:rFonts w:ascii="Times New Roman" w:hAnsi="Times New Roman" w:cs="Times New Roman"/>
          <w:color w:val="222222"/>
          <w:szCs w:val="21"/>
          <w:shd w:val="clear" w:color="auto" w:fill="FFFFFF"/>
        </w:rPr>
        <w:t>. The royal embassy of Saudi Arabia, Washington, D.C., United States. Archived from </w:t>
      </w:r>
      <w:hyperlink r:id="rId18" w:history="1">
        <w:r w:rsidRPr="005E148B">
          <w:rPr>
            <w:rStyle w:val="a3"/>
            <w:rFonts w:ascii="Times New Roman" w:hAnsi="Times New Roman" w:cs="Times New Roman"/>
            <w:color w:val="663366"/>
            <w:szCs w:val="21"/>
          </w:rPr>
          <w:t>the original</w:t>
        </w:r>
      </w:hyperlink>
      <w:r w:rsidRPr="005E148B">
        <w:rPr>
          <w:rFonts w:ascii="Times New Roman" w:hAnsi="Times New Roman" w:cs="Times New Roman"/>
          <w:color w:val="222222"/>
          <w:szCs w:val="21"/>
          <w:shd w:val="clear" w:color="auto" w:fill="FFFFFF"/>
        </w:rPr>
        <w:t> on 17 April 2012.</w:t>
      </w:r>
    </w:p>
    <w:p w:rsidR="001E1728" w:rsidRPr="005E148B" w:rsidRDefault="001E1728" w:rsidP="00F832EA">
      <w:pPr>
        <w:spacing w:beforeLines="50" w:before="156"/>
        <w:rPr>
          <w:rStyle w:val="HTML"/>
          <w:rFonts w:ascii="Times New Roman" w:hAnsi="Times New Roman" w:cs="Times New Roman"/>
          <w:color w:val="222222"/>
          <w:szCs w:val="21"/>
          <w:shd w:val="clear" w:color="auto" w:fill="FFFFFF"/>
        </w:rPr>
      </w:pPr>
      <w:r w:rsidRPr="005E148B">
        <w:rPr>
          <w:rFonts w:ascii="Times New Roman" w:hAnsi="Times New Roman" w:cs="Times New Roman"/>
          <w:color w:val="222222"/>
          <w:szCs w:val="21"/>
          <w:shd w:val="clear" w:color="auto" w:fill="FFFFFF"/>
        </w:rPr>
        <w:t> </w:t>
      </w:r>
      <w:hyperlink r:id="rId19" w:history="1">
        <w:r w:rsidRPr="005E148B">
          <w:rPr>
            <w:rStyle w:val="a3"/>
            <w:rFonts w:ascii="Times New Roman" w:hAnsi="Times New Roman" w:cs="Times New Roman"/>
            <w:i/>
            <w:iCs/>
            <w:color w:val="663366"/>
            <w:szCs w:val="21"/>
            <w:shd w:val="clear" w:color="auto" w:fill="FFFFFF"/>
          </w:rPr>
          <w:t>"Saudi Arabia"</w:t>
        </w:r>
      </w:hyperlink>
      <w:r w:rsidRPr="005E148B">
        <w:rPr>
          <w:rStyle w:val="HTML"/>
          <w:rFonts w:ascii="Times New Roman" w:hAnsi="Times New Roman" w:cs="Times New Roman"/>
          <w:color w:val="222222"/>
          <w:szCs w:val="21"/>
          <w:shd w:val="clear" w:color="auto" w:fill="FFFFFF"/>
        </w:rPr>
        <w:t>. International Monetary Fund.</w:t>
      </w:r>
    </w:p>
    <w:p w:rsidR="00A74DD6" w:rsidRPr="005E148B" w:rsidRDefault="00A74DD6" w:rsidP="00F832EA">
      <w:pPr>
        <w:spacing w:beforeLines="50" w:before="156"/>
        <w:rPr>
          <w:rFonts w:ascii="Times New Roman" w:hAnsi="Times New Roman" w:cs="Times New Roman"/>
          <w:color w:val="222222"/>
          <w:szCs w:val="21"/>
          <w:shd w:val="clear" w:color="auto" w:fill="FFFFFF"/>
        </w:rPr>
      </w:pPr>
      <w:r w:rsidRPr="005E148B">
        <w:rPr>
          <w:rFonts w:ascii="Times New Roman" w:hAnsi="Times New Roman" w:cs="Times New Roman"/>
          <w:color w:val="222222"/>
          <w:szCs w:val="21"/>
          <w:shd w:val="clear" w:color="auto" w:fill="FFFFFF"/>
        </w:rPr>
        <w:t>Powell, Thomas C. (1 September 2001). </w:t>
      </w:r>
      <w:hyperlink r:id="rId20" w:history="1">
        <w:r w:rsidRPr="005E148B">
          <w:rPr>
            <w:rFonts w:ascii="Times New Roman" w:hAnsi="Times New Roman" w:cs="Times New Roman"/>
            <w:color w:val="663366"/>
            <w:szCs w:val="21"/>
            <w:u w:val="single"/>
          </w:rPr>
          <w:t>"Competitive advantage: logical and philosophical considerations"</w:t>
        </w:r>
      </w:hyperlink>
      <w:r w:rsidRPr="005E148B">
        <w:rPr>
          <w:rFonts w:ascii="Times New Roman" w:hAnsi="Times New Roman" w:cs="Times New Roman"/>
          <w:color w:val="222222"/>
          <w:szCs w:val="21"/>
          <w:shd w:val="clear" w:color="auto" w:fill="FFFFFF"/>
        </w:rPr>
        <w:t>. </w:t>
      </w:r>
      <w:hyperlink r:id="rId21" w:tooltip="Strategic Management Journal" w:history="1">
        <w:r w:rsidRPr="005E148B">
          <w:rPr>
            <w:rFonts w:ascii="Times New Roman" w:hAnsi="Times New Roman" w:cs="Times New Roman"/>
            <w:i/>
            <w:iCs/>
            <w:color w:val="0B0080"/>
            <w:szCs w:val="21"/>
            <w:u w:val="single"/>
            <w:shd w:val="clear" w:color="auto" w:fill="FFFFFF"/>
          </w:rPr>
          <w:t>Strategic Management Journal</w:t>
        </w:r>
      </w:hyperlink>
      <w:r w:rsidRPr="005E148B">
        <w:rPr>
          <w:rFonts w:ascii="Times New Roman" w:hAnsi="Times New Roman" w:cs="Times New Roman"/>
          <w:color w:val="222222"/>
          <w:szCs w:val="21"/>
          <w:shd w:val="clear" w:color="auto" w:fill="FFFFFF"/>
        </w:rPr>
        <w:t>. </w:t>
      </w:r>
    </w:p>
    <w:p w:rsidR="00A74DD6" w:rsidRPr="005E148B" w:rsidRDefault="00A74DD6" w:rsidP="00F832EA">
      <w:pPr>
        <w:spacing w:beforeLines="50" w:before="156"/>
        <w:rPr>
          <w:rStyle w:val="HTML"/>
          <w:rFonts w:ascii="Times New Roman" w:hAnsi="Times New Roman" w:cs="Times New Roman"/>
          <w:color w:val="222222"/>
          <w:szCs w:val="21"/>
          <w:shd w:val="clear" w:color="auto" w:fill="FFFFFF"/>
        </w:rPr>
      </w:pPr>
      <w:proofErr w:type="spellStart"/>
      <w:r w:rsidRPr="005E148B">
        <w:rPr>
          <w:rFonts w:ascii="Times New Roman" w:hAnsi="Times New Roman" w:cs="Times New Roman"/>
          <w:color w:val="222222"/>
          <w:szCs w:val="21"/>
          <w:shd w:val="clear" w:color="auto" w:fill="FFFFFF"/>
        </w:rPr>
        <w:t>Gurusamy</w:t>
      </w:r>
      <w:proofErr w:type="spellEnd"/>
      <w:r w:rsidRPr="005E148B">
        <w:rPr>
          <w:rFonts w:ascii="Times New Roman" w:hAnsi="Times New Roman" w:cs="Times New Roman"/>
          <w:color w:val="222222"/>
          <w:szCs w:val="21"/>
          <w:shd w:val="clear" w:color="auto" w:fill="FFFFFF"/>
        </w:rPr>
        <w:t>, S. (2008). </w:t>
      </w:r>
      <w:hyperlink r:id="rId22" w:anchor="v=onepage&amp;q&amp;f=false" w:history="1">
        <w:r w:rsidRPr="005E148B">
          <w:rPr>
            <w:rStyle w:val="a3"/>
            <w:rFonts w:ascii="Times New Roman" w:hAnsi="Times New Roman" w:cs="Times New Roman"/>
            <w:i/>
            <w:iCs/>
            <w:color w:val="663366"/>
            <w:szCs w:val="21"/>
          </w:rPr>
          <w:t>Financial Services and Systems</w:t>
        </w:r>
      </w:hyperlink>
      <w:r w:rsidRPr="005E148B">
        <w:rPr>
          <w:rFonts w:ascii="Times New Roman" w:hAnsi="Times New Roman" w:cs="Times New Roman"/>
          <w:color w:val="222222"/>
          <w:szCs w:val="21"/>
          <w:shd w:val="clear" w:color="auto" w:fill="FFFFFF"/>
        </w:rPr>
        <w:t> 2nd edition, p. 3. Tata McGraw-Hill Education</w:t>
      </w:r>
    </w:p>
    <w:p w:rsidR="00A74DD6" w:rsidRPr="005E148B" w:rsidRDefault="00A74DD6" w:rsidP="00F832EA">
      <w:pPr>
        <w:spacing w:beforeLines="50" w:before="156"/>
        <w:rPr>
          <w:rStyle w:val="HTML"/>
          <w:rFonts w:ascii="Times New Roman" w:hAnsi="Times New Roman" w:cs="Times New Roman"/>
          <w:i w:val="0"/>
          <w:color w:val="222222"/>
          <w:szCs w:val="21"/>
          <w:shd w:val="clear" w:color="auto" w:fill="FFFFFF"/>
        </w:rPr>
      </w:pPr>
      <w:r w:rsidRPr="005E148B">
        <w:rPr>
          <w:rStyle w:val="HTML"/>
          <w:rFonts w:ascii="Times New Roman" w:hAnsi="Times New Roman" w:cs="Times New Roman"/>
          <w:i w:val="0"/>
          <w:color w:val="222222"/>
          <w:szCs w:val="21"/>
          <w:shd w:val="clear" w:color="auto" w:fill="FFFFFF"/>
        </w:rPr>
        <w:t xml:space="preserve">Wikipedia: </w:t>
      </w:r>
      <w:hyperlink r:id="rId23" w:history="1">
        <w:r w:rsidRPr="005E148B">
          <w:rPr>
            <w:rStyle w:val="a3"/>
            <w:rFonts w:ascii="Times New Roman" w:hAnsi="Times New Roman" w:cs="Times New Roman"/>
            <w:i/>
            <w:szCs w:val="21"/>
            <w:shd w:val="clear" w:color="auto" w:fill="FFFFFF"/>
          </w:rPr>
          <w:t>Economy of Argentina</w:t>
        </w:r>
      </w:hyperlink>
    </w:p>
    <w:p w:rsidR="00D5690D" w:rsidRPr="005E148B" w:rsidRDefault="00D5690D" w:rsidP="001E1728">
      <w:pPr>
        <w:spacing w:beforeLines="50" w:before="156"/>
        <w:rPr>
          <w:rFonts w:ascii="Times New Roman" w:hAnsi="Times New Roman" w:cs="Times New Roman"/>
          <w:szCs w:val="21"/>
        </w:rPr>
      </w:pPr>
      <w:hyperlink r:id="rId24" w:history="1">
        <w:r w:rsidRPr="005E148B">
          <w:rPr>
            <w:rStyle w:val="a3"/>
            <w:rFonts w:ascii="Times New Roman" w:hAnsi="Times New Roman" w:cs="Times New Roman"/>
            <w:szCs w:val="21"/>
            <w:shd w:val="clear" w:color="auto" w:fill="FFFFFF"/>
          </w:rPr>
          <w:t>Real Gross Domestic Product (GDP) Increases in all 50 States in 2nd Quarter of 2018</w:t>
        </w:r>
      </w:hyperlink>
      <w:r w:rsidRPr="005E148B">
        <w:rPr>
          <w:rStyle w:val="HTML"/>
          <w:rFonts w:ascii="Times New Roman" w:hAnsi="Times New Roman" w:cs="Times New Roman"/>
          <w:color w:val="222222"/>
          <w:szCs w:val="21"/>
          <w:shd w:val="clear" w:color="auto" w:fill="FFFFFF"/>
        </w:rPr>
        <w:t xml:space="preserve"> , </w:t>
      </w:r>
      <w:r w:rsidRPr="005E148B">
        <w:rPr>
          <w:rFonts w:ascii="Times New Roman" w:hAnsi="Times New Roman" w:cs="Times New Roman"/>
          <w:szCs w:val="21"/>
        </w:rPr>
        <w:t>U.S. Department of Commerce</w:t>
      </w:r>
    </w:p>
    <w:p w:rsidR="001E1728" w:rsidRPr="005E148B" w:rsidRDefault="001E1728" w:rsidP="001E1728">
      <w:pPr>
        <w:spacing w:beforeLines="50" w:before="156"/>
        <w:rPr>
          <w:rFonts w:ascii="Times New Roman" w:hAnsi="Times New Roman" w:cs="Times New Roman"/>
          <w:szCs w:val="21"/>
          <w:lang w:val="es-ES"/>
        </w:rPr>
      </w:pPr>
      <w:r w:rsidRPr="005E148B">
        <w:rPr>
          <w:rFonts w:ascii="Times New Roman" w:hAnsi="Times New Roman" w:cs="Times New Roman"/>
          <w:szCs w:val="21"/>
          <w:lang w:val="es-ES"/>
        </w:rPr>
        <w:t xml:space="preserve">Banco Mundial: </w:t>
      </w:r>
      <w:hyperlink r:id="rId25" w:history="1">
        <w:r w:rsidRPr="005E148B">
          <w:rPr>
            <w:rStyle w:val="a3"/>
            <w:rFonts w:ascii="Times New Roman" w:hAnsi="Times New Roman" w:cs="Times New Roman"/>
            <w:szCs w:val="21"/>
            <w:lang w:val="es-ES"/>
          </w:rPr>
          <w:t>http://www.bancomundial.org/</w:t>
        </w:r>
      </w:hyperlink>
    </w:p>
    <w:p w:rsidR="001E1728" w:rsidRPr="005E148B" w:rsidRDefault="00540B89" w:rsidP="00F832EA">
      <w:pPr>
        <w:spacing w:beforeLines="50" w:before="156"/>
        <w:rPr>
          <w:rFonts w:ascii="Times New Roman" w:hAnsi="Times New Roman" w:cs="Times New Roman"/>
          <w:szCs w:val="21"/>
          <w:lang w:val="es-ES"/>
        </w:rPr>
      </w:pPr>
      <w:r w:rsidRPr="005E148B">
        <w:rPr>
          <w:rFonts w:ascii="Times New Roman" w:hAnsi="Times New Roman" w:cs="Times New Roman"/>
          <w:szCs w:val="21"/>
          <w:lang w:val="es-ES"/>
        </w:rPr>
        <w:t xml:space="preserve">Instituto Nacional de Estadística y Censos, República Argentina: </w:t>
      </w:r>
      <w:hyperlink r:id="rId26" w:history="1">
        <w:r w:rsidR="005A3335" w:rsidRPr="005E148B">
          <w:rPr>
            <w:rStyle w:val="a3"/>
            <w:rFonts w:ascii="Times New Roman" w:hAnsi="Times New Roman" w:cs="Times New Roman"/>
            <w:szCs w:val="21"/>
            <w:lang w:val="es-ES"/>
          </w:rPr>
          <w:t>https://www.indec.gob.ar/</w:t>
        </w:r>
      </w:hyperlink>
    </w:p>
    <w:p w:rsidR="00E6039E" w:rsidRPr="005E148B" w:rsidRDefault="00E6039E" w:rsidP="00F832EA">
      <w:pPr>
        <w:spacing w:beforeLines="50" w:before="156"/>
        <w:rPr>
          <w:rFonts w:ascii="Times New Roman" w:hAnsi="Times New Roman" w:cs="Times New Roman" w:hint="eastAsia"/>
          <w:szCs w:val="21"/>
        </w:rPr>
      </w:pPr>
      <w:r w:rsidRPr="005E148B">
        <w:rPr>
          <w:rFonts w:ascii="Times New Roman" w:hAnsi="Times New Roman" w:cs="Times New Roman"/>
          <w:szCs w:val="21"/>
        </w:rPr>
        <w:t xml:space="preserve">U.S. Department of Commerce: </w:t>
      </w:r>
      <w:hyperlink r:id="rId27" w:history="1">
        <w:r w:rsidRPr="005E148B">
          <w:rPr>
            <w:rStyle w:val="a3"/>
            <w:rFonts w:ascii="Times New Roman" w:hAnsi="Times New Roman" w:cs="Times New Roman"/>
            <w:szCs w:val="21"/>
          </w:rPr>
          <w:t>https://www.commerce.gov/</w:t>
        </w:r>
      </w:hyperlink>
    </w:p>
    <w:p w:rsidR="00540B89" w:rsidRPr="005E148B" w:rsidRDefault="00540B89" w:rsidP="00F832EA">
      <w:pPr>
        <w:spacing w:beforeLines="50" w:before="156"/>
        <w:rPr>
          <w:rFonts w:ascii="Times New Roman" w:hAnsi="Times New Roman" w:cs="Times New Roman"/>
          <w:szCs w:val="24"/>
        </w:rPr>
      </w:pPr>
    </w:p>
    <w:p w:rsidR="001D6C58" w:rsidRPr="005E148B" w:rsidRDefault="001D6C58" w:rsidP="00F832EA">
      <w:pPr>
        <w:widowControl/>
        <w:spacing w:beforeLines="50" w:before="156"/>
        <w:jc w:val="left"/>
        <w:rPr>
          <w:rFonts w:ascii="Times New Roman" w:hAnsi="Times New Roman" w:cs="Times New Roman"/>
          <w:b/>
          <w:sz w:val="28"/>
          <w:szCs w:val="24"/>
        </w:rPr>
      </w:pPr>
      <w:r w:rsidRPr="005E148B">
        <w:rPr>
          <w:rFonts w:ascii="Times New Roman" w:hAnsi="Times New Roman" w:cs="Times New Roman"/>
          <w:b/>
          <w:sz w:val="28"/>
          <w:szCs w:val="24"/>
        </w:rPr>
        <w:br w:type="page"/>
      </w:r>
    </w:p>
    <w:p w:rsidR="003C5AC3" w:rsidRPr="005E148B" w:rsidRDefault="001D6C58" w:rsidP="00F832EA">
      <w:pPr>
        <w:spacing w:beforeLines="50" w:before="156"/>
        <w:rPr>
          <w:rFonts w:ascii="Times New Roman" w:hAnsi="Times New Roman" w:cs="Times New Roman"/>
          <w:b/>
          <w:sz w:val="28"/>
          <w:szCs w:val="24"/>
          <w:lang w:val="es-ES"/>
        </w:rPr>
      </w:pPr>
      <w:r w:rsidRPr="005E148B">
        <w:rPr>
          <w:rFonts w:ascii="Times New Roman" w:hAnsi="Times New Roman" w:cs="Times New Roman"/>
          <w:b/>
          <w:sz w:val="28"/>
          <w:szCs w:val="24"/>
          <w:lang w:val="es-ES"/>
        </w:rPr>
        <w:lastRenderedPageBreak/>
        <w:t>Cronograma de la tesina</w:t>
      </w:r>
    </w:p>
    <w:p w:rsidR="001D6C58" w:rsidRPr="005E148B" w:rsidRDefault="001D6C58" w:rsidP="00F832EA">
      <w:pPr>
        <w:spacing w:beforeLines="50" w:before="156"/>
        <w:rPr>
          <w:rFonts w:ascii="Times New Roman" w:hAnsi="Times New Roman" w:cs="Times New Roman"/>
          <w:sz w:val="24"/>
          <w:szCs w:val="24"/>
          <w:lang w:val="es-ES"/>
        </w:rPr>
      </w:pPr>
    </w:p>
    <w:tbl>
      <w:tblPr>
        <w:tblW w:w="9349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0"/>
        <w:gridCol w:w="519"/>
        <w:gridCol w:w="458"/>
        <w:gridCol w:w="535"/>
        <w:gridCol w:w="549"/>
        <w:gridCol w:w="574"/>
        <w:gridCol w:w="519"/>
        <w:gridCol w:w="604"/>
        <w:gridCol w:w="501"/>
        <w:gridCol w:w="496"/>
        <w:gridCol w:w="539"/>
        <w:gridCol w:w="483"/>
        <w:gridCol w:w="483"/>
        <w:gridCol w:w="519"/>
        <w:gridCol w:w="458"/>
      </w:tblGrid>
      <w:tr w:rsidR="001D6C58" w:rsidRPr="005E148B" w:rsidTr="008C5F0C">
        <w:trPr>
          <w:trHeight w:val="300"/>
        </w:trPr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C58" w:rsidRPr="005E148B" w:rsidRDefault="001D6C58" w:rsidP="00F832EA">
            <w:pPr>
              <w:spacing w:beforeLines="50" w:before="1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eastAsia="es-ES"/>
              </w:rPr>
            </w:pPr>
            <w:r w:rsidRPr="005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eastAsia="es-ES"/>
              </w:rPr>
              <w:t>2018</w:t>
            </w:r>
          </w:p>
        </w:tc>
        <w:tc>
          <w:tcPr>
            <w:tcW w:w="614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C58" w:rsidRPr="005E148B" w:rsidRDefault="001D6C58" w:rsidP="00F832EA">
            <w:pPr>
              <w:spacing w:beforeLines="50" w:before="15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eastAsia="es-ES"/>
              </w:rPr>
            </w:pPr>
            <w:r w:rsidRPr="005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eastAsia="es-ES"/>
              </w:rPr>
              <w:t>2019</w:t>
            </w:r>
          </w:p>
        </w:tc>
      </w:tr>
      <w:tr w:rsidR="001D6C58" w:rsidRPr="005E148B" w:rsidTr="008C5F0C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eastAsia="es-ES"/>
              </w:rPr>
            </w:pPr>
            <w:proofErr w:type="spellStart"/>
            <w:r w:rsidRPr="005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eastAsia="es-ES"/>
              </w:rPr>
              <w:t>Actividades</w:t>
            </w:r>
            <w:proofErr w:type="spellEnd"/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eastAsia="es-ES"/>
              </w:rPr>
            </w:pPr>
            <w:r w:rsidRPr="005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eastAsia="es-ES"/>
              </w:rPr>
              <w:t>Nov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eastAsia="es-ES"/>
              </w:rPr>
            </w:pPr>
            <w:proofErr w:type="spellStart"/>
            <w:r w:rsidRPr="005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eastAsia="es-ES"/>
              </w:rPr>
              <w:t>Dic</w:t>
            </w:r>
            <w:proofErr w:type="spellEnd"/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eastAsia="es-ES"/>
              </w:rPr>
            </w:pPr>
            <w:proofErr w:type="spellStart"/>
            <w:r w:rsidRPr="005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eastAsia="es-ES"/>
              </w:rPr>
              <w:t>Ene</w:t>
            </w:r>
            <w:proofErr w:type="spellEnd"/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eastAsia="es-ES"/>
              </w:rPr>
            </w:pPr>
            <w:r w:rsidRPr="005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eastAsia="es-ES"/>
              </w:rPr>
              <w:t>Feb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eastAsia="es-ES"/>
              </w:rPr>
            </w:pPr>
            <w:r w:rsidRPr="005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eastAsia="es-ES"/>
              </w:rPr>
              <w:t>Mar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eastAsia="es-ES"/>
              </w:rPr>
            </w:pPr>
            <w:proofErr w:type="spellStart"/>
            <w:r w:rsidRPr="005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eastAsia="es-ES"/>
              </w:rPr>
              <w:t>Abr</w:t>
            </w:r>
            <w:proofErr w:type="spell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eastAsia="es-ES"/>
              </w:rPr>
            </w:pPr>
            <w:r w:rsidRPr="005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eastAsia="es-ES"/>
              </w:rPr>
              <w:t>May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eastAsia="es-ES"/>
              </w:rPr>
            </w:pPr>
            <w:r w:rsidRPr="005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eastAsia="es-ES"/>
              </w:rPr>
              <w:t>Jun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eastAsia="es-ES"/>
              </w:rPr>
            </w:pPr>
            <w:r w:rsidRPr="005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eastAsia="es-ES"/>
              </w:rPr>
              <w:t>Jul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eastAsia="es-ES"/>
              </w:rPr>
            </w:pPr>
            <w:r w:rsidRPr="005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eastAsia="es-ES"/>
              </w:rPr>
              <w:t>Ago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eastAsia="es-ES"/>
              </w:rPr>
            </w:pPr>
            <w:r w:rsidRPr="005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eastAsia="es-ES"/>
              </w:rPr>
              <w:t>Sep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eastAsia="es-ES"/>
              </w:rPr>
            </w:pPr>
            <w:r w:rsidRPr="005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eastAsia="es-ES"/>
              </w:rPr>
              <w:t>Oct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eastAsia="es-ES"/>
              </w:rPr>
            </w:pPr>
            <w:r w:rsidRPr="005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eastAsia="es-ES"/>
              </w:rPr>
              <w:t>Nov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eastAsia="es-ES"/>
              </w:rPr>
            </w:pPr>
            <w:proofErr w:type="spellStart"/>
            <w:r w:rsidRPr="005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eastAsia="es-ES"/>
              </w:rPr>
              <w:t>Dic</w:t>
            </w:r>
            <w:proofErr w:type="spellEnd"/>
          </w:p>
        </w:tc>
      </w:tr>
      <w:tr w:rsidR="001D6C58" w:rsidRPr="005E148B" w:rsidTr="001D6C58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eastAsia="es-ES"/>
              </w:rPr>
            </w:pPr>
            <w:proofErr w:type="spellStart"/>
            <w:r w:rsidRPr="005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eastAsia="es-ES"/>
              </w:rPr>
              <w:t>Entrega</w:t>
            </w:r>
            <w:proofErr w:type="spellEnd"/>
            <w:r w:rsidRPr="005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eastAsia="es-ES"/>
              </w:rPr>
              <w:t xml:space="preserve"> </w:t>
            </w:r>
            <w:proofErr w:type="spellStart"/>
            <w:r w:rsidRPr="005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eastAsia="es-ES"/>
              </w:rPr>
              <w:t>proyecto</w:t>
            </w:r>
            <w:proofErr w:type="spellEnd"/>
            <w:r w:rsidRPr="005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eastAsia="es-ES"/>
              </w:rPr>
              <w:t xml:space="preserve"> </w:t>
            </w:r>
            <w:proofErr w:type="spellStart"/>
            <w:r w:rsidRPr="005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eastAsia="es-ES"/>
              </w:rPr>
              <w:t>tesina</w:t>
            </w:r>
            <w:proofErr w:type="spellEnd"/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es-ES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es-ES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es-ES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es-ES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es-ES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es-ES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es-ES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es-E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es-ES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es-ES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es-ES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es-ES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es-ES"/>
              </w:rPr>
            </w:pPr>
          </w:p>
        </w:tc>
      </w:tr>
      <w:tr w:rsidR="001D6C58" w:rsidRPr="005E148B" w:rsidTr="001D6C58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val="es-ES" w:eastAsia="es-ES"/>
              </w:rPr>
            </w:pPr>
            <w:r w:rsidRPr="005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val="es-ES" w:eastAsia="es-ES"/>
              </w:rPr>
              <w:t xml:space="preserve">Corrección, aprobación del proyecto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</w:tr>
      <w:tr w:rsidR="001D6C58" w:rsidRPr="005E148B" w:rsidTr="001D6C58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val="es-ES" w:eastAsia="es-ES"/>
              </w:rPr>
            </w:pPr>
            <w:r w:rsidRPr="005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val="es-ES" w:eastAsia="es-ES"/>
              </w:rPr>
              <w:t>Búsqueda y lectura de bibliografía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</w:tr>
      <w:tr w:rsidR="001D6C58" w:rsidRPr="005E148B" w:rsidTr="001D6C58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val="es-ES" w:eastAsia="es-ES"/>
              </w:rPr>
            </w:pPr>
            <w:r w:rsidRPr="005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val="es-ES" w:eastAsia="es-ES"/>
              </w:rPr>
              <w:t>Elaboración de primer borrador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</w:tr>
      <w:tr w:rsidR="001D6C58" w:rsidRPr="005E148B" w:rsidTr="001D6C58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val="es-ES" w:eastAsia="es-ES"/>
              </w:rPr>
            </w:pPr>
            <w:r w:rsidRPr="005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val="es-ES" w:eastAsia="es-ES"/>
              </w:rPr>
              <w:t>Corrección de primer borrador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</w:tr>
      <w:tr w:rsidR="001D6C58" w:rsidRPr="005E148B" w:rsidTr="001D6C58">
        <w:trPr>
          <w:trHeight w:val="9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val="es-ES" w:eastAsia="es-ES"/>
              </w:rPr>
            </w:pPr>
            <w:r w:rsidRPr="005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val="es-ES" w:eastAsia="es-ES"/>
              </w:rPr>
              <w:t>Revisión, corrección y elaboración de segundo borrador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</w:tr>
      <w:tr w:rsidR="001D6C58" w:rsidRPr="005E148B" w:rsidTr="001D6C58">
        <w:trPr>
          <w:trHeight w:val="6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val="es-ES" w:eastAsia="es-ES"/>
              </w:rPr>
            </w:pPr>
            <w:r w:rsidRPr="005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val="es-ES" w:eastAsia="es-ES"/>
              </w:rPr>
              <w:t>Presentación de segundo borrador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</w:tr>
      <w:tr w:rsidR="001D6C58" w:rsidRPr="005E148B" w:rsidTr="001D6C58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eastAsia="es-ES"/>
              </w:rPr>
            </w:pPr>
            <w:proofErr w:type="spellStart"/>
            <w:r w:rsidRPr="005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eastAsia="es-ES"/>
              </w:rPr>
              <w:t>Revisión</w:t>
            </w:r>
            <w:proofErr w:type="spellEnd"/>
            <w:r w:rsidRPr="005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eastAsia="es-ES"/>
              </w:rPr>
              <w:t xml:space="preserve"> 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es-ES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es-ES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es-ES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es-ES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es-ES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es-ES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es-ES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es-E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es-ES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es-ES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es-ES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es-ES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es-ES"/>
              </w:rPr>
            </w:pPr>
          </w:p>
        </w:tc>
      </w:tr>
      <w:tr w:rsidR="001D6C58" w:rsidRPr="005E148B" w:rsidTr="001D6C58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val="es-ES" w:eastAsia="es-ES"/>
              </w:rPr>
            </w:pPr>
            <w:r w:rsidRPr="005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val="es-ES" w:eastAsia="es-ES"/>
              </w:rPr>
              <w:t>Corrección y redacción final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val="es-ES" w:eastAsia="es-ES"/>
              </w:rPr>
            </w:pPr>
          </w:p>
        </w:tc>
      </w:tr>
      <w:tr w:rsidR="001D6C58" w:rsidRPr="005E148B" w:rsidTr="001D6C58">
        <w:trPr>
          <w:trHeight w:val="300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eastAsia="es-ES"/>
              </w:rPr>
            </w:pPr>
            <w:proofErr w:type="spellStart"/>
            <w:r w:rsidRPr="005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eastAsia="es-ES"/>
              </w:rPr>
              <w:t>Entrega</w:t>
            </w:r>
            <w:proofErr w:type="spellEnd"/>
            <w:r w:rsidRPr="005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eastAsia="es-ES"/>
              </w:rPr>
              <w:t xml:space="preserve"> de </w:t>
            </w:r>
            <w:proofErr w:type="spellStart"/>
            <w:r w:rsidRPr="005E148B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4"/>
                <w:lang w:eastAsia="es-ES"/>
              </w:rPr>
              <w:t>tesina</w:t>
            </w:r>
            <w:proofErr w:type="spellEnd"/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es-ES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es-ES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es-ES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es-ES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es-ES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es-ES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es-ES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es-ES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es-ES"/>
              </w:rPr>
            </w:pP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es-ES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es-ES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es-ES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1D6C58" w:rsidRPr="005E148B" w:rsidRDefault="001D6C58" w:rsidP="00F832EA">
            <w:pPr>
              <w:spacing w:beforeLines="50" w:before="156"/>
              <w:rPr>
                <w:rFonts w:ascii="Times New Roman" w:eastAsia="Times New Roman" w:hAnsi="Times New Roman" w:cs="Times New Roman"/>
                <w:color w:val="000000"/>
                <w:sz w:val="22"/>
                <w:szCs w:val="24"/>
                <w:lang w:eastAsia="es-ES"/>
              </w:rPr>
            </w:pPr>
          </w:p>
        </w:tc>
      </w:tr>
    </w:tbl>
    <w:p w:rsidR="001D6C58" w:rsidRPr="005E148B" w:rsidRDefault="001D6C58" w:rsidP="00F832EA">
      <w:pPr>
        <w:spacing w:beforeLines="50" w:before="156"/>
        <w:rPr>
          <w:rFonts w:ascii="Times New Roman" w:hAnsi="Times New Roman" w:cs="Times New Roman"/>
          <w:sz w:val="24"/>
          <w:szCs w:val="24"/>
          <w:lang w:val="es-ES"/>
        </w:rPr>
      </w:pPr>
    </w:p>
    <w:sectPr w:rsidR="001D6C58" w:rsidRPr="005E148B">
      <w:headerReference w:type="default" r:id="rId2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9A6" w:rsidRDefault="009639A6" w:rsidP="00976426">
      <w:r>
        <w:separator/>
      </w:r>
    </w:p>
  </w:endnote>
  <w:endnote w:type="continuationSeparator" w:id="0">
    <w:p w:rsidR="009639A6" w:rsidRDefault="009639A6" w:rsidP="00976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9A6" w:rsidRDefault="009639A6" w:rsidP="00976426">
      <w:r>
        <w:separator/>
      </w:r>
    </w:p>
  </w:footnote>
  <w:footnote w:type="continuationSeparator" w:id="0">
    <w:p w:rsidR="009639A6" w:rsidRDefault="009639A6" w:rsidP="00976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6426" w:rsidRPr="0058032B" w:rsidRDefault="00976426" w:rsidP="00976426">
    <w:pPr>
      <w:rPr>
        <w:rFonts w:cstheme="minorHAnsi"/>
        <w:sz w:val="24"/>
        <w:szCs w:val="24"/>
        <w:lang w:val="es-ES"/>
      </w:rPr>
    </w:pPr>
    <w:r w:rsidRPr="0058032B">
      <w:rPr>
        <w:rFonts w:cstheme="minorHAnsi"/>
        <w:sz w:val="24"/>
        <w:szCs w:val="24"/>
        <w:lang w:val="es-ES"/>
      </w:rPr>
      <w:t>Proyecto de tesina</w:t>
    </w:r>
  </w:p>
  <w:p w:rsidR="00976426" w:rsidRPr="00976426" w:rsidRDefault="00976426">
    <w:pPr>
      <w:pStyle w:val="a5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CE5F83"/>
    <w:multiLevelType w:val="hybridMultilevel"/>
    <w:tmpl w:val="E37A69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AA87E8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50337CE3"/>
    <w:multiLevelType w:val="hybridMultilevel"/>
    <w:tmpl w:val="F2F0A0A2"/>
    <w:lvl w:ilvl="0" w:tplc="7E0068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5F01D3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72F57CBA"/>
    <w:multiLevelType w:val="hybridMultilevel"/>
    <w:tmpl w:val="6B6ED6C8"/>
    <w:lvl w:ilvl="0" w:tplc="7E0068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6FF573E"/>
    <w:multiLevelType w:val="hybridMultilevel"/>
    <w:tmpl w:val="8ACE6E9E"/>
    <w:lvl w:ilvl="0" w:tplc="431CF478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  <w:sz w:val="21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D61"/>
    <w:rsid w:val="000667E4"/>
    <w:rsid w:val="000E2A9B"/>
    <w:rsid w:val="000F2BE3"/>
    <w:rsid w:val="001117C1"/>
    <w:rsid w:val="001B12BA"/>
    <w:rsid w:val="001D4FB9"/>
    <w:rsid w:val="001D6C58"/>
    <w:rsid w:val="001E1728"/>
    <w:rsid w:val="00214D61"/>
    <w:rsid w:val="00271C92"/>
    <w:rsid w:val="00276F4E"/>
    <w:rsid w:val="00285EFE"/>
    <w:rsid w:val="002F79D9"/>
    <w:rsid w:val="003707C6"/>
    <w:rsid w:val="00395A71"/>
    <w:rsid w:val="003C5AC3"/>
    <w:rsid w:val="00400F1B"/>
    <w:rsid w:val="00444863"/>
    <w:rsid w:val="004879CE"/>
    <w:rsid w:val="00496444"/>
    <w:rsid w:val="004B7BCD"/>
    <w:rsid w:val="00540B89"/>
    <w:rsid w:val="0058032B"/>
    <w:rsid w:val="005A3335"/>
    <w:rsid w:val="005E148B"/>
    <w:rsid w:val="00645AFC"/>
    <w:rsid w:val="0066593D"/>
    <w:rsid w:val="006D2047"/>
    <w:rsid w:val="006D2E9C"/>
    <w:rsid w:val="006F4B7A"/>
    <w:rsid w:val="00713671"/>
    <w:rsid w:val="007431DE"/>
    <w:rsid w:val="007644DA"/>
    <w:rsid w:val="00795C2C"/>
    <w:rsid w:val="00796524"/>
    <w:rsid w:val="007C625B"/>
    <w:rsid w:val="008462E1"/>
    <w:rsid w:val="0085551F"/>
    <w:rsid w:val="00876272"/>
    <w:rsid w:val="008E270E"/>
    <w:rsid w:val="00955180"/>
    <w:rsid w:val="00961279"/>
    <w:rsid w:val="009639A6"/>
    <w:rsid w:val="00976426"/>
    <w:rsid w:val="00983742"/>
    <w:rsid w:val="00A1203E"/>
    <w:rsid w:val="00A74DD6"/>
    <w:rsid w:val="00A87CED"/>
    <w:rsid w:val="00AF3005"/>
    <w:rsid w:val="00B77131"/>
    <w:rsid w:val="00C44A6D"/>
    <w:rsid w:val="00C715B8"/>
    <w:rsid w:val="00CC31DF"/>
    <w:rsid w:val="00CD3CA1"/>
    <w:rsid w:val="00CE4207"/>
    <w:rsid w:val="00D200EB"/>
    <w:rsid w:val="00D5690D"/>
    <w:rsid w:val="00D606C8"/>
    <w:rsid w:val="00D7492B"/>
    <w:rsid w:val="00DE57B2"/>
    <w:rsid w:val="00DF040E"/>
    <w:rsid w:val="00DF071E"/>
    <w:rsid w:val="00DF7BD8"/>
    <w:rsid w:val="00E14D88"/>
    <w:rsid w:val="00E22B8D"/>
    <w:rsid w:val="00E6039E"/>
    <w:rsid w:val="00EE6EF1"/>
    <w:rsid w:val="00F47E03"/>
    <w:rsid w:val="00F80192"/>
    <w:rsid w:val="00F832EA"/>
    <w:rsid w:val="00FC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DF372"/>
  <w15:chartTrackingRefBased/>
  <w15:docId w15:val="{6766308A-950E-4A64-9372-5D8F952DA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644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462E1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9764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7642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764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76426"/>
    <w:rPr>
      <w:sz w:val="18"/>
      <w:szCs w:val="18"/>
    </w:rPr>
  </w:style>
  <w:style w:type="character" w:styleId="a9">
    <w:name w:val="Unresolved Mention"/>
    <w:basedOn w:val="a0"/>
    <w:uiPriority w:val="99"/>
    <w:semiHidden/>
    <w:unhideWhenUsed/>
    <w:rsid w:val="001B12BA"/>
    <w:rPr>
      <w:color w:val="605E5C"/>
      <w:shd w:val="clear" w:color="auto" w:fill="E1DFDD"/>
    </w:rPr>
  </w:style>
  <w:style w:type="character" w:styleId="HTML">
    <w:name w:val="HTML Cite"/>
    <w:basedOn w:val="a0"/>
    <w:uiPriority w:val="99"/>
    <w:semiHidden/>
    <w:unhideWhenUsed/>
    <w:rsid w:val="001E1728"/>
    <w:rPr>
      <w:i/>
      <w:iCs/>
    </w:rPr>
  </w:style>
  <w:style w:type="character" w:customStyle="1" w:styleId="reference-accessdate">
    <w:name w:val="reference-accessdate"/>
    <w:basedOn w:val="a0"/>
    <w:rsid w:val="00C715B8"/>
  </w:style>
  <w:style w:type="character" w:customStyle="1" w:styleId="nowrap">
    <w:name w:val="nowrap"/>
    <w:basedOn w:val="a0"/>
    <w:rsid w:val="00C71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84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40765720@qq.com" TargetMode="External"/><Relationship Id="rId13" Type="http://schemas.openxmlformats.org/officeDocument/2006/relationships/hyperlink" Target="https://web.archive.org/web/20141006231817/http:/www.acig.org/artman/publish/article_213.shtml" TargetMode="External"/><Relationship Id="rId18" Type="http://schemas.openxmlformats.org/officeDocument/2006/relationships/hyperlink" Target="http://www.saudiembassy.net/about/country-information/facts_and_figures/" TargetMode="External"/><Relationship Id="rId26" Type="http://schemas.openxmlformats.org/officeDocument/2006/relationships/hyperlink" Target="https://www.indec.gob.ar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n.wikipedia.org/wiki/Strategic_Management_Journa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n.wikipedia.org/wiki/Special:BookSources/978-9814407540" TargetMode="External"/><Relationship Id="rId17" Type="http://schemas.openxmlformats.org/officeDocument/2006/relationships/hyperlink" Target="https://web.archive.org/web/20120417231457/http:/www.saudiembassy.net/about/country-information/facts_and_figures/" TargetMode="External"/><Relationship Id="rId25" Type="http://schemas.openxmlformats.org/officeDocument/2006/relationships/hyperlink" Target="http://www.bancomundial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kyotoreview.cseas.kyoto-u.ac.jp/issue/issue3/article_281.html" TargetMode="External"/><Relationship Id="rId20" Type="http://schemas.openxmlformats.org/officeDocument/2006/relationships/hyperlink" Target="http://onlinelibrary.wiley.com/doi/10.1002/smj.173/abstract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.wikipedia.org/wiki/International_Standard_Book_Number" TargetMode="External"/><Relationship Id="rId24" Type="http://schemas.openxmlformats.org/officeDocument/2006/relationships/hyperlink" Target="https://www.commerce.gov/news/blog/2018/11/real-gross-domestic-product-gdp-increases-all-50-states-2nd-quarter-20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b.archive.org/web/20070504051343/http:/kyotoreview.cseas.kyoto-u.ac.jp/issue/issue3/article_281.html" TargetMode="External"/><Relationship Id="rId23" Type="http://schemas.openxmlformats.org/officeDocument/2006/relationships/hyperlink" Target="https://en.wikipedia.org/wiki/Economy_of_Argentina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hbr.org/2008/01/the-five-competitive-forces-that-shape-strategy" TargetMode="External"/><Relationship Id="rId19" Type="http://schemas.openxmlformats.org/officeDocument/2006/relationships/hyperlink" Target="https://www.imf.org/external/pubs/ft/weo/2018/01/weodata/weorept.aspx?sy=2018&amp;ey=2020&amp;scsm=1&amp;ssd=1&amp;sort=country&amp;ds=.&amp;br=1&amp;pr1.x=43&amp;pr1.y=11&amp;c=456&amp;s=NGDPD%2CNGDPDPC%2CPPPGDP%2CPPPPC&amp;grp=0&amp;a=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heatlantic.com/politics/archive/2018/03/steel-tariffs-consequences/554690/" TargetMode="External"/><Relationship Id="rId14" Type="http://schemas.openxmlformats.org/officeDocument/2006/relationships/hyperlink" Target="http://www.acig.org/artman/publish/article_213.shtml" TargetMode="External"/><Relationship Id="rId22" Type="http://schemas.openxmlformats.org/officeDocument/2006/relationships/hyperlink" Target="https://books.google.com/books?id=nPOSoSoRnycC&amp;pg=PA3&amp;dq=set+of+complex+and+closely+interconnected+financial+institutions,+markets,+instruments,+services,+practices,+and+transactions&amp;hl=en" TargetMode="External"/><Relationship Id="rId27" Type="http://schemas.openxmlformats.org/officeDocument/2006/relationships/hyperlink" Target="https://www.commerce.gov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B6B8C-FC29-4C3E-9B45-3BF04422A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1137</TotalTime>
  <Pages>8</Pages>
  <Words>1953</Words>
  <Characters>11135</Characters>
  <Application>Microsoft Office Word</Application>
  <DocSecurity>0</DocSecurity>
  <Lines>92</Lines>
  <Paragraphs>26</Paragraphs>
  <ScaleCrop>false</ScaleCrop>
  <Company/>
  <LinksUpToDate>false</LinksUpToDate>
  <CharactersWithSpaces>13062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huihui</dc:creator>
  <cp:keywords/>
  <dc:description/>
  <cp:lastModifiedBy>mick</cp:lastModifiedBy>
  <cp:revision>6</cp:revision>
  <dcterms:created xsi:type="dcterms:W3CDTF">2018-11-28T02:47:00Z</dcterms:created>
  <dcterms:modified xsi:type="dcterms:W3CDTF">2018-11-30T06:08:00Z</dcterms:modified>
</cp:coreProperties>
</file>