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306" w:rsidRDefault="006D617D" w:rsidP="00E93CFF">
      <w:pPr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 wp14:anchorId="15728B91" wp14:editId="6660E881">
            <wp:extent cx="3705642" cy="1117600"/>
            <wp:effectExtent l="0" t="0" r="9525" b="6350"/>
            <wp:docPr id="2" name="Imagen 2" descr="C:\Users\milag_000\AppData\Local\Microsoft\Windows\INetCache\Content.Word\logo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g_000\AppData\Local\Microsoft\Windows\INetCache\Content.Word\logou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576" cy="112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06" w:rsidRDefault="00567306">
      <w:pPr>
        <w:rPr>
          <w:b/>
          <w:sz w:val="36"/>
          <w:szCs w:val="36"/>
        </w:rPr>
      </w:pPr>
    </w:p>
    <w:p w:rsidR="00567306" w:rsidRDefault="00567306">
      <w:pPr>
        <w:rPr>
          <w:b/>
          <w:sz w:val="36"/>
          <w:szCs w:val="36"/>
        </w:rPr>
      </w:pPr>
    </w:p>
    <w:p w:rsidR="003631A5" w:rsidRPr="004C7BC4" w:rsidRDefault="00562129">
      <w:pPr>
        <w:rPr>
          <w:rFonts w:ascii="Verdana" w:hAnsi="Verdana"/>
          <w:b/>
          <w:sz w:val="48"/>
          <w:szCs w:val="36"/>
        </w:rPr>
      </w:pPr>
      <w:r w:rsidRPr="004C7BC4">
        <w:rPr>
          <w:rFonts w:ascii="Verdana" w:hAnsi="Verdana"/>
          <w:b/>
          <w:sz w:val="48"/>
          <w:szCs w:val="36"/>
        </w:rPr>
        <w:t xml:space="preserve">Proyecto de tesina </w:t>
      </w:r>
    </w:p>
    <w:p w:rsidR="00C831CF" w:rsidRPr="004C7BC4" w:rsidRDefault="00C831CF">
      <w:pPr>
        <w:rPr>
          <w:rFonts w:ascii="Verdana" w:hAnsi="Verdana"/>
          <w:b/>
          <w:sz w:val="32"/>
        </w:rPr>
      </w:pPr>
    </w:p>
    <w:p w:rsidR="00C831CF" w:rsidRPr="00E93CFF" w:rsidRDefault="00567306" w:rsidP="00567306">
      <w:pPr>
        <w:jc w:val="center"/>
        <w:rPr>
          <w:rFonts w:ascii="Verdana" w:hAnsi="Verdana"/>
          <w:b/>
          <w:sz w:val="48"/>
          <w:szCs w:val="26"/>
        </w:rPr>
      </w:pPr>
      <w:r w:rsidRPr="00E93CFF">
        <w:rPr>
          <w:rFonts w:ascii="Verdana" w:hAnsi="Verdana"/>
          <w:b/>
          <w:sz w:val="44"/>
          <w:szCs w:val="44"/>
        </w:rPr>
        <w:t>“</w:t>
      </w:r>
      <w:r w:rsidR="007D39B7" w:rsidRPr="00E93CFF">
        <w:rPr>
          <w:rFonts w:ascii="Verdana" w:hAnsi="Verdana"/>
          <w:b/>
          <w:sz w:val="44"/>
          <w:szCs w:val="44"/>
        </w:rPr>
        <w:t xml:space="preserve">Factores que influyen </w:t>
      </w:r>
      <w:r w:rsidR="001C2B77" w:rsidRPr="00E93CFF">
        <w:rPr>
          <w:rFonts w:ascii="Verdana" w:hAnsi="Verdana"/>
          <w:b/>
          <w:sz w:val="44"/>
          <w:szCs w:val="44"/>
        </w:rPr>
        <w:t xml:space="preserve">en </w:t>
      </w:r>
      <w:r w:rsidR="00E93CFF" w:rsidRPr="00E93CFF">
        <w:rPr>
          <w:rFonts w:ascii="Verdana" w:hAnsi="Verdana"/>
          <w:b/>
          <w:sz w:val="44"/>
          <w:szCs w:val="44"/>
        </w:rPr>
        <w:t xml:space="preserve">la agroexportación </w:t>
      </w:r>
      <w:r w:rsidR="00024BF9" w:rsidRPr="00E93CFF">
        <w:rPr>
          <w:rFonts w:ascii="Verdana" w:hAnsi="Verdana"/>
          <w:b/>
          <w:sz w:val="44"/>
          <w:szCs w:val="44"/>
        </w:rPr>
        <w:t>peruana</w:t>
      </w:r>
      <w:r w:rsidRPr="00E93CFF">
        <w:rPr>
          <w:rFonts w:ascii="Verdana" w:hAnsi="Verdana"/>
          <w:b/>
          <w:sz w:val="48"/>
          <w:szCs w:val="26"/>
        </w:rPr>
        <w:t>”</w:t>
      </w:r>
    </w:p>
    <w:p w:rsidR="00567306" w:rsidRPr="00E93CFF" w:rsidRDefault="00567306">
      <w:pPr>
        <w:rPr>
          <w:rFonts w:ascii="Verdana" w:hAnsi="Verdana"/>
          <w:b/>
          <w:sz w:val="40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>
      <w:pPr>
        <w:rPr>
          <w:rFonts w:ascii="Verdana" w:hAnsi="Verdana"/>
        </w:rPr>
      </w:pPr>
    </w:p>
    <w:p w:rsidR="00562129" w:rsidRPr="004C7BC4" w:rsidRDefault="00562129" w:rsidP="005C5979">
      <w:pPr>
        <w:jc w:val="right"/>
        <w:rPr>
          <w:rFonts w:ascii="Verdana" w:hAnsi="Verdana"/>
        </w:rPr>
      </w:pPr>
    </w:p>
    <w:p w:rsidR="00562129" w:rsidRPr="004C7BC4" w:rsidRDefault="00567306" w:rsidP="005C5979">
      <w:pPr>
        <w:jc w:val="right"/>
        <w:rPr>
          <w:rFonts w:ascii="Verdana" w:hAnsi="Verdana"/>
          <w:b/>
          <w:sz w:val="24"/>
        </w:rPr>
      </w:pPr>
      <w:r w:rsidRPr="004C7BC4">
        <w:rPr>
          <w:rFonts w:ascii="Verdana" w:hAnsi="Verdana"/>
          <w:b/>
          <w:sz w:val="24"/>
        </w:rPr>
        <w:t>Milagros Galvez Adame</w:t>
      </w:r>
    </w:p>
    <w:p w:rsidR="00562129" w:rsidRPr="004C7BC4" w:rsidRDefault="00562129" w:rsidP="005C5979">
      <w:pPr>
        <w:jc w:val="right"/>
        <w:rPr>
          <w:rFonts w:ascii="Verdana" w:hAnsi="Verdana"/>
          <w:b/>
          <w:sz w:val="24"/>
        </w:rPr>
      </w:pPr>
      <w:r w:rsidRPr="004C7BC4">
        <w:rPr>
          <w:rFonts w:ascii="Verdana" w:hAnsi="Verdana"/>
          <w:b/>
          <w:sz w:val="24"/>
        </w:rPr>
        <w:t xml:space="preserve">Módulo III </w:t>
      </w:r>
      <w:r w:rsidR="00567306" w:rsidRPr="004C7BC4">
        <w:rPr>
          <w:rFonts w:ascii="Verdana" w:hAnsi="Verdana"/>
          <w:b/>
          <w:sz w:val="24"/>
        </w:rPr>
        <w:t>- 2018/2019</w:t>
      </w:r>
    </w:p>
    <w:p w:rsidR="00562129" w:rsidRPr="004C7BC4" w:rsidRDefault="00562129" w:rsidP="005C5979">
      <w:pPr>
        <w:jc w:val="right"/>
        <w:rPr>
          <w:rFonts w:ascii="Verdana" w:hAnsi="Verdana"/>
          <w:b/>
          <w:sz w:val="24"/>
        </w:rPr>
      </w:pPr>
      <w:r w:rsidRPr="004C7BC4">
        <w:rPr>
          <w:rFonts w:ascii="Verdana" w:hAnsi="Verdana"/>
          <w:b/>
          <w:sz w:val="24"/>
        </w:rPr>
        <w:t>Máster en Comercio Exterior y Finanzas Internacionales</w:t>
      </w:r>
    </w:p>
    <w:p w:rsidR="00562129" w:rsidRPr="004C28AD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28AD">
        <w:rPr>
          <w:rFonts w:ascii="Verdana" w:hAnsi="Verdana"/>
          <w:b/>
          <w:sz w:val="24"/>
          <w:szCs w:val="24"/>
        </w:rPr>
        <w:lastRenderedPageBreak/>
        <w:t>Título de Tesina</w:t>
      </w:r>
    </w:p>
    <w:p w:rsidR="00B31493" w:rsidRPr="004C7BC4" w:rsidRDefault="00383573" w:rsidP="00E93CFF">
      <w:pPr>
        <w:ind w:left="708" w:hanging="708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 xml:space="preserve">Factores que influyen en </w:t>
      </w:r>
      <w:r w:rsidR="00E93CFF">
        <w:rPr>
          <w:rFonts w:ascii="Verdana" w:hAnsi="Verdana"/>
          <w:sz w:val="24"/>
          <w:szCs w:val="24"/>
        </w:rPr>
        <w:t xml:space="preserve">la agroexportación </w:t>
      </w:r>
      <w:r w:rsidR="00C831CF" w:rsidRPr="004C7BC4">
        <w:rPr>
          <w:rFonts w:ascii="Verdana" w:hAnsi="Verdana"/>
          <w:sz w:val="24"/>
          <w:szCs w:val="24"/>
        </w:rPr>
        <w:t>peruana</w:t>
      </w:r>
      <w:r w:rsidR="00EB104C">
        <w:rPr>
          <w:rFonts w:ascii="Verdana" w:hAnsi="Verdana"/>
          <w:sz w:val="24"/>
          <w:szCs w:val="24"/>
        </w:rPr>
        <w:t>.</w:t>
      </w:r>
    </w:p>
    <w:p w:rsidR="00562129" w:rsidRPr="004C28AD" w:rsidRDefault="00562129" w:rsidP="004D247B">
      <w:pPr>
        <w:jc w:val="both"/>
        <w:rPr>
          <w:rFonts w:ascii="Verdana" w:hAnsi="Verdana"/>
          <w:b/>
          <w:sz w:val="24"/>
          <w:szCs w:val="24"/>
        </w:rPr>
      </w:pPr>
      <w:r w:rsidRPr="004C28AD">
        <w:rPr>
          <w:rFonts w:ascii="Verdana" w:hAnsi="Verdana"/>
          <w:b/>
          <w:sz w:val="24"/>
          <w:szCs w:val="24"/>
        </w:rPr>
        <w:t>Introducción</w:t>
      </w:r>
    </w:p>
    <w:p w:rsidR="008C2B73" w:rsidRPr="004C7BC4" w:rsidRDefault="00721FEF" w:rsidP="0030727B">
      <w:pPr>
        <w:ind w:firstLine="567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 xml:space="preserve">Los estudios </w:t>
      </w:r>
      <w:r w:rsidR="00E26C1B" w:rsidRPr="004C7BC4">
        <w:rPr>
          <w:rFonts w:ascii="Verdana" w:hAnsi="Verdana"/>
          <w:sz w:val="24"/>
          <w:szCs w:val="24"/>
        </w:rPr>
        <w:t>afines</w:t>
      </w:r>
      <w:r w:rsidRPr="004C7BC4">
        <w:rPr>
          <w:rFonts w:ascii="Verdana" w:hAnsi="Verdana"/>
          <w:sz w:val="24"/>
          <w:szCs w:val="24"/>
        </w:rPr>
        <w:t xml:space="preserve"> a la </w:t>
      </w:r>
      <w:r w:rsidR="008C2B73" w:rsidRPr="004C7BC4">
        <w:rPr>
          <w:rFonts w:ascii="Verdana" w:hAnsi="Verdana"/>
          <w:sz w:val="24"/>
          <w:szCs w:val="24"/>
        </w:rPr>
        <w:t>agricultura</w:t>
      </w:r>
      <w:r w:rsidRPr="004C7BC4">
        <w:rPr>
          <w:rFonts w:ascii="Verdana" w:hAnsi="Verdana"/>
          <w:sz w:val="24"/>
          <w:szCs w:val="24"/>
        </w:rPr>
        <w:t xml:space="preserve"> siempre han resaltado la</w:t>
      </w:r>
      <w:r w:rsidR="008C2B73" w:rsidRPr="004C7BC4">
        <w:rPr>
          <w:rFonts w:ascii="Verdana" w:hAnsi="Verdana"/>
          <w:sz w:val="24"/>
          <w:szCs w:val="24"/>
        </w:rPr>
        <w:t xml:space="preserve"> gran</w:t>
      </w:r>
      <w:r w:rsidRPr="004C7BC4">
        <w:rPr>
          <w:rFonts w:ascii="Verdana" w:hAnsi="Verdana"/>
          <w:sz w:val="24"/>
          <w:szCs w:val="24"/>
        </w:rPr>
        <w:t xml:space="preserve"> imp</w:t>
      </w:r>
      <w:r w:rsidR="000F34C5" w:rsidRPr="004C7BC4">
        <w:rPr>
          <w:rFonts w:ascii="Verdana" w:hAnsi="Verdana"/>
          <w:sz w:val="24"/>
          <w:szCs w:val="24"/>
        </w:rPr>
        <w:t>ortancia que tiene el sector a nivel global</w:t>
      </w:r>
      <w:r w:rsidRPr="004C7BC4">
        <w:rPr>
          <w:rFonts w:ascii="Verdana" w:hAnsi="Verdana"/>
          <w:sz w:val="24"/>
          <w:szCs w:val="24"/>
        </w:rPr>
        <w:t xml:space="preserve">, </w:t>
      </w:r>
      <w:r w:rsidR="008C2B73" w:rsidRPr="004C7BC4">
        <w:rPr>
          <w:rFonts w:ascii="Verdana" w:hAnsi="Verdana"/>
          <w:sz w:val="24"/>
          <w:szCs w:val="24"/>
        </w:rPr>
        <w:t xml:space="preserve">sobre todo en países en desarrollo o menos industrializados, </w:t>
      </w:r>
      <w:r w:rsidR="005E75A8">
        <w:rPr>
          <w:rFonts w:ascii="Verdana" w:hAnsi="Verdana"/>
          <w:sz w:val="24"/>
          <w:szCs w:val="24"/>
        </w:rPr>
        <w:t>tal</w:t>
      </w:r>
      <w:r w:rsidR="008C2B73" w:rsidRPr="004C7BC4">
        <w:rPr>
          <w:rFonts w:ascii="Verdana" w:hAnsi="Verdana"/>
          <w:sz w:val="24"/>
          <w:szCs w:val="24"/>
        </w:rPr>
        <w:t xml:space="preserve"> que </w:t>
      </w:r>
      <w:r w:rsidRPr="004C7BC4">
        <w:rPr>
          <w:rFonts w:ascii="Verdana" w:hAnsi="Verdana"/>
          <w:sz w:val="24"/>
          <w:szCs w:val="24"/>
        </w:rPr>
        <w:t xml:space="preserve">impulsa sus economías </w:t>
      </w:r>
      <w:r w:rsidR="008C2B73" w:rsidRPr="004C7BC4">
        <w:rPr>
          <w:rFonts w:ascii="Verdana" w:hAnsi="Verdana"/>
          <w:sz w:val="24"/>
          <w:szCs w:val="24"/>
        </w:rPr>
        <w:t>a través de la producción i</w:t>
      </w:r>
      <w:r w:rsidR="00434611">
        <w:rPr>
          <w:rFonts w:ascii="Verdana" w:hAnsi="Verdana"/>
          <w:sz w:val="24"/>
          <w:szCs w:val="24"/>
        </w:rPr>
        <w:t xml:space="preserve">nterna y la creación de empleo, </w:t>
      </w:r>
      <w:r w:rsidR="005E75A8">
        <w:rPr>
          <w:rFonts w:ascii="Verdana" w:hAnsi="Verdana"/>
          <w:sz w:val="24"/>
          <w:szCs w:val="24"/>
        </w:rPr>
        <w:t xml:space="preserve">sobre todo para los habitantes de las zonas rurales, </w:t>
      </w:r>
      <w:r w:rsidR="00434611">
        <w:rPr>
          <w:rFonts w:ascii="Verdana" w:hAnsi="Verdana"/>
          <w:sz w:val="24"/>
          <w:szCs w:val="24"/>
        </w:rPr>
        <w:t>ya que s</w:t>
      </w:r>
      <w:r w:rsidR="008C2B73" w:rsidRPr="004C7BC4">
        <w:rPr>
          <w:rFonts w:ascii="Verdana" w:hAnsi="Verdana"/>
          <w:sz w:val="24"/>
          <w:szCs w:val="24"/>
        </w:rPr>
        <w:t>egún la Organización de las Naciones Unidas para la Alimentación y Agricultura (FAO), casi el 70% de la población rural en el mundo depende de la agricultura</w:t>
      </w:r>
      <w:r w:rsidR="008D4347" w:rsidRPr="004C7BC4">
        <w:rPr>
          <w:rFonts w:ascii="Verdana" w:hAnsi="Verdana"/>
          <w:sz w:val="24"/>
          <w:szCs w:val="24"/>
        </w:rPr>
        <w:t>.</w:t>
      </w:r>
      <w:r w:rsidR="00C030EA">
        <w:rPr>
          <w:rStyle w:val="Refdenotaalpie"/>
          <w:rFonts w:ascii="Verdana" w:hAnsi="Verdana"/>
          <w:sz w:val="24"/>
          <w:szCs w:val="24"/>
        </w:rPr>
        <w:footnoteReference w:id="1"/>
      </w:r>
      <w:r w:rsidR="008D4347" w:rsidRPr="004C7BC4">
        <w:rPr>
          <w:rFonts w:ascii="Verdana" w:hAnsi="Verdana"/>
          <w:sz w:val="24"/>
          <w:szCs w:val="24"/>
        </w:rPr>
        <w:t xml:space="preserve"> </w:t>
      </w:r>
    </w:p>
    <w:p w:rsidR="00784F5A" w:rsidRDefault="00EB104C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la actualidad</w:t>
      </w:r>
      <w:r w:rsidR="00B96EAB" w:rsidRPr="004C7BC4">
        <w:rPr>
          <w:rFonts w:ascii="Verdana" w:hAnsi="Verdana"/>
          <w:sz w:val="24"/>
          <w:szCs w:val="24"/>
        </w:rPr>
        <w:t xml:space="preserve">, </w:t>
      </w:r>
      <w:r w:rsidR="0032432E" w:rsidRPr="004C7BC4">
        <w:rPr>
          <w:rFonts w:ascii="Verdana" w:hAnsi="Verdana"/>
          <w:sz w:val="24"/>
          <w:szCs w:val="24"/>
        </w:rPr>
        <w:t xml:space="preserve">China es </w:t>
      </w:r>
      <w:r w:rsidR="00447952" w:rsidRPr="004C7BC4">
        <w:rPr>
          <w:rFonts w:ascii="Verdana" w:hAnsi="Verdana"/>
          <w:sz w:val="24"/>
          <w:szCs w:val="24"/>
        </w:rPr>
        <w:t xml:space="preserve">uno de los principales </w:t>
      </w:r>
      <w:r w:rsidR="0032432E" w:rsidRPr="004C7BC4">
        <w:rPr>
          <w:rFonts w:ascii="Verdana" w:hAnsi="Verdana"/>
          <w:sz w:val="24"/>
          <w:szCs w:val="24"/>
        </w:rPr>
        <w:t>productor</w:t>
      </w:r>
      <w:r w:rsidR="00447952" w:rsidRPr="004C7BC4">
        <w:rPr>
          <w:rFonts w:ascii="Verdana" w:hAnsi="Verdana"/>
          <w:sz w:val="24"/>
          <w:szCs w:val="24"/>
        </w:rPr>
        <w:t>es agrícolas</w:t>
      </w:r>
      <w:r w:rsidR="0032432E" w:rsidRPr="004C7BC4">
        <w:rPr>
          <w:rFonts w:ascii="Verdana" w:hAnsi="Verdana"/>
          <w:sz w:val="24"/>
          <w:szCs w:val="24"/>
        </w:rPr>
        <w:t xml:space="preserve">, </w:t>
      </w:r>
      <w:r w:rsidR="00894F6E" w:rsidRPr="004C7BC4">
        <w:rPr>
          <w:rFonts w:ascii="Verdana" w:hAnsi="Verdana"/>
          <w:sz w:val="24"/>
          <w:szCs w:val="24"/>
        </w:rPr>
        <w:t xml:space="preserve">y </w:t>
      </w:r>
      <w:r w:rsidR="00895E05">
        <w:rPr>
          <w:rFonts w:ascii="Verdana" w:hAnsi="Verdana"/>
          <w:sz w:val="24"/>
          <w:szCs w:val="24"/>
        </w:rPr>
        <w:t xml:space="preserve">a pesar de </w:t>
      </w:r>
      <w:r w:rsidR="0032432E" w:rsidRPr="004C7BC4">
        <w:rPr>
          <w:rFonts w:ascii="Verdana" w:hAnsi="Verdana"/>
          <w:sz w:val="24"/>
          <w:szCs w:val="24"/>
        </w:rPr>
        <w:t>disponer</w:t>
      </w:r>
      <w:r w:rsidR="00895E05">
        <w:rPr>
          <w:rFonts w:ascii="Verdana" w:hAnsi="Verdana"/>
          <w:sz w:val="24"/>
          <w:szCs w:val="24"/>
        </w:rPr>
        <w:t xml:space="preserve"> sólo</w:t>
      </w:r>
      <w:r w:rsidR="0032432E" w:rsidRPr="004C7BC4">
        <w:rPr>
          <w:rFonts w:ascii="Verdana" w:hAnsi="Verdana"/>
          <w:sz w:val="24"/>
          <w:szCs w:val="24"/>
        </w:rPr>
        <w:t xml:space="preserve"> el 9% de la superficie cultivable del mund</w:t>
      </w:r>
      <w:r w:rsidR="00952BB8" w:rsidRPr="004C7BC4">
        <w:rPr>
          <w:rFonts w:ascii="Verdana" w:hAnsi="Verdana"/>
          <w:sz w:val="24"/>
          <w:szCs w:val="24"/>
        </w:rPr>
        <w:t>o, abastece</w:t>
      </w:r>
      <w:r w:rsidR="00894F6E" w:rsidRPr="004C7BC4">
        <w:rPr>
          <w:rFonts w:ascii="Verdana" w:hAnsi="Verdana"/>
          <w:sz w:val="24"/>
          <w:szCs w:val="24"/>
        </w:rPr>
        <w:t xml:space="preserve"> a casi</w:t>
      </w:r>
      <w:r w:rsidR="00952BB8" w:rsidRPr="004C7BC4">
        <w:rPr>
          <w:rFonts w:ascii="Verdana" w:hAnsi="Verdana"/>
          <w:sz w:val="24"/>
          <w:szCs w:val="24"/>
        </w:rPr>
        <w:t xml:space="preserve"> </w:t>
      </w:r>
      <w:r w:rsidR="0032432E" w:rsidRPr="004C7BC4">
        <w:rPr>
          <w:rFonts w:ascii="Verdana" w:hAnsi="Verdana"/>
          <w:sz w:val="24"/>
          <w:szCs w:val="24"/>
        </w:rPr>
        <w:t>el 20% de la población</w:t>
      </w:r>
      <w:r w:rsidR="00894F6E" w:rsidRPr="004C7BC4">
        <w:rPr>
          <w:rFonts w:ascii="Verdana" w:hAnsi="Verdana"/>
          <w:sz w:val="24"/>
          <w:szCs w:val="24"/>
        </w:rPr>
        <w:t xml:space="preserve"> mundial. Las reformas económicas </w:t>
      </w:r>
      <w:r w:rsidR="00DB4183" w:rsidRPr="004C7BC4">
        <w:rPr>
          <w:rFonts w:ascii="Verdana" w:hAnsi="Verdana"/>
          <w:sz w:val="24"/>
          <w:szCs w:val="24"/>
        </w:rPr>
        <w:t>aplicad</w:t>
      </w:r>
      <w:r w:rsidR="00501E40" w:rsidRPr="004C7BC4">
        <w:rPr>
          <w:rFonts w:ascii="Verdana" w:hAnsi="Verdana"/>
          <w:sz w:val="24"/>
          <w:szCs w:val="24"/>
        </w:rPr>
        <w:t>as a finales de los 70 ha</w:t>
      </w:r>
      <w:r w:rsidR="001E319D">
        <w:rPr>
          <w:rFonts w:ascii="Verdana" w:hAnsi="Verdana"/>
          <w:sz w:val="24"/>
          <w:szCs w:val="24"/>
        </w:rPr>
        <w:t>n</w:t>
      </w:r>
      <w:r w:rsidR="00501E40" w:rsidRPr="004C7BC4">
        <w:rPr>
          <w:rFonts w:ascii="Verdana" w:hAnsi="Verdana"/>
          <w:sz w:val="24"/>
          <w:szCs w:val="24"/>
        </w:rPr>
        <w:t xml:space="preserve"> sido el factor clave</w:t>
      </w:r>
      <w:r w:rsidR="000B7140">
        <w:rPr>
          <w:rFonts w:ascii="Verdana" w:hAnsi="Verdana"/>
          <w:sz w:val="24"/>
          <w:szCs w:val="24"/>
        </w:rPr>
        <w:t xml:space="preserve"> para </w:t>
      </w:r>
      <w:r w:rsidR="00894F6E" w:rsidRPr="004C7BC4">
        <w:rPr>
          <w:rFonts w:ascii="Verdana" w:hAnsi="Verdana"/>
          <w:sz w:val="24"/>
          <w:szCs w:val="24"/>
        </w:rPr>
        <w:t xml:space="preserve">la liberalización </w:t>
      </w:r>
      <w:r w:rsidR="00311126">
        <w:rPr>
          <w:rFonts w:ascii="Verdana" w:hAnsi="Verdana"/>
          <w:sz w:val="24"/>
          <w:szCs w:val="24"/>
        </w:rPr>
        <w:t>del sector</w:t>
      </w:r>
      <w:r w:rsidR="00DB4183" w:rsidRPr="004C7BC4">
        <w:rPr>
          <w:rFonts w:ascii="Verdana" w:hAnsi="Verdana"/>
          <w:sz w:val="24"/>
          <w:szCs w:val="24"/>
        </w:rPr>
        <w:t>,</w:t>
      </w:r>
      <w:r w:rsidR="000B7140">
        <w:rPr>
          <w:rFonts w:ascii="Verdana" w:hAnsi="Verdana"/>
          <w:sz w:val="24"/>
          <w:szCs w:val="24"/>
        </w:rPr>
        <w:t xml:space="preserve"> permitiéndole</w:t>
      </w:r>
      <w:r w:rsidR="003729DC">
        <w:rPr>
          <w:rFonts w:ascii="Verdana" w:hAnsi="Verdana"/>
          <w:sz w:val="24"/>
          <w:szCs w:val="24"/>
        </w:rPr>
        <w:t>s</w:t>
      </w:r>
      <w:r w:rsidR="000B7140">
        <w:rPr>
          <w:rFonts w:ascii="Verdana" w:hAnsi="Verdana"/>
          <w:sz w:val="24"/>
          <w:szCs w:val="24"/>
        </w:rPr>
        <w:t xml:space="preserve"> </w:t>
      </w:r>
      <w:r w:rsidR="00311126">
        <w:rPr>
          <w:rFonts w:ascii="Verdana" w:hAnsi="Verdana"/>
          <w:sz w:val="24"/>
          <w:szCs w:val="24"/>
        </w:rPr>
        <w:t>emplear</w:t>
      </w:r>
      <w:r w:rsidR="00894F6E" w:rsidRPr="004C7BC4">
        <w:rPr>
          <w:rFonts w:ascii="Verdana" w:hAnsi="Verdana"/>
          <w:sz w:val="24"/>
          <w:szCs w:val="24"/>
        </w:rPr>
        <w:t xml:space="preserve"> a m</w:t>
      </w:r>
      <w:r w:rsidR="00895E05">
        <w:rPr>
          <w:rFonts w:ascii="Verdana" w:hAnsi="Verdana"/>
          <w:sz w:val="24"/>
          <w:szCs w:val="24"/>
        </w:rPr>
        <w:t>ás de 300 millones de personas</w:t>
      </w:r>
      <w:r w:rsidR="00BB5EF1">
        <w:rPr>
          <w:rStyle w:val="Refdenotaalpie"/>
          <w:rFonts w:ascii="Verdana" w:hAnsi="Verdana"/>
          <w:sz w:val="24"/>
          <w:szCs w:val="24"/>
        </w:rPr>
        <w:footnoteReference w:id="2"/>
      </w:r>
      <w:r w:rsidR="00895E05">
        <w:rPr>
          <w:rFonts w:ascii="Verdana" w:hAnsi="Verdana"/>
          <w:sz w:val="24"/>
          <w:szCs w:val="24"/>
        </w:rPr>
        <w:t xml:space="preserve">. </w:t>
      </w:r>
    </w:p>
    <w:p w:rsidR="00AB0F65" w:rsidRPr="004C7BC4" w:rsidRDefault="00895E05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Pese al gran </w:t>
      </w:r>
      <w:r w:rsidR="00BC03FD">
        <w:rPr>
          <w:rFonts w:ascii="Verdana" w:hAnsi="Verdana"/>
          <w:sz w:val="24"/>
          <w:szCs w:val="24"/>
        </w:rPr>
        <w:t xml:space="preserve">esfuerzo y </w:t>
      </w:r>
      <w:r>
        <w:rPr>
          <w:rFonts w:ascii="Verdana" w:hAnsi="Verdana"/>
          <w:sz w:val="24"/>
          <w:szCs w:val="24"/>
        </w:rPr>
        <w:t xml:space="preserve">avance que ha tenido el </w:t>
      </w:r>
      <w:r w:rsidR="00BC03FD">
        <w:rPr>
          <w:rFonts w:ascii="Verdana" w:hAnsi="Verdana"/>
          <w:sz w:val="24"/>
          <w:szCs w:val="24"/>
        </w:rPr>
        <w:t>gigante</w:t>
      </w:r>
      <w:r>
        <w:rPr>
          <w:rFonts w:ascii="Verdana" w:hAnsi="Verdana"/>
          <w:sz w:val="24"/>
          <w:szCs w:val="24"/>
        </w:rPr>
        <w:t xml:space="preserve"> asiático, </w:t>
      </w:r>
      <w:r w:rsidR="00DB4183" w:rsidRPr="004C7BC4">
        <w:rPr>
          <w:rFonts w:ascii="Verdana" w:hAnsi="Verdana"/>
          <w:sz w:val="24"/>
          <w:szCs w:val="24"/>
        </w:rPr>
        <w:t>el sector</w:t>
      </w:r>
      <w:r w:rsidR="00501E40" w:rsidRPr="004C7BC4">
        <w:rPr>
          <w:rFonts w:ascii="Verdana" w:hAnsi="Verdana"/>
          <w:sz w:val="24"/>
          <w:szCs w:val="24"/>
        </w:rPr>
        <w:t xml:space="preserve"> </w:t>
      </w:r>
      <w:r w:rsidR="00BC03FD">
        <w:rPr>
          <w:rFonts w:ascii="Verdana" w:hAnsi="Verdana"/>
          <w:sz w:val="24"/>
          <w:szCs w:val="24"/>
        </w:rPr>
        <w:t xml:space="preserve">agrícola </w:t>
      </w:r>
      <w:r w:rsidR="00DB4183" w:rsidRPr="004C7BC4">
        <w:rPr>
          <w:rFonts w:ascii="Verdana" w:hAnsi="Verdana"/>
          <w:sz w:val="24"/>
          <w:szCs w:val="24"/>
        </w:rPr>
        <w:t xml:space="preserve">aún </w:t>
      </w:r>
      <w:r w:rsidR="00894F6E" w:rsidRPr="004C7BC4">
        <w:rPr>
          <w:rFonts w:ascii="Verdana" w:hAnsi="Verdana"/>
          <w:sz w:val="24"/>
          <w:szCs w:val="24"/>
        </w:rPr>
        <w:t>se encuentra</w:t>
      </w:r>
      <w:r w:rsidR="00B96EAB" w:rsidRPr="004C7BC4">
        <w:rPr>
          <w:rFonts w:ascii="Verdana" w:hAnsi="Verdana"/>
          <w:sz w:val="24"/>
          <w:szCs w:val="24"/>
        </w:rPr>
        <w:t xml:space="preserve"> fragmentada y poco mecanizada</w:t>
      </w:r>
      <w:r w:rsidR="003729DC">
        <w:rPr>
          <w:rFonts w:ascii="Verdana" w:hAnsi="Verdana"/>
          <w:sz w:val="24"/>
          <w:szCs w:val="24"/>
        </w:rPr>
        <w:t>,</w:t>
      </w:r>
      <w:r w:rsidR="00B96EAB" w:rsidRPr="004C7BC4">
        <w:rPr>
          <w:rFonts w:ascii="Verdana" w:hAnsi="Verdana"/>
          <w:sz w:val="24"/>
          <w:szCs w:val="24"/>
        </w:rPr>
        <w:t xml:space="preserve"> por tal razón, una de las políticas del estado chino es </w:t>
      </w:r>
      <w:r w:rsidR="00501E40" w:rsidRPr="004C7BC4">
        <w:rPr>
          <w:rFonts w:ascii="Verdana" w:hAnsi="Verdana"/>
          <w:sz w:val="24"/>
          <w:szCs w:val="24"/>
        </w:rPr>
        <w:t xml:space="preserve">fomentar </w:t>
      </w:r>
      <w:r w:rsidR="0032432E" w:rsidRPr="004C7BC4">
        <w:rPr>
          <w:rFonts w:ascii="Verdana" w:hAnsi="Verdana"/>
          <w:sz w:val="24"/>
          <w:szCs w:val="24"/>
        </w:rPr>
        <w:t>la modernización de la industria agriaría</w:t>
      </w:r>
      <w:r w:rsidR="005E3A31">
        <w:rPr>
          <w:rFonts w:ascii="Verdana" w:hAnsi="Verdana"/>
          <w:sz w:val="24"/>
          <w:szCs w:val="24"/>
        </w:rPr>
        <w:t xml:space="preserve"> con el objetivo de m</w:t>
      </w:r>
      <w:r w:rsidR="00B96EAB" w:rsidRPr="004C7BC4">
        <w:rPr>
          <w:rFonts w:ascii="Verdana" w:hAnsi="Verdana"/>
          <w:sz w:val="24"/>
          <w:szCs w:val="24"/>
        </w:rPr>
        <w:t>ecaniza</w:t>
      </w:r>
      <w:r w:rsidR="002B1279">
        <w:rPr>
          <w:rFonts w:ascii="Verdana" w:hAnsi="Verdana"/>
          <w:sz w:val="24"/>
          <w:szCs w:val="24"/>
        </w:rPr>
        <w:t xml:space="preserve">r </w:t>
      </w:r>
      <w:r w:rsidR="005E3A31">
        <w:rPr>
          <w:rFonts w:ascii="Verdana" w:hAnsi="Verdana"/>
          <w:sz w:val="24"/>
          <w:szCs w:val="24"/>
        </w:rPr>
        <w:t>los</w:t>
      </w:r>
      <w:r w:rsidR="002B1279">
        <w:rPr>
          <w:rFonts w:ascii="Verdana" w:hAnsi="Verdana"/>
          <w:sz w:val="24"/>
          <w:szCs w:val="24"/>
        </w:rPr>
        <w:t xml:space="preserve"> procesos de producción</w:t>
      </w:r>
      <w:r w:rsidR="006C32C9">
        <w:rPr>
          <w:rFonts w:ascii="Verdana" w:hAnsi="Verdana"/>
          <w:sz w:val="24"/>
          <w:szCs w:val="24"/>
        </w:rPr>
        <w:t xml:space="preserve"> </w:t>
      </w:r>
      <w:r w:rsidR="005E3A31">
        <w:rPr>
          <w:rFonts w:ascii="Verdana" w:hAnsi="Verdana"/>
          <w:sz w:val="24"/>
          <w:szCs w:val="24"/>
        </w:rPr>
        <w:t xml:space="preserve">e intentar mantener </w:t>
      </w:r>
      <w:r w:rsidR="00B96EAB" w:rsidRPr="004C7BC4">
        <w:rPr>
          <w:rFonts w:ascii="Verdana" w:hAnsi="Verdana"/>
          <w:sz w:val="24"/>
          <w:szCs w:val="24"/>
        </w:rPr>
        <w:t>su posición</w:t>
      </w:r>
      <w:r w:rsidR="00784F5A">
        <w:rPr>
          <w:rFonts w:ascii="Verdana" w:hAnsi="Verdana"/>
          <w:sz w:val="24"/>
          <w:szCs w:val="24"/>
        </w:rPr>
        <w:t xml:space="preserve"> </w:t>
      </w:r>
      <w:r w:rsidR="009021A6">
        <w:rPr>
          <w:rFonts w:ascii="Verdana" w:hAnsi="Verdana"/>
          <w:sz w:val="24"/>
          <w:szCs w:val="24"/>
        </w:rPr>
        <w:t>a nivel global</w:t>
      </w:r>
      <w:r w:rsidR="00B96EAB" w:rsidRPr="004C7BC4">
        <w:rPr>
          <w:rFonts w:ascii="Verdana" w:hAnsi="Verdana"/>
          <w:sz w:val="24"/>
          <w:szCs w:val="24"/>
        </w:rPr>
        <w:t>.</w:t>
      </w:r>
    </w:p>
    <w:p w:rsidR="00784F5A" w:rsidRDefault="00CD5CD2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Por otro lado, </w:t>
      </w:r>
      <w:r w:rsidR="00EB104C">
        <w:rPr>
          <w:rFonts w:ascii="Verdana" w:hAnsi="Verdana"/>
          <w:sz w:val="24"/>
          <w:szCs w:val="24"/>
        </w:rPr>
        <w:t xml:space="preserve">se encuentra Estados Unidos </w:t>
      </w:r>
      <w:r w:rsidR="00C8702B">
        <w:rPr>
          <w:rFonts w:ascii="Verdana" w:hAnsi="Verdana"/>
          <w:sz w:val="24"/>
          <w:szCs w:val="24"/>
        </w:rPr>
        <w:t xml:space="preserve">como </w:t>
      </w:r>
      <w:r w:rsidR="00BB5712">
        <w:rPr>
          <w:rFonts w:ascii="Verdana" w:hAnsi="Verdana"/>
          <w:sz w:val="24"/>
          <w:szCs w:val="24"/>
        </w:rPr>
        <w:t xml:space="preserve">otro de los principales países agrícolas, cuya </w:t>
      </w:r>
      <w:r w:rsidR="00075318" w:rsidRPr="004C7BC4">
        <w:rPr>
          <w:rFonts w:ascii="Verdana" w:hAnsi="Verdana"/>
          <w:sz w:val="24"/>
          <w:szCs w:val="24"/>
        </w:rPr>
        <w:t>producción se ha duplica</w:t>
      </w:r>
      <w:r w:rsidR="00BB5712">
        <w:rPr>
          <w:rFonts w:ascii="Verdana" w:hAnsi="Verdana"/>
          <w:sz w:val="24"/>
          <w:szCs w:val="24"/>
        </w:rPr>
        <w:t>do en las últimas seis décadas</w:t>
      </w:r>
      <w:r w:rsidR="00515BC5">
        <w:rPr>
          <w:rFonts w:ascii="Verdana" w:hAnsi="Verdana"/>
          <w:sz w:val="24"/>
          <w:szCs w:val="24"/>
        </w:rPr>
        <w:t xml:space="preserve">, destacando que </w:t>
      </w:r>
      <w:r w:rsidR="00F4271E">
        <w:rPr>
          <w:rFonts w:ascii="Verdana" w:hAnsi="Verdana"/>
          <w:sz w:val="24"/>
          <w:szCs w:val="24"/>
        </w:rPr>
        <w:t xml:space="preserve">sólo </w:t>
      </w:r>
      <w:r w:rsidR="00515BC5">
        <w:rPr>
          <w:rFonts w:ascii="Verdana" w:hAnsi="Verdana"/>
          <w:sz w:val="24"/>
          <w:szCs w:val="24"/>
        </w:rPr>
        <w:t xml:space="preserve">producen </w:t>
      </w:r>
      <w:r w:rsidR="00075318" w:rsidRPr="004C7BC4">
        <w:rPr>
          <w:rFonts w:ascii="Verdana" w:hAnsi="Verdana"/>
          <w:sz w:val="24"/>
          <w:szCs w:val="24"/>
        </w:rPr>
        <w:t>con un 25% menos de tierras sembradas y</w:t>
      </w:r>
      <w:r w:rsidR="00A1668E">
        <w:rPr>
          <w:rFonts w:ascii="Verdana" w:hAnsi="Verdana"/>
          <w:sz w:val="24"/>
          <w:szCs w:val="24"/>
        </w:rPr>
        <w:t xml:space="preserve"> </w:t>
      </w:r>
      <w:r w:rsidR="00515BC5">
        <w:rPr>
          <w:rFonts w:ascii="Verdana" w:hAnsi="Verdana"/>
          <w:sz w:val="24"/>
          <w:szCs w:val="24"/>
        </w:rPr>
        <w:t xml:space="preserve">con </w:t>
      </w:r>
      <w:r w:rsidR="00075318" w:rsidRPr="004C7BC4">
        <w:rPr>
          <w:rFonts w:ascii="Verdana" w:hAnsi="Verdana"/>
          <w:sz w:val="24"/>
          <w:szCs w:val="24"/>
        </w:rPr>
        <w:t>una disminución del 78% de fuerza de trabajo.</w:t>
      </w:r>
      <w:r w:rsidR="00EB104C">
        <w:rPr>
          <w:rFonts w:ascii="Verdana" w:hAnsi="Verdana"/>
          <w:sz w:val="24"/>
          <w:szCs w:val="24"/>
        </w:rPr>
        <w:t xml:space="preserve"> </w:t>
      </w:r>
      <w:r w:rsidR="00D853D2">
        <w:rPr>
          <w:rStyle w:val="Refdenotaalpie"/>
          <w:rFonts w:ascii="Verdana" w:hAnsi="Verdana"/>
          <w:sz w:val="24"/>
          <w:szCs w:val="24"/>
        </w:rPr>
        <w:footnoteReference w:id="3"/>
      </w:r>
    </w:p>
    <w:p w:rsidR="00BB5712" w:rsidRDefault="00C8702B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r w:rsidRPr="004C7BC4">
        <w:rPr>
          <w:rFonts w:ascii="Verdana" w:hAnsi="Verdana"/>
          <w:sz w:val="24"/>
          <w:szCs w:val="24"/>
        </w:rPr>
        <w:t>táctica</w:t>
      </w:r>
      <w:r w:rsidR="006147B4" w:rsidRPr="004C7BC4">
        <w:rPr>
          <w:rFonts w:ascii="Verdana" w:hAnsi="Verdana"/>
          <w:sz w:val="24"/>
          <w:szCs w:val="24"/>
        </w:rPr>
        <w:t xml:space="preserve"> </w:t>
      </w:r>
      <w:r w:rsidR="0081221D" w:rsidRPr="004C7BC4">
        <w:rPr>
          <w:rFonts w:ascii="Verdana" w:hAnsi="Verdana"/>
          <w:sz w:val="24"/>
          <w:szCs w:val="24"/>
        </w:rPr>
        <w:t xml:space="preserve">del estado americano </w:t>
      </w:r>
      <w:r w:rsidR="006147B4" w:rsidRPr="004C7BC4">
        <w:rPr>
          <w:rFonts w:ascii="Verdana" w:hAnsi="Verdana"/>
          <w:sz w:val="24"/>
          <w:szCs w:val="24"/>
        </w:rPr>
        <w:t>ha sido centrarse en la innovación y el cambio tecnológico</w:t>
      </w:r>
      <w:r w:rsidR="0081221D" w:rsidRPr="004C7BC4">
        <w:rPr>
          <w:rFonts w:ascii="Verdana" w:hAnsi="Verdana"/>
          <w:sz w:val="24"/>
          <w:szCs w:val="24"/>
        </w:rPr>
        <w:t xml:space="preserve"> constante</w:t>
      </w:r>
      <w:r w:rsidR="006147B4" w:rsidRPr="004C7BC4">
        <w:rPr>
          <w:rFonts w:ascii="Verdana" w:hAnsi="Verdana"/>
          <w:sz w:val="24"/>
          <w:szCs w:val="24"/>
        </w:rPr>
        <w:t>, logrando aument</w:t>
      </w:r>
      <w:r w:rsidR="0081221D" w:rsidRPr="004C7BC4">
        <w:rPr>
          <w:rFonts w:ascii="Verdana" w:hAnsi="Verdana"/>
          <w:sz w:val="24"/>
          <w:szCs w:val="24"/>
        </w:rPr>
        <w:t>ar la productividad de trabajo hasta cuatro v</w:t>
      </w:r>
      <w:r w:rsidR="006147B4" w:rsidRPr="004C7BC4">
        <w:rPr>
          <w:rFonts w:ascii="Verdana" w:hAnsi="Verdana"/>
          <w:sz w:val="24"/>
          <w:szCs w:val="24"/>
        </w:rPr>
        <w:t>eces más</w:t>
      </w:r>
      <w:r w:rsidR="0081221D" w:rsidRPr="004C7BC4">
        <w:rPr>
          <w:rFonts w:ascii="Verdana" w:hAnsi="Verdana"/>
          <w:sz w:val="24"/>
          <w:szCs w:val="24"/>
        </w:rPr>
        <w:t xml:space="preserve"> que la de hace seis décadas</w:t>
      </w:r>
      <w:r w:rsidR="00206B9D" w:rsidRPr="004C7BC4">
        <w:rPr>
          <w:rFonts w:ascii="Verdana" w:hAnsi="Verdana"/>
          <w:sz w:val="24"/>
          <w:szCs w:val="24"/>
        </w:rPr>
        <w:t>, convirtiéndolos en la cabeza del siste</w:t>
      </w:r>
      <w:r w:rsidR="00A1668E">
        <w:rPr>
          <w:rFonts w:ascii="Verdana" w:hAnsi="Verdana"/>
          <w:sz w:val="24"/>
          <w:szCs w:val="24"/>
        </w:rPr>
        <w:t>ma agrícola mundial,</w:t>
      </w:r>
      <w:r w:rsidR="00206B9D" w:rsidRPr="004C7BC4">
        <w:rPr>
          <w:rFonts w:ascii="Verdana" w:hAnsi="Verdana"/>
          <w:sz w:val="24"/>
          <w:szCs w:val="24"/>
        </w:rPr>
        <w:t xml:space="preserve"> gracias a la implementación de la cuarta revolución industrial.</w:t>
      </w:r>
    </w:p>
    <w:p w:rsidR="00515BC5" w:rsidRDefault="00BB5712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obstante, a pesar de que</w:t>
      </w:r>
      <w:r w:rsidR="005E3A31">
        <w:rPr>
          <w:rFonts w:ascii="Verdana" w:hAnsi="Verdana"/>
          <w:sz w:val="24"/>
          <w:szCs w:val="24"/>
        </w:rPr>
        <w:t xml:space="preserve"> </w:t>
      </w:r>
      <w:r w:rsidR="000662F1" w:rsidRPr="004C7BC4">
        <w:rPr>
          <w:rFonts w:ascii="Verdana" w:hAnsi="Verdana"/>
          <w:sz w:val="24"/>
          <w:szCs w:val="24"/>
        </w:rPr>
        <w:t>China</w:t>
      </w:r>
      <w:r w:rsidR="00501E40" w:rsidRPr="004C7BC4">
        <w:rPr>
          <w:rFonts w:ascii="Verdana" w:hAnsi="Verdana"/>
          <w:sz w:val="24"/>
          <w:szCs w:val="24"/>
        </w:rPr>
        <w:t xml:space="preserve"> y Estados Unidos </w:t>
      </w:r>
      <w:r>
        <w:rPr>
          <w:rFonts w:ascii="Verdana" w:hAnsi="Verdana"/>
          <w:sz w:val="24"/>
          <w:szCs w:val="24"/>
        </w:rPr>
        <w:t xml:space="preserve">destaquen entre </w:t>
      </w:r>
      <w:r w:rsidR="005E3A31">
        <w:rPr>
          <w:rFonts w:ascii="Verdana" w:hAnsi="Verdana"/>
          <w:sz w:val="24"/>
          <w:szCs w:val="24"/>
        </w:rPr>
        <w:t>los</w:t>
      </w:r>
      <w:r w:rsidR="00501E40" w:rsidRPr="004C7BC4">
        <w:rPr>
          <w:rFonts w:ascii="Verdana" w:hAnsi="Verdana"/>
          <w:sz w:val="24"/>
          <w:szCs w:val="24"/>
        </w:rPr>
        <w:t xml:space="preserve"> principales</w:t>
      </w:r>
      <w:r w:rsidR="005E3A31">
        <w:rPr>
          <w:rFonts w:ascii="Verdana" w:hAnsi="Verdana"/>
          <w:sz w:val="24"/>
          <w:szCs w:val="24"/>
        </w:rPr>
        <w:t xml:space="preserve"> países </w:t>
      </w:r>
      <w:r w:rsidR="00BA3470" w:rsidRPr="004C7BC4">
        <w:rPr>
          <w:rFonts w:ascii="Verdana" w:hAnsi="Verdana"/>
          <w:sz w:val="24"/>
          <w:szCs w:val="24"/>
        </w:rPr>
        <w:t>agrícolas</w:t>
      </w:r>
      <w:r w:rsidR="005E3A31">
        <w:rPr>
          <w:rFonts w:ascii="Verdana" w:hAnsi="Verdana"/>
          <w:sz w:val="24"/>
          <w:szCs w:val="24"/>
        </w:rPr>
        <w:t xml:space="preserve"> en el mundo</w:t>
      </w:r>
      <w:r w:rsidR="00921A49" w:rsidRPr="004C7BC4">
        <w:rPr>
          <w:rFonts w:ascii="Verdana" w:hAnsi="Verdana"/>
          <w:sz w:val="24"/>
          <w:szCs w:val="24"/>
        </w:rPr>
        <w:t xml:space="preserve">, </w:t>
      </w:r>
      <w:r w:rsidR="00865179" w:rsidRPr="004C7BC4">
        <w:rPr>
          <w:rFonts w:ascii="Verdana" w:hAnsi="Verdana"/>
          <w:sz w:val="24"/>
          <w:szCs w:val="24"/>
        </w:rPr>
        <w:t>Latinoamérica no deja de tener un papel clave en el sector</w:t>
      </w:r>
      <w:r w:rsidR="00DB4183" w:rsidRPr="004C7BC4">
        <w:rPr>
          <w:rFonts w:ascii="Verdana" w:hAnsi="Verdana"/>
          <w:sz w:val="24"/>
          <w:szCs w:val="24"/>
        </w:rPr>
        <w:t>. P</w:t>
      </w:r>
      <w:r w:rsidR="005D4190" w:rsidRPr="004C7BC4">
        <w:rPr>
          <w:rFonts w:ascii="Verdana" w:hAnsi="Verdana"/>
          <w:sz w:val="24"/>
          <w:szCs w:val="24"/>
        </w:rPr>
        <w:t>ara</w:t>
      </w:r>
      <w:r w:rsidR="00921A49" w:rsidRPr="004C7BC4">
        <w:rPr>
          <w:rFonts w:ascii="Verdana" w:hAnsi="Verdana"/>
          <w:sz w:val="24"/>
          <w:szCs w:val="24"/>
        </w:rPr>
        <w:t xml:space="preserve"> l</w:t>
      </w:r>
      <w:r w:rsidR="00865179" w:rsidRPr="004C7BC4">
        <w:rPr>
          <w:rFonts w:ascii="Verdana" w:hAnsi="Verdana"/>
          <w:sz w:val="24"/>
          <w:szCs w:val="24"/>
        </w:rPr>
        <w:t xml:space="preserve">a FAO, </w:t>
      </w:r>
      <w:r w:rsidR="007F1E42">
        <w:rPr>
          <w:rFonts w:ascii="Verdana" w:hAnsi="Verdana"/>
          <w:sz w:val="24"/>
          <w:szCs w:val="24"/>
        </w:rPr>
        <w:t xml:space="preserve">Latinoamérica </w:t>
      </w:r>
      <w:r w:rsidR="005D4190" w:rsidRPr="004C7BC4">
        <w:rPr>
          <w:rFonts w:ascii="Verdana" w:hAnsi="Verdana"/>
          <w:sz w:val="24"/>
          <w:szCs w:val="24"/>
        </w:rPr>
        <w:t xml:space="preserve">es considerado </w:t>
      </w:r>
      <w:r w:rsidR="00921A49" w:rsidRPr="004C7BC4">
        <w:rPr>
          <w:rFonts w:ascii="Verdana" w:hAnsi="Verdana"/>
          <w:sz w:val="24"/>
          <w:szCs w:val="24"/>
        </w:rPr>
        <w:t xml:space="preserve">como </w:t>
      </w:r>
      <w:r w:rsidR="00865179" w:rsidRPr="004C7BC4">
        <w:rPr>
          <w:rFonts w:ascii="Verdana" w:hAnsi="Verdana"/>
          <w:sz w:val="24"/>
          <w:szCs w:val="24"/>
        </w:rPr>
        <w:t>el grane</w:t>
      </w:r>
      <w:r w:rsidR="00921A49" w:rsidRPr="004C7BC4">
        <w:rPr>
          <w:rFonts w:ascii="Verdana" w:hAnsi="Verdana"/>
          <w:sz w:val="24"/>
          <w:szCs w:val="24"/>
        </w:rPr>
        <w:t xml:space="preserve">ro del mundo, debido a su capacidad productiva de alimentos como </w:t>
      </w:r>
      <w:r w:rsidR="00865179" w:rsidRPr="004C7BC4">
        <w:rPr>
          <w:rFonts w:ascii="Verdana" w:hAnsi="Verdana"/>
          <w:sz w:val="24"/>
          <w:szCs w:val="24"/>
        </w:rPr>
        <w:t>no lo hay en ninguna otra parte del mundo</w:t>
      </w:r>
      <w:r w:rsidR="00DB53D7" w:rsidRPr="004C7BC4">
        <w:rPr>
          <w:rFonts w:ascii="Verdana" w:hAnsi="Verdana"/>
          <w:sz w:val="24"/>
          <w:szCs w:val="24"/>
        </w:rPr>
        <w:t>,</w:t>
      </w:r>
      <w:r w:rsidR="00C46A5B">
        <w:rPr>
          <w:rStyle w:val="Refdenotaalpie"/>
          <w:rFonts w:ascii="Verdana" w:hAnsi="Verdana"/>
          <w:sz w:val="24"/>
          <w:szCs w:val="24"/>
        </w:rPr>
        <w:footnoteReference w:id="4"/>
      </w:r>
      <w:r w:rsidR="00DB53D7" w:rsidRPr="004C7BC4">
        <w:rPr>
          <w:rFonts w:ascii="Verdana" w:hAnsi="Verdana"/>
          <w:sz w:val="24"/>
          <w:szCs w:val="24"/>
        </w:rPr>
        <w:t xml:space="preserve"> entonces, ¿Por qué</w:t>
      </w:r>
      <w:r w:rsidR="00A830F2" w:rsidRPr="004C7BC4">
        <w:rPr>
          <w:rFonts w:ascii="Verdana" w:hAnsi="Verdana"/>
          <w:sz w:val="24"/>
          <w:szCs w:val="24"/>
        </w:rPr>
        <w:t xml:space="preserve"> </w:t>
      </w:r>
      <w:r w:rsidR="003255B2" w:rsidRPr="004C7BC4">
        <w:rPr>
          <w:rFonts w:ascii="Verdana" w:hAnsi="Verdana"/>
          <w:sz w:val="24"/>
          <w:szCs w:val="24"/>
        </w:rPr>
        <w:t xml:space="preserve">los países </w:t>
      </w:r>
      <w:r w:rsidR="00BC03FD">
        <w:rPr>
          <w:rFonts w:ascii="Verdana" w:hAnsi="Verdana"/>
          <w:sz w:val="24"/>
          <w:szCs w:val="24"/>
        </w:rPr>
        <w:t>iberoa</w:t>
      </w:r>
      <w:r w:rsidR="00E826A3" w:rsidRPr="004C7BC4">
        <w:rPr>
          <w:rFonts w:ascii="Verdana" w:hAnsi="Verdana"/>
          <w:sz w:val="24"/>
          <w:szCs w:val="24"/>
        </w:rPr>
        <w:t>mericanos</w:t>
      </w:r>
      <w:r w:rsidR="003255B2" w:rsidRPr="004C7BC4">
        <w:rPr>
          <w:rFonts w:ascii="Verdana" w:hAnsi="Verdana"/>
          <w:sz w:val="24"/>
          <w:szCs w:val="24"/>
        </w:rPr>
        <w:t xml:space="preserve"> no</w:t>
      </w:r>
      <w:r w:rsidR="00DB4183" w:rsidRPr="004C7BC4">
        <w:rPr>
          <w:rFonts w:ascii="Verdana" w:hAnsi="Verdana"/>
          <w:sz w:val="24"/>
          <w:szCs w:val="24"/>
        </w:rPr>
        <w:t xml:space="preserve"> resaltan </w:t>
      </w:r>
      <w:r w:rsidR="003255B2" w:rsidRPr="004C7BC4">
        <w:rPr>
          <w:rFonts w:ascii="Verdana" w:hAnsi="Verdana"/>
          <w:sz w:val="24"/>
          <w:szCs w:val="24"/>
        </w:rPr>
        <w:t xml:space="preserve">entre los </w:t>
      </w:r>
      <w:r w:rsidR="00A830F2" w:rsidRPr="004C7BC4">
        <w:rPr>
          <w:rFonts w:ascii="Verdana" w:hAnsi="Verdana"/>
          <w:sz w:val="24"/>
          <w:szCs w:val="24"/>
        </w:rPr>
        <w:t>principales países agrícolas</w:t>
      </w:r>
      <w:r w:rsidR="00515BC5">
        <w:rPr>
          <w:rFonts w:ascii="Verdana" w:hAnsi="Verdana"/>
          <w:sz w:val="24"/>
          <w:szCs w:val="24"/>
        </w:rPr>
        <w:t>?</w:t>
      </w:r>
    </w:p>
    <w:p w:rsidR="003178E9" w:rsidRDefault="00BC03FD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Según </w:t>
      </w:r>
      <w:r w:rsidR="001C0017" w:rsidRPr="004C7BC4">
        <w:rPr>
          <w:rFonts w:ascii="Verdana" w:hAnsi="Verdana"/>
          <w:sz w:val="24"/>
          <w:szCs w:val="24"/>
        </w:rPr>
        <w:t>el director comercial de Monsanto Latinoamérica Norte</w:t>
      </w:r>
      <w:r w:rsidR="00BC398E" w:rsidRPr="004C7BC4">
        <w:rPr>
          <w:rFonts w:ascii="Verdana" w:hAnsi="Verdana"/>
          <w:sz w:val="24"/>
          <w:szCs w:val="24"/>
        </w:rPr>
        <w:t xml:space="preserve"> de México</w:t>
      </w:r>
      <w:r w:rsidR="00066E51" w:rsidRPr="004C7BC4">
        <w:rPr>
          <w:rFonts w:ascii="Verdana" w:hAnsi="Verdana"/>
          <w:sz w:val="24"/>
          <w:szCs w:val="24"/>
        </w:rPr>
        <w:t xml:space="preserve">, Nery Echevarría, las condiciones económicas de los países </w:t>
      </w:r>
      <w:r w:rsidR="007F1E42">
        <w:rPr>
          <w:rFonts w:ascii="Verdana" w:hAnsi="Verdana"/>
          <w:sz w:val="24"/>
          <w:szCs w:val="24"/>
        </w:rPr>
        <w:t>en desarrollo</w:t>
      </w:r>
      <w:r w:rsidR="005E3A31">
        <w:rPr>
          <w:rFonts w:ascii="Verdana" w:hAnsi="Verdana"/>
          <w:sz w:val="24"/>
          <w:szCs w:val="24"/>
        </w:rPr>
        <w:t xml:space="preserve"> </w:t>
      </w:r>
      <w:r w:rsidR="007F1E42">
        <w:rPr>
          <w:rFonts w:ascii="Verdana" w:hAnsi="Verdana"/>
          <w:sz w:val="24"/>
          <w:szCs w:val="24"/>
        </w:rPr>
        <w:t>y</w:t>
      </w:r>
      <w:r w:rsidR="00066E51" w:rsidRPr="004C7BC4">
        <w:rPr>
          <w:rFonts w:ascii="Verdana" w:hAnsi="Verdana"/>
          <w:sz w:val="24"/>
          <w:szCs w:val="24"/>
        </w:rPr>
        <w:t xml:space="preserve"> el limitado acceso a los avances tecnológicos son</w:t>
      </w:r>
      <w:r w:rsidR="005075CD" w:rsidRPr="004C7BC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las </w:t>
      </w:r>
      <w:r w:rsidR="005E3A31">
        <w:rPr>
          <w:rFonts w:ascii="Verdana" w:hAnsi="Verdana"/>
          <w:sz w:val="24"/>
          <w:szCs w:val="24"/>
        </w:rPr>
        <w:t xml:space="preserve">principales </w:t>
      </w:r>
      <w:r w:rsidR="00A1668E">
        <w:rPr>
          <w:rFonts w:ascii="Verdana" w:hAnsi="Verdana"/>
          <w:sz w:val="24"/>
          <w:szCs w:val="24"/>
        </w:rPr>
        <w:t xml:space="preserve">desventajas </w:t>
      </w:r>
      <w:r>
        <w:rPr>
          <w:rFonts w:ascii="Verdana" w:hAnsi="Verdana"/>
          <w:sz w:val="24"/>
          <w:szCs w:val="24"/>
        </w:rPr>
        <w:t>que les impide</w:t>
      </w:r>
      <w:r w:rsidR="00A1668E">
        <w:rPr>
          <w:rFonts w:ascii="Verdana" w:hAnsi="Verdana"/>
          <w:sz w:val="24"/>
          <w:szCs w:val="24"/>
        </w:rPr>
        <w:t xml:space="preserve"> </w:t>
      </w:r>
      <w:r w:rsidR="002B7CCC" w:rsidRPr="004C7BC4">
        <w:rPr>
          <w:rFonts w:ascii="Verdana" w:hAnsi="Verdana"/>
          <w:sz w:val="24"/>
          <w:szCs w:val="24"/>
        </w:rPr>
        <w:t>ser competitivos a nivel global</w:t>
      </w:r>
      <w:r w:rsidR="00E826A3" w:rsidRPr="004C7BC4">
        <w:rPr>
          <w:rFonts w:ascii="Verdana" w:hAnsi="Verdana"/>
          <w:sz w:val="24"/>
          <w:szCs w:val="24"/>
        </w:rPr>
        <w:t xml:space="preserve">. </w:t>
      </w:r>
    </w:p>
    <w:p w:rsidR="00A0334B" w:rsidRPr="004C7BC4" w:rsidRDefault="003178E9" w:rsidP="004D247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Pese a </w:t>
      </w:r>
      <w:r w:rsidR="003B4410">
        <w:rPr>
          <w:rFonts w:ascii="Verdana" w:hAnsi="Verdana"/>
          <w:sz w:val="24"/>
          <w:szCs w:val="24"/>
        </w:rPr>
        <w:t xml:space="preserve">la realidad, </w:t>
      </w:r>
      <w:r w:rsidR="003A7892">
        <w:rPr>
          <w:rFonts w:ascii="Verdana" w:hAnsi="Verdana"/>
          <w:sz w:val="24"/>
          <w:szCs w:val="24"/>
        </w:rPr>
        <w:t>h</w:t>
      </w:r>
      <w:r w:rsidR="007F1E42">
        <w:rPr>
          <w:rFonts w:ascii="Verdana" w:hAnsi="Verdana"/>
          <w:sz w:val="24"/>
          <w:szCs w:val="24"/>
        </w:rPr>
        <w:t>oy en día,</w:t>
      </w:r>
      <w:r>
        <w:rPr>
          <w:rFonts w:ascii="Verdana" w:hAnsi="Verdana"/>
          <w:sz w:val="24"/>
          <w:szCs w:val="24"/>
        </w:rPr>
        <w:t xml:space="preserve"> </w:t>
      </w:r>
      <w:r w:rsidR="003B4410">
        <w:rPr>
          <w:rFonts w:ascii="Verdana" w:hAnsi="Verdana"/>
          <w:sz w:val="24"/>
          <w:szCs w:val="24"/>
        </w:rPr>
        <w:t xml:space="preserve">los países latinoamericanos han puesto </w:t>
      </w:r>
      <w:r w:rsidR="00BA55A9">
        <w:rPr>
          <w:rFonts w:ascii="Verdana" w:hAnsi="Verdana"/>
          <w:sz w:val="24"/>
          <w:szCs w:val="24"/>
        </w:rPr>
        <w:t xml:space="preserve">sumo interés en </w:t>
      </w:r>
      <w:r w:rsidR="00BC03FD">
        <w:rPr>
          <w:rFonts w:ascii="Verdana" w:hAnsi="Verdana"/>
          <w:sz w:val="24"/>
          <w:szCs w:val="24"/>
        </w:rPr>
        <w:t xml:space="preserve">apostar por el </w:t>
      </w:r>
      <w:r w:rsidR="00413718">
        <w:rPr>
          <w:rFonts w:ascii="Verdana" w:hAnsi="Verdana"/>
          <w:sz w:val="24"/>
          <w:szCs w:val="24"/>
        </w:rPr>
        <w:t>desarrollo tecnológico</w:t>
      </w:r>
      <w:r w:rsidR="003B4410">
        <w:rPr>
          <w:rFonts w:ascii="Verdana" w:hAnsi="Verdana"/>
          <w:sz w:val="24"/>
          <w:szCs w:val="24"/>
        </w:rPr>
        <w:t xml:space="preserve">, </w:t>
      </w:r>
      <w:r w:rsidR="000D18D4" w:rsidRPr="004C7BC4">
        <w:rPr>
          <w:rFonts w:ascii="Verdana" w:hAnsi="Verdana"/>
          <w:sz w:val="24"/>
          <w:szCs w:val="24"/>
        </w:rPr>
        <w:t>como es el caso de l</w:t>
      </w:r>
      <w:r w:rsidR="005075CD" w:rsidRPr="004C7BC4">
        <w:rPr>
          <w:rFonts w:ascii="Verdana" w:hAnsi="Verdana"/>
          <w:sz w:val="24"/>
          <w:szCs w:val="24"/>
        </w:rPr>
        <w:t xml:space="preserve">a producción de </w:t>
      </w:r>
      <w:r w:rsidR="00086449" w:rsidRPr="004C7BC4">
        <w:rPr>
          <w:rFonts w:ascii="Verdana" w:hAnsi="Verdana"/>
          <w:sz w:val="24"/>
          <w:szCs w:val="24"/>
        </w:rPr>
        <w:t>algodón</w:t>
      </w:r>
      <w:r w:rsidR="00F22579" w:rsidRPr="004C7BC4">
        <w:rPr>
          <w:rFonts w:ascii="Verdana" w:hAnsi="Verdana"/>
          <w:sz w:val="24"/>
          <w:szCs w:val="24"/>
        </w:rPr>
        <w:t xml:space="preserve"> en </w:t>
      </w:r>
      <w:r w:rsidR="00A0334B" w:rsidRPr="004C7BC4">
        <w:rPr>
          <w:rFonts w:ascii="Verdana" w:hAnsi="Verdana"/>
          <w:sz w:val="24"/>
          <w:szCs w:val="24"/>
        </w:rPr>
        <w:t>México</w:t>
      </w:r>
      <w:r w:rsidR="00430EC3">
        <w:rPr>
          <w:rFonts w:ascii="Verdana" w:hAnsi="Verdana"/>
          <w:sz w:val="24"/>
          <w:szCs w:val="24"/>
        </w:rPr>
        <w:t>-Chihuahua</w:t>
      </w:r>
      <w:r w:rsidR="00A0334B" w:rsidRPr="004C7BC4">
        <w:rPr>
          <w:rFonts w:ascii="Verdana" w:hAnsi="Verdana"/>
          <w:sz w:val="24"/>
          <w:szCs w:val="24"/>
        </w:rPr>
        <w:t>,</w:t>
      </w:r>
      <w:r w:rsidR="00DD2FEB" w:rsidRPr="004C7BC4">
        <w:rPr>
          <w:rFonts w:ascii="Verdana" w:hAnsi="Verdana"/>
          <w:sz w:val="24"/>
          <w:szCs w:val="24"/>
        </w:rPr>
        <w:t xml:space="preserve"> </w:t>
      </w:r>
      <w:r w:rsidR="00BA3470" w:rsidRPr="004C7BC4">
        <w:rPr>
          <w:rFonts w:ascii="Verdana" w:hAnsi="Verdana"/>
          <w:sz w:val="24"/>
          <w:szCs w:val="24"/>
        </w:rPr>
        <w:t xml:space="preserve">que </w:t>
      </w:r>
      <w:r>
        <w:rPr>
          <w:rFonts w:ascii="Verdana" w:hAnsi="Verdana"/>
          <w:sz w:val="24"/>
          <w:szCs w:val="24"/>
        </w:rPr>
        <w:t>ha</w:t>
      </w:r>
      <w:r w:rsidR="00DD2FEB" w:rsidRPr="004C7BC4">
        <w:rPr>
          <w:rFonts w:ascii="Verdana" w:hAnsi="Verdana"/>
          <w:sz w:val="24"/>
          <w:szCs w:val="24"/>
        </w:rPr>
        <w:t xml:space="preserve"> </w:t>
      </w:r>
      <w:r w:rsidR="00DC4638" w:rsidRPr="004C7BC4">
        <w:rPr>
          <w:rFonts w:ascii="Verdana" w:hAnsi="Verdana"/>
          <w:sz w:val="24"/>
          <w:szCs w:val="24"/>
        </w:rPr>
        <w:t>conseguido</w:t>
      </w:r>
      <w:r w:rsidR="00DD2FEB" w:rsidRPr="004C7BC4">
        <w:rPr>
          <w:rFonts w:ascii="Verdana" w:hAnsi="Verdana"/>
          <w:sz w:val="24"/>
          <w:szCs w:val="24"/>
        </w:rPr>
        <w:t xml:space="preserve"> mejorar su rendimiento</w:t>
      </w:r>
      <w:r w:rsidR="003A7892">
        <w:rPr>
          <w:rFonts w:ascii="Verdana" w:hAnsi="Verdana"/>
          <w:sz w:val="24"/>
          <w:szCs w:val="24"/>
        </w:rPr>
        <w:t xml:space="preserve"> </w:t>
      </w:r>
      <w:r w:rsidR="00BA55A9">
        <w:rPr>
          <w:rFonts w:ascii="Verdana" w:hAnsi="Verdana"/>
          <w:sz w:val="24"/>
          <w:szCs w:val="24"/>
        </w:rPr>
        <w:t>debido a</w:t>
      </w:r>
      <w:r w:rsidR="003A7892">
        <w:rPr>
          <w:rFonts w:ascii="Verdana" w:hAnsi="Verdana"/>
          <w:sz w:val="24"/>
          <w:szCs w:val="24"/>
        </w:rPr>
        <w:t xml:space="preserve"> la </w:t>
      </w:r>
      <w:r w:rsidR="003A7892" w:rsidRPr="004C7BC4">
        <w:rPr>
          <w:rFonts w:ascii="Verdana" w:hAnsi="Verdana"/>
          <w:sz w:val="24"/>
          <w:szCs w:val="24"/>
        </w:rPr>
        <w:t>implementación de la innovación biotecnológica y el uso eficiente del agua en sus cultivos</w:t>
      </w:r>
      <w:r w:rsidR="00BA55A9">
        <w:rPr>
          <w:rFonts w:ascii="Verdana" w:hAnsi="Verdana"/>
          <w:sz w:val="24"/>
          <w:szCs w:val="24"/>
        </w:rPr>
        <w:t xml:space="preserve"> </w:t>
      </w:r>
      <w:r w:rsidR="003A7892">
        <w:rPr>
          <w:rFonts w:ascii="Verdana" w:hAnsi="Verdana"/>
          <w:sz w:val="24"/>
          <w:szCs w:val="24"/>
        </w:rPr>
        <w:t>e incluso</w:t>
      </w:r>
      <w:r w:rsidR="00BA55A9">
        <w:rPr>
          <w:rFonts w:ascii="Verdana" w:hAnsi="Verdana"/>
          <w:sz w:val="24"/>
          <w:szCs w:val="24"/>
        </w:rPr>
        <w:t xml:space="preserve"> logrando superar</w:t>
      </w:r>
      <w:r w:rsidR="003A7892">
        <w:rPr>
          <w:rFonts w:ascii="Verdana" w:hAnsi="Verdana"/>
          <w:sz w:val="24"/>
          <w:szCs w:val="24"/>
        </w:rPr>
        <w:t xml:space="preserve"> a los</w:t>
      </w:r>
      <w:r w:rsidR="00430EC3">
        <w:rPr>
          <w:rFonts w:ascii="Verdana" w:hAnsi="Verdana"/>
          <w:sz w:val="24"/>
          <w:szCs w:val="24"/>
        </w:rPr>
        <w:t xml:space="preserve"> magnates </w:t>
      </w:r>
      <w:r w:rsidR="00434611">
        <w:rPr>
          <w:rFonts w:ascii="Verdana" w:hAnsi="Verdana"/>
          <w:sz w:val="24"/>
          <w:szCs w:val="24"/>
        </w:rPr>
        <w:t xml:space="preserve">(agricultores estadounidenses </w:t>
      </w:r>
      <w:r w:rsidR="00434611" w:rsidRPr="004C7BC4">
        <w:rPr>
          <w:rFonts w:ascii="Verdana" w:hAnsi="Verdana"/>
          <w:sz w:val="24"/>
          <w:szCs w:val="24"/>
        </w:rPr>
        <w:t>de algodón</w:t>
      </w:r>
      <w:r w:rsidR="00434611">
        <w:rPr>
          <w:rFonts w:ascii="Verdana" w:hAnsi="Verdana"/>
          <w:sz w:val="24"/>
          <w:szCs w:val="24"/>
        </w:rPr>
        <w:t xml:space="preserve">) </w:t>
      </w:r>
      <w:r w:rsidR="00BA55A9">
        <w:rPr>
          <w:rFonts w:ascii="Verdana" w:hAnsi="Verdana"/>
          <w:sz w:val="24"/>
          <w:szCs w:val="24"/>
        </w:rPr>
        <w:t>de la tecnología agrícola</w:t>
      </w:r>
      <w:r w:rsidR="00430EC3">
        <w:rPr>
          <w:rStyle w:val="Refdenotaalpie"/>
          <w:rFonts w:ascii="Verdana" w:hAnsi="Verdana"/>
          <w:sz w:val="24"/>
          <w:szCs w:val="24"/>
        </w:rPr>
        <w:footnoteReference w:id="5"/>
      </w:r>
      <w:r w:rsidR="008F3BF2" w:rsidRPr="004C7BC4">
        <w:rPr>
          <w:rFonts w:ascii="Verdana" w:hAnsi="Verdana"/>
          <w:sz w:val="24"/>
          <w:szCs w:val="24"/>
        </w:rPr>
        <w:t>.</w:t>
      </w:r>
      <w:r w:rsidR="005075CD" w:rsidRPr="004C7BC4">
        <w:rPr>
          <w:rFonts w:ascii="Verdana" w:hAnsi="Verdana"/>
          <w:sz w:val="24"/>
          <w:szCs w:val="24"/>
        </w:rPr>
        <w:t xml:space="preserve"> </w:t>
      </w:r>
    </w:p>
    <w:p w:rsidR="008B38EF" w:rsidRDefault="00413718" w:rsidP="0043232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Otro </w:t>
      </w:r>
      <w:r w:rsidR="00F76AF2">
        <w:rPr>
          <w:rFonts w:ascii="Verdana" w:hAnsi="Verdana"/>
          <w:sz w:val="24"/>
          <w:szCs w:val="24"/>
        </w:rPr>
        <w:t>que ha apostado por la tecnología es</w:t>
      </w:r>
      <w:r>
        <w:rPr>
          <w:rFonts w:ascii="Verdana" w:hAnsi="Verdana"/>
          <w:sz w:val="24"/>
          <w:szCs w:val="24"/>
        </w:rPr>
        <w:t xml:space="preserve"> l</w:t>
      </w:r>
      <w:r w:rsidR="00803FF0" w:rsidRPr="004C7BC4">
        <w:rPr>
          <w:rFonts w:ascii="Verdana" w:hAnsi="Verdana"/>
          <w:sz w:val="24"/>
          <w:szCs w:val="24"/>
        </w:rPr>
        <w:t xml:space="preserve">a empresa </w:t>
      </w:r>
      <w:r w:rsidR="001A42F7">
        <w:rPr>
          <w:rFonts w:ascii="Verdana" w:hAnsi="Verdana"/>
          <w:sz w:val="24"/>
          <w:szCs w:val="24"/>
        </w:rPr>
        <w:t xml:space="preserve">brasileña </w:t>
      </w:r>
      <w:proofErr w:type="spellStart"/>
      <w:r w:rsidR="00803FF0" w:rsidRPr="004C7BC4">
        <w:rPr>
          <w:rFonts w:ascii="Verdana" w:hAnsi="Verdana"/>
          <w:sz w:val="24"/>
          <w:szCs w:val="24"/>
        </w:rPr>
        <w:t>Strider</w:t>
      </w:r>
      <w:proofErr w:type="spellEnd"/>
      <w:r>
        <w:rPr>
          <w:rFonts w:ascii="Verdana" w:hAnsi="Verdana"/>
          <w:sz w:val="24"/>
          <w:szCs w:val="24"/>
        </w:rPr>
        <w:t>, que</w:t>
      </w:r>
      <w:r w:rsidR="00803FF0" w:rsidRPr="004C7BC4">
        <w:rPr>
          <w:rFonts w:ascii="Verdana" w:hAnsi="Verdana"/>
          <w:sz w:val="24"/>
          <w:szCs w:val="24"/>
        </w:rPr>
        <w:t xml:space="preserve"> creó el primer software para controlar las plagas con el uso de tecnología de información (TI), logrando ser reconocido a nivel mundial como una de las 25 </w:t>
      </w:r>
      <w:proofErr w:type="spellStart"/>
      <w:r w:rsidR="00803FF0" w:rsidRPr="004C7BC4">
        <w:rPr>
          <w:rFonts w:ascii="Verdana" w:hAnsi="Verdana"/>
          <w:sz w:val="24"/>
          <w:szCs w:val="24"/>
        </w:rPr>
        <w:t>AgT</w:t>
      </w:r>
      <w:r w:rsidR="008B38EF">
        <w:rPr>
          <w:rFonts w:ascii="Verdana" w:hAnsi="Verdana"/>
          <w:sz w:val="24"/>
          <w:szCs w:val="24"/>
        </w:rPr>
        <w:t>echs</w:t>
      </w:r>
      <w:proofErr w:type="spellEnd"/>
      <w:r w:rsidR="008B38EF">
        <w:rPr>
          <w:rFonts w:ascii="Verdana" w:hAnsi="Verdana"/>
          <w:sz w:val="24"/>
          <w:szCs w:val="24"/>
        </w:rPr>
        <w:t xml:space="preserve"> más innovadoras del mundo. Este software permite gestionar más de 4 millones de </w:t>
      </w:r>
      <w:r w:rsidR="008B38EF" w:rsidRPr="004C7BC4">
        <w:rPr>
          <w:rFonts w:ascii="Verdana" w:hAnsi="Verdana"/>
          <w:sz w:val="24"/>
          <w:szCs w:val="24"/>
        </w:rPr>
        <w:t>hectáreas en cultivos de soja, cítricos, algodón y caña de azúcar</w:t>
      </w:r>
      <w:r w:rsidR="00C86DEB">
        <w:rPr>
          <w:rStyle w:val="Refdenotaalpie"/>
          <w:rFonts w:ascii="Verdana" w:hAnsi="Verdana"/>
          <w:sz w:val="24"/>
          <w:szCs w:val="24"/>
        </w:rPr>
        <w:footnoteReference w:id="6"/>
      </w:r>
      <w:r w:rsidR="008B38EF" w:rsidRPr="004C7BC4">
        <w:rPr>
          <w:rFonts w:ascii="Verdana" w:hAnsi="Verdana"/>
          <w:sz w:val="24"/>
          <w:szCs w:val="24"/>
        </w:rPr>
        <w:t>; donde a través de la identific</w:t>
      </w:r>
      <w:r w:rsidR="008B38EF">
        <w:rPr>
          <w:rFonts w:ascii="Verdana" w:hAnsi="Verdana"/>
          <w:sz w:val="24"/>
          <w:szCs w:val="24"/>
        </w:rPr>
        <w:t>ación de la ubicación de plagas, los agricultores</w:t>
      </w:r>
      <w:r w:rsidR="00434611">
        <w:rPr>
          <w:rFonts w:ascii="Verdana" w:hAnsi="Verdana"/>
          <w:sz w:val="24"/>
          <w:szCs w:val="24"/>
        </w:rPr>
        <w:t xml:space="preserve"> </w:t>
      </w:r>
      <w:r w:rsidR="008B38EF">
        <w:rPr>
          <w:rFonts w:ascii="Verdana" w:hAnsi="Verdana"/>
          <w:sz w:val="24"/>
          <w:szCs w:val="24"/>
        </w:rPr>
        <w:t>pued</w:t>
      </w:r>
      <w:r w:rsidR="00434611">
        <w:rPr>
          <w:rFonts w:ascii="Verdana" w:hAnsi="Verdana"/>
          <w:sz w:val="24"/>
          <w:szCs w:val="24"/>
        </w:rPr>
        <w:t>e</w:t>
      </w:r>
      <w:r w:rsidR="008B38EF">
        <w:rPr>
          <w:rFonts w:ascii="Verdana" w:hAnsi="Verdana"/>
          <w:sz w:val="24"/>
          <w:szCs w:val="24"/>
        </w:rPr>
        <w:t>n prevenir su expansión;</w:t>
      </w:r>
      <w:r w:rsidR="00AF185E">
        <w:rPr>
          <w:rFonts w:ascii="Verdana" w:hAnsi="Verdana"/>
          <w:sz w:val="24"/>
          <w:szCs w:val="24"/>
        </w:rPr>
        <w:t xml:space="preserve"> permitiendo </w:t>
      </w:r>
      <w:r w:rsidR="008B38EF" w:rsidRPr="004C7BC4">
        <w:rPr>
          <w:rFonts w:ascii="Verdana" w:hAnsi="Verdana"/>
          <w:sz w:val="24"/>
          <w:szCs w:val="24"/>
        </w:rPr>
        <w:t xml:space="preserve">reducir </w:t>
      </w:r>
      <w:r w:rsidR="00EF164C">
        <w:rPr>
          <w:rFonts w:ascii="Verdana" w:hAnsi="Verdana"/>
          <w:sz w:val="24"/>
          <w:szCs w:val="24"/>
        </w:rPr>
        <w:t xml:space="preserve">los </w:t>
      </w:r>
      <w:r w:rsidR="008B38EF" w:rsidRPr="004C7BC4">
        <w:rPr>
          <w:rFonts w:ascii="Verdana" w:hAnsi="Verdana"/>
          <w:sz w:val="24"/>
          <w:szCs w:val="24"/>
        </w:rPr>
        <w:t>costos de insumos, aumentar el rendimiento de los agrícolas y simplificar los procesos.</w:t>
      </w:r>
    </w:p>
    <w:p w:rsidR="00AF185E" w:rsidRDefault="008B38EF" w:rsidP="008B38E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Actualmente, </w:t>
      </w:r>
      <w:r w:rsidR="00F1471D" w:rsidRPr="004C7BC4">
        <w:rPr>
          <w:rFonts w:ascii="Verdana" w:hAnsi="Verdana"/>
          <w:sz w:val="24"/>
          <w:szCs w:val="24"/>
        </w:rPr>
        <w:t>Perú</w:t>
      </w:r>
      <w:r w:rsidR="00A673F2" w:rsidRPr="004C7BC4">
        <w:rPr>
          <w:rFonts w:ascii="Verdana" w:hAnsi="Verdana"/>
          <w:sz w:val="24"/>
          <w:szCs w:val="24"/>
        </w:rPr>
        <w:t xml:space="preserve"> es</w:t>
      </w:r>
      <w:r w:rsidR="002472F5">
        <w:rPr>
          <w:rFonts w:ascii="Verdana" w:hAnsi="Verdana"/>
          <w:sz w:val="24"/>
          <w:szCs w:val="24"/>
        </w:rPr>
        <w:t xml:space="preserve"> </w:t>
      </w:r>
      <w:r w:rsidR="00C86DEB">
        <w:rPr>
          <w:rFonts w:ascii="Verdana" w:hAnsi="Verdana"/>
          <w:sz w:val="24"/>
          <w:szCs w:val="24"/>
        </w:rPr>
        <w:t>u</w:t>
      </w:r>
      <w:r w:rsidR="00A34850" w:rsidRPr="004C7BC4">
        <w:rPr>
          <w:rFonts w:ascii="Verdana" w:hAnsi="Verdana"/>
          <w:sz w:val="24"/>
          <w:szCs w:val="24"/>
        </w:rPr>
        <w:t xml:space="preserve">no de los países latinoamericanos </w:t>
      </w:r>
      <w:r w:rsidR="00BA3470" w:rsidRPr="004C7BC4">
        <w:rPr>
          <w:rFonts w:ascii="Verdana" w:hAnsi="Verdana"/>
          <w:sz w:val="24"/>
          <w:szCs w:val="24"/>
        </w:rPr>
        <w:t>con mayor produ</w:t>
      </w:r>
      <w:r w:rsidR="00E93CFF">
        <w:rPr>
          <w:rFonts w:ascii="Verdana" w:hAnsi="Verdana"/>
          <w:sz w:val="24"/>
          <w:szCs w:val="24"/>
        </w:rPr>
        <w:t xml:space="preserve">cción y mayor crecimiento en la </w:t>
      </w:r>
      <w:r w:rsidR="00BA3470" w:rsidRPr="004C7BC4">
        <w:rPr>
          <w:rFonts w:ascii="Verdana" w:hAnsi="Verdana"/>
          <w:sz w:val="24"/>
          <w:szCs w:val="24"/>
        </w:rPr>
        <w:t>agroexportación durante los últimos 10 años</w:t>
      </w:r>
      <w:r>
        <w:rPr>
          <w:rFonts w:ascii="Verdana" w:hAnsi="Verdana"/>
          <w:sz w:val="24"/>
          <w:szCs w:val="24"/>
        </w:rPr>
        <w:t>. S</w:t>
      </w:r>
      <w:r w:rsidRPr="004C7BC4">
        <w:rPr>
          <w:rFonts w:ascii="Verdana" w:hAnsi="Verdana"/>
          <w:sz w:val="24"/>
          <w:szCs w:val="24"/>
        </w:rPr>
        <w:t>egún el Banco mundial, el aporte que ha tenido el sector al PIB</w:t>
      </w:r>
      <w:r>
        <w:rPr>
          <w:rFonts w:ascii="Verdana" w:hAnsi="Verdana"/>
          <w:sz w:val="24"/>
          <w:szCs w:val="24"/>
        </w:rPr>
        <w:t xml:space="preserve"> peruano</w:t>
      </w:r>
      <w:r w:rsidRPr="004C7BC4">
        <w:rPr>
          <w:rFonts w:ascii="Verdana" w:hAnsi="Verdana"/>
          <w:sz w:val="24"/>
          <w:szCs w:val="24"/>
        </w:rPr>
        <w:t xml:space="preserve"> es más alto que la media, con un creci</w:t>
      </w:r>
      <w:r>
        <w:rPr>
          <w:rFonts w:ascii="Verdana" w:hAnsi="Verdana"/>
          <w:sz w:val="24"/>
          <w:szCs w:val="24"/>
        </w:rPr>
        <w:t>miento promedio de 3,3% al año y</w:t>
      </w:r>
      <w:r w:rsidRPr="004C7BC4">
        <w:rPr>
          <w:rFonts w:ascii="Verdana" w:hAnsi="Verdana"/>
          <w:sz w:val="24"/>
          <w:szCs w:val="24"/>
        </w:rPr>
        <w:t xml:space="preserve"> cuya producción es superior al resto de los países</w:t>
      </w:r>
      <w:r>
        <w:rPr>
          <w:rFonts w:ascii="Verdana" w:hAnsi="Verdana"/>
          <w:sz w:val="24"/>
          <w:szCs w:val="24"/>
        </w:rPr>
        <w:t xml:space="preserve"> latinoamericanos</w:t>
      </w:r>
      <w:r w:rsidR="00C86DEB">
        <w:rPr>
          <w:rStyle w:val="Refdenotaalpie"/>
          <w:rFonts w:ascii="Verdana" w:hAnsi="Verdana"/>
          <w:sz w:val="24"/>
          <w:szCs w:val="24"/>
        </w:rPr>
        <w:footnoteReference w:id="7"/>
      </w:r>
      <w:r>
        <w:rPr>
          <w:rFonts w:ascii="Verdana" w:hAnsi="Verdana"/>
          <w:sz w:val="24"/>
          <w:szCs w:val="24"/>
        </w:rPr>
        <w:t>.</w:t>
      </w:r>
      <w:r w:rsidR="00AF185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Este crecimiento se debe</w:t>
      </w:r>
      <w:r w:rsidR="00EF164C">
        <w:rPr>
          <w:rFonts w:ascii="Verdana" w:hAnsi="Verdana"/>
          <w:sz w:val="24"/>
          <w:szCs w:val="24"/>
        </w:rPr>
        <w:t xml:space="preserve"> principalmente</w:t>
      </w:r>
      <w:r>
        <w:rPr>
          <w:rFonts w:ascii="Verdana" w:hAnsi="Verdana"/>
          <w:sz w:val="24"/>
          <w:szCs w:val="24"/>
        </w:rPr>
        <w:t xml:space="preserve"> a </w:t>
      </w:r>
      <w:r w:rsidRPr="005B580B">
        <w:rPr>
          <w:rFonts w:ascii="Verdana" w:hAnsi="Verdana"/>
          <w:sz w:val="24"/>
          <w:szCs w:val="24"/>
        </w:rPr>
        <w:t>la mayor apertura comercial a los mercados internacionales</w:t>
      </w:r>
      <w:r>
        <w:rPr>
          <w:rFonts w:ascii="Verdana" w:hAnsi="Verdana"/>
          <w:sz w:val="24"/>
          <w:szCs w:val="24"/>
        </w:rPr>
        <w:t xml:space="preserve">, </w:t>
      </w:r>
      <w:r w:rsidR="00215565">
        <w:rPr>
          <w:rFonts w:ascii="Verdana" w:hAnsi="Verdana"/>
          <w:sz w:val="24"/>
          <w:szCs w:val="24"/>
        </w:rPr>
        <w:t xml:space="preserve">inducido </w:t>
      </w:r>
      <w:r>
        <w:rPr>
          <w:rFonts w:ascii="Verdana" w:hAnsi="Verdana"/>
          <w:sz w:val="24"/>
          <w:szCs w:val="24"/>
        </w:rPr>
        <w:t xml:space="preserve">por la creciente demanda internacional de alimentos sanos y de calidad; y </w:t>
      </w:r>
      <w:r w:rsidR="003C2A8A">
        <w:rPr>
          <w:rFonts w:ascii="Verdana" w:hAnsi="Verdana"/>
          <w:sz w:val="24"/>
          <w:szCs w:val="24"/>
        </w:rPr>
        <w:t xml:space="preserve">a la creciente </w:t>
      </w:r>
      <w:r>
        <w:rPr>
          <w:rFonts w:ascii="Verdana" w:hAnsi="Verdana"/>
          <w:sz w:val="24"/>
          <w:szCs w:val="24"/>
        </w:rPr>
        <w:t xml:space="preserve">demanda nacional </w:t>
      </w:r>
      <w:r w:rsidR="00215565">
        <w:rPr>
          <w:rFonts w:ascii="Verdana" w:hAnsi="Verdana"/>
          <w:sz w:val="24"/>
          <w:szCs w:val="24"/>
        </w:rPr>
        <w:t>estimulada</w:t>
      </w:r>
      <w:r>
        <w:rPr>
          <w:rFonts w:ascii="Verdana" w:hAnsi="Verdana"/>
          <w:sz w:val="24"/>
          <w:szCs w:val="24"/>
        </w:rPr>
        <w:t xml:space="preserve"> por </w:t>
      </w:r>
      <w:r w:rsidRPr="005B580B">
        <w:rPr>
          <w:rFonts w:ascii="Verdana" w:hAnsi="Verdana"/>
          <w:sz w:val="24"/>
          <w:szCs w:val="24"/>
        </w:rPr>
        <w:t>el aum</w:t>
      </w:r>
      <w:r>
        <w:rPr>
          <w:rFonts w:ascii="Verdana" w:hAnsi="Verdana"/>
          <w:sz w:val="24"/>
          <w:szCs w:val="24"/>
        </w:rPr>
        <w:t>ento de</w:t>
      </w:r>
      <w:r w:rsidRPr="005B580B">
        <w:rPr>
          <w:rFonts w:ascii="Verdana" w:hAnsi="Verdana"/>
          <w:sz w:val="24"/>
          <w:szCs w:val="24"/>
        </w:rPr>
        <w:t xml:space="preserve"> los ingresos de los peruanos</w:t>
      </w:r>
      <w:r w:rsidR="00AF185E">
        <w:rPr>
          <w:rFonts w:ascii="Verdana" w:hAnsi="Verdana"/>
          <w:sz w:val="24"/>
          <w:szCs w:val="24"/>
        </w:rPr>
        <w:t>.</w:t>
      </w:r>
    </w:p>
    <w:p w:rsidR="00B77B97" w:rsidRDefault="00EF0267" w:rsidP="00EF026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pesar </w:t>
      </w:r>
      <w:r w:rsidR="00E77A28">
        <w:rPr>
          <w:rFonts w:ascii="Verdana" w:hAnsi="Verdana"/>
          <w:sz w:val="24"/>
          <w:szCs w:val="24"/>
        </w:rPr>
        <w:t xml:space="preserve">de </w:t>
      </w:r>
      <w:r>
        <w:rPr>
          <w:rFonts w:ascii="Verdana" w:hAnsi="Verdana"/>
          <w:sz w:val="24"/>
          <w:szCs w:val="24"/>
        </w:rPr>
        <w:t>que el se</w:t>
      </w:r>
      <w:r w:rsidR="00AF185E">
        <w:rPr>
          <w:rFonts w:ascii="Verdana" w:hAnsi="Verdana"/>
          <w:sz w:val="24"/>
          <w:szCs w:val="24"/>
        </w:rPr>
        <w:t>ctor agrícola peruano está en su</w:t>
      </w:r>
      <w:r w:rsidR="00EF164C">
        <w:rPr>
          <w:rFonts w:ascii="Verdana" w:hAnsi="Verdana"/>
          <w:sz w:val="24"/>
          <w:szCs w:val="24"/>
        </w:rPr>
        <w:t xml:space="preserve"> mejor etapa</w:t>
      </w:r>
      <w:r w:rsidR="00AF185E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aún no es</w:t>
      </w:r>
      <w:r w:rsidR="00D07C0D">
        <w:rPr>
          <w:rFonts w:ascii="Verdana" w:hAnsi="Verdana"/>
          <w:sz w:val="24"/>
          <w:szCs w:val="24"/>
        </w:rPr>
        <w:t xml:space="preserve"> totalmente</w:t>
      </w:r>
      <w:r>
        <w:rPr>
          <w:rFonts w:ascii="Verdana" w:hAnsi="Verdana"/>
          <w:sz w:val="24"/>
          <w:szCs w:val="24"/>
        </w:rPr>
        <w:t xml:space="preserve"> capaz de suplir de manera efectiva la demanda global y menos de competir a nivel mundial, la principal razón </w:t>
      </w:r>
      <w:r w:rsidR="00EF164C">
        <w:rPr>
          <w:rFonts w:ascii="Verdana" w:hAnsi="Verdana"/>
          <w:sz w:val="24"/>
          <w:szCs w:val="24"/>
        </w:rPr>
        <w:t xml:space="preserve">es </w:t>
      </w:r>
      <w:r w:rsidR="002773A7">
        <w:rPr>
          <w:rFonts w:ascii="Verdana" w:hAnsi="Verdana"/>
          <w:sz w:val="24"/>
          <w:szCs w:val="24"/>
        </w:rPr>
        <w:t>que la tecnología agrícola no</w:t>
      </w:r>
      <w:r w:rsidR="00E77A28">
        <w:rPr>
          <w:rFonts w:ascii="Verdana" w:hAnsi="Verdana"/>
          <w:sz w:val="24"/>
          <w:szCs w:val="24"/>
        </w:rPr>
        <w:t xml:space="preserve"> es accesible para todos los agricultores, sobre todo para los pequeños productores o campesinos, donde gran</w:t>
      </w:r>
      <w:r w:rsidR="002773A7">
        <w:rPr>
          <w:rFonts w:ascii="Verdana" w:hAnsi="Verdana"/>
          <w:sz w:val="24"/>
          <w:szCs w:val="24"/>
        </w:rPr>
        <w:t xml:space="preserve"> parte </w:t>
      </w:r>
      <w:r w:rsidR="00E77A28">
        <w:rPr>
          <w:rFonts w:ascii="Verdana" w:hAnsi="Verdana"/>
          <w:sz w:val="24"/>
          <w:szCs w:val="24"/>
        </w:rPr>
        <w:t xml:space="preserve">de sus </w:t>
      </w:r>
      <w:r w:rsidR="002773A7">
        <w:rPr>
          <w:rFonts w:ascii="Verdana" w:hAnsi="Verdana"/>
          <w:sz w:val="24"/>
          <w:szCs w:val="24"/>
        </w:rPr>
        <w:t xml:space="preserve">procesos de producción </w:t>
      </w:r>
      <w:r w:rsidR="00E77A28">
        <w:rPr>
          <w:rFonts w:ascii="Verdana" w:hAnsi="Verdana"/>
          <w:sz w:val="24"/>
          <w:szCs w:val="24"/>
        </w:rPr>
        <w:t xml:space="preserve">son menos eficientes, </w:t>
      </w:r>
      <w:r w:rsidR="0030407F">
        <w:rPr>
          <w:rFonts w:ascii="Verdana" w:hAnsi="Verdana"/>
          <w:sz w:val="24"/>
          <w:szCs w:val="24"/>
        </w:rPr>
        <w:t xml:space="preserve">esto se debe a la falta de capacitación y ausencia de tecnologías para el uso adecuado de los recursos </w:t>
      </w:r>
      <w:r w:rsidR="00E77A28">
        <w:rPr>
          <w:rFonts w:ascii="Verdana" w:hAnsi="Verdana"/>
          <w:sz w:val="24"/>
          <w:szCs w:val="24"/>
        </w:rPr>
        <w:t>naturales</w:t>
      </w:r>
      <w:r w:rsidR="0030407F">
        <w:rPr>
          <w:rFonts w:ascii="Verdana" w:hAnsi="Verdana"/>
          <w:sz w:val="24"/>
          <w:szCs w:val="24"/>
        </w:rPr>
        <w:t>, provocando e</w:t>
      </w:r>
      <w:r w:rsidR="00E77A28">
        <w:rPr>
          <w:rFonts w:ascii="Verdana" w:hAnsi="Verdana"/>
          <w:sz w:val="24"/>
          <w:szCs w:val="24"/>
        </w:rPr>
        <w:t>l deterioro en ciertas zonas del país a niveles críticos</w:t>
      </w:r>
      <w:r w:rsidR="0030407F">
        <w:rPr>
          <w:rFonts w:ascii="Verdana" w:hAnsi="Verdana"/>
          <w:sz w:val="24"/>
          <w:szCs w:val="24"/>
        </w:rPr>
        <w:t xml:space="preserve"> y sobre todo teniendo un fuerte impacto sobre la producción, la optimización de los bienes agrícolas y sobre el medioambiente</w:t>
      </w:r>
      <w:r w:rsidR="0030407F">
        <w:rPr>
          <w:rStyle w:val="Refdenotaalpie"/>
          <w:rFonts w:ascii="Verdana" w:hAnsi="Verdana"/>
          <w:sz w:val="24"/>
          <w:szCs w:val="24"/>
        </w:rPr>
        <w:footnoteReference w:id="8"/>
      </w:r>
      <w:r w:rsidR="0030407F">
        <w:rPr>
          <w:rFonts w:ascii="Verdana" w:hAnsi="Verdana"/>
          <w:sz w:val="24"/>
          <w:szCs w:val="24"/>
        </w:rPr>
        <w:t>.</w:t>
      </w:r>
    </w:p>
    <w:p w:rsidR="00F76AF2" w:rsidRDefault="0030407F" w:rsidP="008B38E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Asimismo, otros de los grandes problemas es la escasez de agua y los daños que provocan los cambios climáticos.</w:t>
      </w:r>
      <w:r w:rsidR="0087129E">
        <w:rPr>
          <w:rStyle w:val="Refdenotaalpie"/>
          <w:rFonts w:ascii="Verdana" w:hAnsi="Verdana"/>
          <w:sz w:val="24"/>
          <w:szCs w:val="24"/>
        </w:rPr>
        <w:footnoteReference w:id="9"/>
      </w:r>
      <w:r w:rsidR="00737C1E">
        <w:rPr>
          <w:rFonts w:ascii="Verdana" w:hAnsi="Verdana"/>
          <w:sz w:val="24"/>
          <w:szCs w:val="24"/>
        </w:rPr>
        <w:t xml:space="preserve"> Por lo tanto, promover acciones para el manejo eficiente de</w:t>
      </w:r>
      <w:r w:rsidR="004D309D">
        <w:rPr>
          <w:rFonts w:ascii="Verdana" w:hAnsi="Verdana"/>
          <w:sz w:val="24"/>
          <w:szCs w:val="24"/>
        </w:rPr>
        <w:t xml:space="preserve"> los recursos es indispensable, debido a que</w:t>
      </w:r>
      <w:r w:rsidR="00737C1E">
        <w:rPr>
          <w:rFonts w:ascii="Verdana" w:hAnsi="Verdana"/>
          <w:sz w:val="24"/>
          <w:szCs w:val="24"/>
        </w:rPr>
        <w:t xml:space="preserve"> el s</w:t>
      </w:r>
      <w:r w:rsidR="00215565" w:rsidRPr="004C7BC4">
        <w:rPr>
          <w:rFonts w:ascii="Verdana" w:hAnsi="Verdana"/>
          <w:sz w:val="24"/>
          <w:szCs w:val="24"/>
        </w:rPr>
        <w:t xml:space="preserve">ector agrícola </w:t>
      </w:r>
      <w:r w:rsidR="00215565">
        <w:rPr>
          <w:rFonts w:ascii="Verdana" w:hAnsi="Verdana"/>
          <w:sz w:val="24"/>
          <w:szCs w:val="24"/>
        </w:rPr>
        <w:t xml:space="preserve">es </w:t>
      </w:r>
      <w:r w:rsidR="00215565" w:rsidRPr="004C7BC4">
        <w:rPr>
          <w:rFonts w:ascii="Verdana" w:hAnsi="Verdana"/>
          <w:sz w:val="24"/>
          <w:szCs w:val="24"/>
        </w:rPr>
        <w:t xml:space="preserve">motor </w:t>
      </w:r>
      <w:r w:rsidR="00215565">
        <w:rPr>
          <w:rFonts w:ascii="Verdana" w:hAnsi="Verdana"/>
          <w:sz w:val="24"/>
          <w:szCs w:val="24"/>
        </w:rPr>
        <w:t xml:space="preserve">esencial </w:t>
      </w:r>
      <w:r w:rsidR="00215565" w:rsidRPr="004C7BC4">
        <w:rPr>
          <w:rFonts w:ascii="Verdana" w:hAnsi="Verdana"/>
          <w:sz w:val="24"/>
          <w:szCs w:val="24"/>
        </w:rPr>
        <w:t>e importante para</w:t>
      </w:r>
      <w:r w:rsidR="00737C1E">
        <w:rPr>
          <w:rFonts w:ascii="Verdana" w:hAnsi="Verdana"/>
          <w:sz w:val="24"/>
          <w:szCs w:val="24"/>
        </w:rPr>
        <w:t xml:space="preserve"> el Perú,</w:t>
      </w:r>
      <w:r w:rsidR="004D309D">
        <w:rPr>
          <w:rFonts w:ascii="Verdana" w:hAnsi="Verdana"/>
          <w:sz w:val="24"/>
          <w:szCs w:val="24"/>
        </w:rPr>
        <w:t xml:space="preserve"> este n</w:t>
      </w:r>
      <w:r w:rsidR="00215565">
        <w:rPr>
          <w:rFonts w:ascii="Verdana" w:hAnsi="Verdana"/>
          <w:sz w:val="24"/>
          <w:szCs w:val="24"/>
        </w:rPr>
        <w:t>o sólo impulsa la economía, sino también, el desarrollo social</w:t>
      </w:r>
      <w:r w:rsidR="00D57542">
        <w:rPr>
          <w:rFonts w:ascii="Verdana" w:hAnsi="Verdana"/>
          <w:sz w:val="24"/>
          <w:szCs w:val="24"/>
        </w:rPr>
        <w:t xml:space="preserve"> de los habitantes </w:t>
      </w:r>
      <w:r w:rsidR="00D30E64">
        <w:rPr>
          <w:rFonts w:ascii="Verdana" w:hAnsi="Verdana"/>
          <w:sz w:val="24"/>
          <w:szCs w:val="24"/>
        </w:rPr>
        <w:t>de</w:t>
      </w:r>
      <w:r w:rsidR="00D57542">
        <w:rPr>
          <w:rFonts w:ascii="Verdana" w:hAnsi="Verdana"/>
          <w:sz w:val="24"/>
          <w:szCs w:val="24"/>
        </w:rPr>
        <w:t xml:space="preserve"> las zonas rurales</w:t>
      </w:r>
      <w:r w:rsidR="0087129E">
        <w:rPr>
          <w:rStyle w:val="Refdenotaalpie"/>
          <w:rFonts w:ascii="Verdana" w:hAnsi="Verdana"/>
          <w:sz w:val="24"/>
          <w:szCs w:val="24"/>
        </w:rPr>
        <w:footnoteReference w:id="10"/>
      </w:r>
      <w:r w:rsidR="00215565">
        <w:rPr>
          <w:rFonts w:ascii="Verdana" w:hAnsi="Verdana"/>
          <w:sz w:val="24"/>
          <w:szCs w:val="24"/>
        </w:rPr>
        <w:t>,</w:t>
      </w:r>
      <w:r w:rsidR="00D57542">
        <w:rPr>
          <w:rFonts w:ascii="Verdana" w:hAnsi="Verdana"/>
          <w:sz w:val="24"/>
          <w:szCs w:val="24"/>
        </w:rPr>
        <w:t xml:space="preserve"> que es donde se </w:t>
      </w:r>
      <w:r w:rsidR="004D309D">
        <w:rPr>
          <w:rFonts w:ascii="Verdana" w:hAnsi="Verdana"/>
          <w:sz w:val="24"/>
          <w:szCs w:val="24"/>
        </w:rPr>
        <w:t xml:space="preserve">concentra el más alto </w:t>
      </w:r>
      <w:r w:rsidR="00D57542">
        <w:rPr>
          <w:rFonts w:ascii="Verdana" w:hAnsi="Verdana"/>
          <w:sz w:val="24"/>
          <w:szCs w:val="24"/>
        </w:rPr>
        <w:t xml:space="preserve">nivel de </w:t>
      </w:r>
      <w:r w:rsidR="00215565">
        <w:rPr>
          <w:rFonts w:ascii="Verdana" w:hAnsi="Verdana"/>
          <w:sz w:val="24"/>
          <w:szCs w:val="24"/>
        </w:rPr>
        <w:t>pobreza</w:t>
      </w:r>
      <w:r w:rsidR="00F76AF2">
        <w:rPr>
          <w:rFonts w:ascii="Verdana" w:hAnsi="Verdana"/>
          <w:sz w:val="24"/>
          <w:szCs w:val="24"/>
        </w:rPr>
        <w:t>, llegando a representar</w:t>
      </w:r>
      <w:r w:rsidR="0029053E">
        <w:rPr>
          <w:rFonts w:ascii="Verdana" w:hAnsi="Verdana"/>
          <w:sz w:val="24"/>
          <w:szCs w:val="24"/>
        </w:rPr>
        <w:t xml:space="preserve"> de manera significativa sobre </w:t>
      </w:r>
      <w:r w:rsidR="00215565">
        <w:rPr>
          <w:rFonts w:ascii="Verdana" w:hAnsi="Verdana"/>
          <w:sz w:val="24"/>
          <w:szCs w:val="24"/>
        </w:rPr>
        <w:t>la población</w:t>
      </w:r>
      <w:r w:rsidR="00AE4BBE">
        <w:rPr>
          <w:rFonts w:ascii="Verdana" w:hAnsi="Verdana"/>
          <w:sz w:val="24"/>
          <w:szCs w:val="24"/>
        </w:rPr>
        <w:t xml:space="preserve"> nacional</w:t>
      </w:r>
      <w:r w:rsidR="00F76AF2">
        <w:rPr>
          <w:rFonts w:ascii="Verdana" w:hAnsi="Verdana"/>
          <w:sz w:val="24"/>
          <w:szCs w:val="24"/>
        </w:rPr>
        <w:t>, ya que,</w:t>
      </w:r>
      <w:r w:rsidR="00215565">
        <w:rPr>
          <w:rFonts w:ascii="Verdana" w:hAnsi="Verdana"/>
          <w:sz w:val="24"/>
          <w:szCs w:val="24"/>
        </w:rPr>
        <w:t xml:space="preserve"> según el </w:t>
      </w:r>
      <w:r w:rsidR="0087129E">
        <w:rPr>
          <w:rFonts w:ascii="Verdana" w:hAnsi="Verdana"/>
          <w:sz w:val="24"/>
          <w:szCs w:val="24"/>
        </w:rPr>
        <w:t>Banco Mundial</w:t>
      </w:r>
      <w:r w:rsidR="00215565">
        <w:rPr>
          <w:rFonts w:ascii="Verdana" w:hAnsi="Verdana"/>
          <w:sz w:val="24"/>
          <w:szCs w:val="24"/>
        </w:rPr>
        <w:t>, uno de cada cuatro peruanos depende del sector agrícola como principal fuente de ingreso</w:t>
      </w:r>
      <w:r w:rsidR="00F76AF2">
        <w:rPr>
          <w:rFonts w:ascii="Verdana" w:hAnsi="Verdana"/>
          <w:sz w:val="24"/>
          <w:szCs w:val="24"/>
        </w:rPr>
        <w:t>.</w:t>
      </w:r>
      <w:r w:rsidR="00867BE5">
        <w:rPr>
          <w:rStyle w:val="Refdenotaalpie"/>
          <w:rFonts w:ascii="Verdana" w:hAnsi="Verdana"/>
          <w:sz w:val="24"/>
          <w:szCs w:val="24"/>
        </w:rPr>
        <w:footnoteReference w:id="11"/>
      </w:r>
    </w:p>
    <w:p w:rsidR="00FD5892" w:rsidRDefault="004E7509" w:rsidP="004D247B">
      <w:pPr>
        <w:jc w:val="both"/>
        <w:rPr>
          <w:rFonts w:ascii="Verdana" w:hAnsi="Verdana"/>
          <w:sz w:val="24"/>
          <w:szCs w:val="24"/>
        </w:rPr>
      </w:pPr>
      <w:r w:rsidRPr="005B580B">
        <w:rPr>
          <w:rFonts w:ascii="Verdana" w:hAnsi="Verdana"/>
          <w:sz w:val="24"/>
          <w:szCs w:val="24"/>
        </w:rPr>
        <w:t>En tal sentido</w:t>
      </w:r>
      <w:r>
        <w:rPr>
          <w:rFonts w:ascii="Verdana" w:hAnsi="Verdana"/>
          <w:sz w:val="24"/>
          <w:szCs w:val="24"/>
        </w:rPr>
        <w:t>, e</w:t>
      </w:r>
      <w:r w:rsidR="005B580B" w:rsidRPr="005B580B">
        <w:rPr>
          <w:rFonts w:ascii="Verdana" w:hAnsi="Verdana"/>
          <w:sz w:val="24"/>
          <w:szCs w:val="24"/>
        </w:rPr>
        <w:t xml:space="preserve">l </w:t>
      </w:r>
      <w:r w:rsidR="00ED2275">
        <w:rPr>
          <w:rFonts w:ascii="Verdana" w:hAnsi="Verdana"/>
          <w:sz w:val="24"/>
          <w:szCs w:val="24"/>
        </w:rPr>
        <w:t>presente artículo</w:t>
      </w:r>
      <w:r w:rsidR="009E351D">
        <w:rPr>
          <w:rFonts w:ascii="Verdana" w:hAnsi="Verdana"/>
          <w:sz w:val="24"/>
          <w:szCs w:val="24"/>
        </w:rPr>
        <w:t xml:space="preserve"> </w:t>
      </w:r>
      <w:r w:rsidR="001C19AB">
        <w:rPr>
          <w:rFonts w:ascii="Verdana" w:hAnsi="Verdana"/>
          <w:sz w:val="24"/>
          <w:szCs w:val="24"/>
        </w:rPr>
        <w:t xml:space="preserve">de investigación tiene como objetivo </w:t>
      </w:r>
      <w:r w:rsidR="00ED2275">
        <w:rPr>
          <w:rFonts w:ascii="Verdana" w:hAnsi="Verdana"/>
          <w:sz w:val="24"/>
          <w:szCs w:val="24"/>
        </w:rPr>
        <w:t xml:space="preserve">analizar </w:t>
      </w:r>
      <w:r w:rsidR="00CE4692">
        <w:rPr>
          <w:rFonts w:ascii="Verdana" w:hAnsi="Verdana"/>
          <w:sz w:val="24"/>
          <w:szCs w:val="24"/>
        </w:rPr>
        <w:t xml:space="preserve">los factores que promueven </w:t>
      </w:r>
      <w:r w:rsidR="00161A1A">
        <w:rPr>
          <w:rFonts w:ascii="Verdana" w:hAnsi="Verdana"/>
          <w:sz w:val="24"/>
          <w:szCs w:val="24"/>
        </w:rPr>
        <w:t>la exportación en el sector agrícola</w:t>
      </w:r>
      <w:r w:rsidR="00CE4692">
        <w:rPr>
          <w:rFonts w:ascii="Verdana" w:hAnsi="Verdana"/>
          <w:sz w:val="24"/>
          <w:szCs w:val="24"/>
        </w:rPr>
        <w:t>, así como los</w:t>
      </w:r>
      <w:r w:rsidR="00161A1A">
        <w:rPr>
          <w:rFonts w:ascii="Verdana" w:hAnsi="Verdana"/>
          <w:sz w:val="24"/>
          <w:szCs w:val="24"/>
        </w:rPr>
        <w:t xml:space="preserve"> factores</w:t>
      </w:r>
      <w:r w:rsidR="00CE4692">
        <w:rPr>
          <w:rFonts w:ascii="Verdana" w:hAnsi="Verdana"/>
          <w:sz w:val="24"/>
          <w:szCs w:val="24"/>
        </w:rPr>
        <w:t xml:space="preserve"> que obstaculizan que</w:t>
      </w:r>
      <w:r w:rsidR="00161A1A">
        <w:rPr>
          <w:rFonts w:ascii="Verdana" w:hAnsi="Verdana"/>
          <w:sz w:val="24"/>
          <w:szCs w:val="24"/>
        </w:rPr>
        <w:t xml:space="preserve"> el sector </w:t>
      </w:r>
      <w:r w:rsidR="00CE4692">
        <w:rPr>
          <w:rFonts w:ascii="Verdana" w:hAnsi="Verdana"/>
          <w:sz w:val="24"/>
          <w:szCs w:val="24"/>
        </w:rPr>
        <w:t xml:space="preserve">sigua desarrollándose a nivel internacional. Una vez identificados, analizar </w:t>
      </w:r>
      <w:r w:rsidR="007E4259">
        <w:rPr>
          <w:rFonts w:ascii="Verdana" w:hAnsi="Verdana"/>
          <w:sz w:val="24"/>
          <w:szCs w:val="24"/>
        </w:rPr>
        <w:t>cómo</w:t>
      </w:r>
      <w:r w:rsidR="00ED7CB6">
        <w:rPr>
          <w:rFonts w:ascii="Verdana" w:hAnsi="Verdana"/>
          <w:sz w:val="24"/>
          <w:szCs w:val="24"/>
        </w:rPr>
        <w:t xml:space="preserve"> se están desarrollando</w:t>
      </w:r>
      <w:r w:rsidR="005D44D1">
        <w:rPr>
          <w:rFonts w:ascii="Verdana" w:hAnsi="Verdana"/>
          <w:sz w:val="24"/>
          <w:szCs w:val="24"/>
        </w:rPr>
        <w:t>, que medidas e</w:t>
      </w:r>
      <w:r w:rsidR="007E4259">
        <w:rPr>
          <w:rFonts w:ascii="Verdana" w:hAnsi="Verdana"/>
          <w:sz w:val="24"/>
          <w:szCs w:val="24"/>
        </w:rPr>
        <w:t>stá</w:t>
      </w:r>
      <w:r w:rsidR="005D44D1">
        <w:rPr>
          <w:rFonts w:ascii="Verdana" w:hAnsi="Verdana"/>
          <w:sz w:val="24"/>
          <w:szCs w:val="24"/>
        </w:rPr>
        <w:t xml:space="preserve"> tomando</w:t>
      </w:r>
      <w:r w:rsidR="00CC51E5">
        <w:rPr>
          <w:rFonts w:ascii="Verdana" w:hAnsi="Verdana"/>
          <w:sz w:val="24"/>
          <w:szCs w:val="24"/>
        </w:rPr>
        <w:t xml:space="preserve"> el estado</w:t>
      </w:r>
      <w:r w:rsidR="007E4259">
        <w:rPr>
          <w:rFonts w:ascii="Verdana" w:hAnsi="Verdana"/>
          <w:sz w:val="24"/>
          <w:szCs w:val="24"/>
        </w:rPr>
        <w:t xml:space="preserve"> para </w:t>
      </w:r>
      <w:r w:rsidR="00CE4692">
        <w:rPr>
          <w:rFonts w:ascii="Verdana" w:hAnsi="Verdana"/>
          <w:sz w:val="24"/>
          <w:szCs w:val="24"/>
        </w:rPr>
        <w:t xml:space="preserve">corregir los fallos y </w:t>
      </w:r>
      <w:r w:rsidR="007E4259">
        <w:rPr>
          <w:rFonts w:ascii="Verdana" w:hAnsi="Verdana"/>
          <w:sz w:val="24"/>
          <w:szCs w:val="24"/>
        </w:rPr>
        <w:t xml:space="preserve">mejorar </w:t>
      </w:r>
      <w:r w:rsidR="00CC51E5">
        <w:rPr>
          <w:rFonts w:ascii="Verdana" w:hAnsi="Verdana"/>
          <w:sz w:val="24"/>
          <w:szCs w:val="24"/>
        </w:rPr>
        <w:t>las condici</w:t>
      </w:r>
      <w:r w:rsidR="000B7D63">
        <w:rPr>
          <w:rFonts w:ascii="Verdana" w:hAnsi="Verdana"/>
          <w:sz w:val="24"/>
          <w:szCs w:val="24"/>
        </w:rPr>
        <w:t>ones</w:t>
      </w:r>
      <w:r w:rsidR="00161A1A">
        <w:rPr>
          <w:rFonts w:ascii="Verdana" w:hAnsi="Verdana"/>
          <w:sz w:val="24"/>
          <w:szCs w:val="24"/>
        </w:rPr>
        <w:t xml:space="preserve">, como influye el sector a </w:t>
      </w:r>
      <w:r w:rsidR="00272000">
        <w:rPr>
          <w:rFonts w:ascii="Verdana" w:hAnsi="Verdana"/>
          <w:sz w:val="24"/>
          <w:szCs w:val="24"/>
        </w:rPr>
        <w:t xml:space="preserve">nivel </w:t>
      </w:r>
      <w:r w:rsidR="00AE4BBE">
        <w:rPr>
          <w:rFonts w:ascii="Verdana" w:hAnsi="Verdana"/>
          <w:sz w:val="24"/>
          <w:szCs w:val="24"/>
        </w:rPr>
        <w:t xml:space="preserve">político, </w:t>
      </w:r>
      <w:r w:rsidR="00D30E64">
        <w:rPr>
          <w:rFonts w:ascii="Verdana" w:hAnsi="Verdana"/>
          <w:sz w:val="24"/>
          <w:szCs w:val="24"/>
        </w:rPr>
        <w:t>económico</w:t>
      </w:r>
      <w:r w:rsidR="001C19AB">
        <w:rPr>
          <w:rFonts w:ascii="Verdana" w:hAnsi="Verdana"/>
          <w:sz w:val="24"/>
          <w:szCs w:val="24"/>
        </w:rPr>
        <w:t xml:space="preserve">, </w:t>
      </w:r>
      <w:r w:rsidR="00AE4BBE">
        <w:rPr>
          <w:rFonts w:ascii="Verdana" w:hAnsi="Verdana"/>
          <w:sz w:val="24"/>
          <w:szCs w:val="24"/>
        </w:rPr>
        <w:t>tecnológico,</w:t>
      </w:r>
      <w:r w:rsidR="00CE474F">
        <w:rPr>
          <w:rFonts w:ascii="Verdana" w:hAnsi="Verdana"/>
          <w:sz w:val="24"/>
          <w:szCs w:val="24"/>
        </w:rPr>
        <w:t xml:space="preserve"> </w:t>
      </w:r>
      <w:r w:rsidR="00FB5D6F" w:rsidRPr="004C7BC4">
        <w:rPr>
          <w:rFonts w:ascii="Verdana" w:hAnsi="Verdana"/>
          <w:sz w:val="24"/>
          <w:szCs w:val="24"/>
        </w:rPr>
        <w:t xml:space="preserve">y </w:t>
      </w:r>
      <w:r w:rsidR="001C19AB">
        <w:rPr>
          <w:rFonts w:ascii="Verdana" w:hAnsi="Verdana"/>
          <w:sz w:val="24"/>
          <w:szCs w:val="24"/>
        </w:rPr>
        <w:t xml:space="preserve">medioambiental, </w:t>
      </w:r>
      <w:r w:rsidR="00161A1A">
        <w:rPr>
          <w:rFonts w:ascii="Verdana" w:hAnsi="Verdana"/>
          <w:sz w:val="24"/>
          <w:szCs w:val="24"/>
        </w:rPr>
        <w:t xml:space="preserve">pero </w:t>
      </w:r>
      <w:r w:rsidR="001C19AB">
        <w:rPr>
          <w:rFonts w:ascii="Verdana" w:hAnsi="Verdana"/>
          <w:sz w:val="24"/>
          <w:szCs w:val="24"/>
        </w:rPr>
        <w:t xml:space="preserve">sobre todo entender </w:t>
      </w:r>
      <w:r w:rsidR="00FB5D6F" w:rsidRPr="004C7BC4">
        <w:rPr>
          <w:rFonts w:ascii="Verdana" w:hAnsi="Verdana"/>
          <w:sz w:val="24"/>
          <w:szCs w:val="24"/>
        </w:rPr>
        <w:t>como la agro exportación influye sobr</w:t>
      </w:r>
      <w:r w:rsidR="00FC7C0A">
        <w:rPr>
          <w:rFonts w:ascii="Verdana" w:hAnsi="Verdana"/>
          <w:sz w:val="24"/>
          <w:szCs w:val="24"/>
        </w:rPr>
        <w:t>e el desarrollo socioeconómico de</w:t>
      </w:r>
      <w:r w:rsidR="00FB5D6F" w:rsidRPr="004C7BC4">
        <w:rPr>
          <w:rFonts w:ascii="Verdana" w:hAnsi="Verdana"/>
          <w:sz w:val="24"/>
          <w:szCs w:val="24"/>
        </w:rPr>
        <w:t xml:space="preserve"> las zonas</w:t>
      </w:r>
      <w:r w:rsidR="00FC7C0A">
        <w:rPr>
          <w:rFonts w:ascii="Verdana" w:hAnsi="Verdana"/>
          <w:sz w:val="24"/>
          <w:szCs w:val="24"/>
        </w:rPr>
        <w:t xml:space="preserve"> </w:t>
      </w:r>
      <w:r w:rsidR="00D30E64">
        <w:rPr>
          <w:rFonts w:ascii="Verdana" w:hAnsi="Verdana"/>
          <w:sz w:val="24"/>
          <w:szCs w:val="24"/>
        </w:rPr>
        <w:t xml:space="preserve">rurales </w:t>
      </w:r>
      <w:r w:rsidR="00FB5D6F" w:rsidRPr="004C7BC4">
        <w:rPr>
          <w:rFonts w:ascii="Verdana" w:hAnsi="Verdana"/>
          <w:sz w:val="24"/>
          <w:szCs w:val="24"/>
        </w:rPr>
        <w:t xml:space="preserve">del </w:t>
      </w:r>
      <w:r w:rsidR="00A800B5" w:rsidRPr="004C7BC4">
        <w:rPr>
          <w:rFonts w:ascii="Verdana" w:hAnsi="Verdana"/>
          <w:sz w:val="24"/>
          <w:szCs w:val="24"/>
        </w:rPr>
        <w:t>país.</w:t>
      </w:r>
      <w:r w:rsidR="000B7D63">
        <w:rPr>
          <w:rFonts w:ascii="Verdana" w:hAnsi="Verdana"/>
          <w:sz w:val="24"/>
          <w:szCs w:val="24"/>
        </w:rPr>
        <w:t xml:space="preserve"> </w:t>
      </w:r>
    </w:p>
    <w:p w:rsidR="00CB2DF0" w:rsidRDefault="00CB2DF0" w:rsidP="004D247B">
      <w:pPr>
        <w:jc w:val="both"/>
        <w:rPr>
          <w:rFonts w:ascii="Verdana" w:hAnsi="Verdana"/>
          <w:sz w:val="24"/>
          <w:szCs w:val="24"/>
        </w:rPr>
      </w:pPr>
    </w:p>
    <w:p w:rsidR="000808D5" w:rsidRDefault="000808D5" w:rsidP="004D247B">
      <w:pPr>
        <w:jc w:val="both"/>
        <w:rPr>
          <w:rFonts w:ascii="Verdana" w:hAnsi="Verdana"/>
          <w:sz w:val="24"/>
          <w:szCs w:val="24"/>
        </w:rPr>
      </w:pPr>
    </w:p>
    <w:p w:rsidR="0030407F" w:rsidRDefault="00562129" w:rsidP="0030407F">
      <w:pPr>
        <w:pStyle w:val="Prrafodelista"/>
        <w:numPr>
          <w:ilvl w:val="0"/>
          <w:numId w:val="1"/>
        </w:numPr>
        <w:jc w:val="both"/>
      </w:pPr>
      <w:r w:rsidRPr="004C7BC4">
        <w:rPr>
          <w:rFonts w:ascii="Verdana" w:hAnsi="Verdana"/>
          <w:b/>
          <w:sz w:val="24"/>
          <w:szCs w:val="24"/>
        </w:rPr>
        <w:t xml:space="preserve">Hipótesis </w:t>
      </w:r>
    </w:p>
    <w:p w:rsidR="000B7D63" w:rsidRDefault="00F1471D" w:rsidP="0030727B">
      <w:pPr>
        <w:ind w:firstLine="567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>A través de la literatura consultada,</w:t>
      </w:r>
      <w:r w:rsidR="000B7D63">
        <w:rPr>
          <w:rFonts w:ascii="Verdana" w:hAnsi="Verdana"/>
          <w:sz w:val="24"/>
          <w:szCs w:val="24"/>
        </w:rPr>
        <w:t xml:space="preserve"> </w:t>
      </w:r>
      <w:r w:rsidR="00421181">
        <w:rPr>
          <w:rFonts w:ascii="Verdana" w:hAnsi="Verdana"/>
          <w:sz w:val="24"/>
          <w:szCs w:val="24"/>
        </w:rPr>
        <w:t xml:space="preserve">como </w:t>
      </w:r>
      <w:r w:rsidR="000B7D63">
        <w:rPr>
          <w:rFonts w:ascii="Verdana" w:hAnsi="Verdana"/>
          <w:sz w:val="24"/>
          <w:szCs w:val="24"/>
        </w:rPr>
        <w:t>artículos de investigación, fuentes gubernamentales de interés nacional e internacional</w:t>
      </w:r>
      <w:r w:rsidR="00FD5892">
        <w:rPr>
          <w:rFonts w:ascii="Verdana" w:hAnsi="Verdana"/>
          <w:sz w:val="24"/>
          <w:szCs w:val="24"/>
        </w:rPr>
        <w:t xml:space="preserve"> y fuentes de información secundarias como diarios y páginas de interés en el sector agrario, </w:t>
      </w:r>
      <w:r w:rsidRPr="004C7BC4">
        <w:rPr>
          <w:rFonts w:ascii="Verdana" w:hAnsi="Verdana"/>
          <w:sz w:val="24"/>
          <w:szCs w:val="24"/>
        </w:rPr>
        <w:t>e</w:t>
      </w:r>
      <w:r w:rsidR="004D247B" w:rsidRPr="004C7BC4">
        <w:rPr>
          <w:rFonts w:ascii="Verdana" w:hAnsi="Verdana"/>
          <w:sz w:val="24"/>
          <w:szCs w:val="24"/>
        </w:rPr>
        <w:t>l presente trabajo de investigación</w:t>
      </w:r>
      <w:r w:rsidRPr="004C7BC4">
        <w:rPr>
          <w:rFonts w:ascii="Verdana" w:hAnsi="Verdana"/>
          <w:sz w:val="24"/>
          <w:szCs w:val="24"/>
        </w:rPr>
        <w:t xml:space="preserve"> </w:t>
      </w:r>
      <w:r w:rsidR="00BD1F13">
        <w:rPr>
          <w:rFonts w:ascii="Verdana" w:hAnsi="Verdana"/>
          <w:sz w:val="24"/>
          <w:szCs w:val="24"/>
        </w:rPr>
        <w:t xml:space="preserve">pretende </w:t>
      </w:r>
      <w:r w:rsidR="004D247B" w:rsidRPr="004C7BC4">
        <w:rPr>
          <w:rFonts w:ascii="Verdana" w:hAnsi="Verdana"/>
          <w:sz w:val="24"/>
          <w:szCs w:val="24"/>
        </w:rPr>
        <w:t>com</w:t>
      </w:r>
      <w:r w:rsidR="000B7D63">
        <w:rPr>
          <w:rFonts w:ascii="Verdana" w:hAnsi="Verdana"/>
          <w:sz w:val="24"/>
          <w:szCs w:val="24"/>
        </w:rPr>
        <w:t>probar las siguientes hipótesis</w:t>
      </w:r>
      <w:r w:rsidR="00421181">
        <w:rPr>
          <w:rFonts w:ascii="Verdana" w:hAnsi="Verdana"/>
          <w:sz w:val="24"/>
          <w:szCs w:val="24"/>
        </w:rPr>
        <w:t>:</w:t>
      </w:r>
      <w:r w:rsidR="000B7D63">
        <w:rPr>
          <w:rFonts w:ascii="Verdana" w:hAnsi="Verdana"/>
          <w:sz w:val="24"/>
          <w:szCs w:val="24"/>
        </w:rPr>
        <w:t xml:space="preserve"> </w:t>
      </w:r>
    </w:p>
    <w:p w:rsidR="004D247B" w:rsidRPr="004C7BC4" w:rsidRDefault="004D247B" w:rsidP="004D247B">
      <w:p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Hipótesis General</w:t>
      </w:r>
    </w:p>
    <w:p w:rsidR="00E768F1" w:rsidRDefault="00BD1F13" w:rsidP="007922FA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H1: </w:t>
      </w:r>
      <w:r w:rsidR="003D7240" w:rsidRPr="004C7BC4">
        <w:rPr>
          <w:rFonts w:ascii="Verdana" w:hAnsi="Verdana"/>
          <w:sz w:val="24"/>
          <w:szCs w:val="24"/>
        </w:rPr>
        <w:t>Los</w:t>
      </w:r>
      <w:r w:rsidR="00FB5D6F" w:rsidRPr="004C7BC4">
        <w:rPr>
          <w:rFonts w:ascii="Verdana" w:hAnsi="Verdana"/>
          <w:sz w:val="24"/>
          <w:szCs w:val="24"/>
        </w:rPr>
        <w:t xml:space="preserve"> pri</w:t>
      </w:r>
      <w:r w:rsidR="00F1471D" w:rsidRPr="004C7BC4">
        <w:rPr>
          <w:rFonts w:ascii="Verdana" w:hAnsi="Verdana"/>
          <w:sz w:val="24"/>
          <w:szCs w:val="24"/>
        </w:rPr>
        <w:t xml:space="preserve">ncipales factores </w:t>
      </w:r>
      <w:r w:rsidR="00E93CFF">
        <w:rPr>
          <w:rFonts w:ascii="Verdana" w:hAnsi="Verdana"/>
          <w:sz w:val="24"/>
          <w:szCs w:val="24"/>
        </w:rPr>
        <w:t xml:space="preserve">que impulsa la </w:t>
      </w:r>
      <w:r w:rsidR="00FB5D6F" w:rsidRPr="004C7BC4">
        <w:rPr>
          <w:rFonts w:ascii="Verdana" w:hAnsi="Verdana"/>
          <w:sz w:val="24"/>
          <w:szCs w:val="24"/>
        </w:rPr>
        <w:t>agroexportación</w:t>
      </w:r>
      <w:r w:rsidR="006756C0">
        <w:rPr>
          <w:rFonts w:ascii="Verdana" w:hAnsi="Verdana"/>
          <w:sz w:val="24"/>
          <w:szCs w:val="24"/>
        </w:rPr>
        <w:t xml:space="preserve"> en el mundo</w:t>
      </w:r>
      <w:r>
        <w:rPr>
          <w:rFonts w:ascii="Verdana" w:hAnsi="Verdana"/>
          <w:sz w:val="24"/>
          <w:szCs w:val="24"/>
        </w:rPr>
        <w:t xml:space="preserve"> </w:t>
      </w:r>
      <w:r w:rsidR="00FB5D6F" w:rsidRPr="004C7BC4">
        <w:rPr>
          <w:rFonts w:ascii="Verdana" w:hAnsi="Verdana"/>
          <w:sz w:val="24"/>
          <w:szCs w:val="24"/>
        </w:rPr>
        <w:t>so</w:t>
      </w:r>
      <w:r w:rsidR="00E60F7D">
        <w:rPr>
          <w:rFonts w:ascii="Verdana" w:hAnsi="Verdana"/>
          <w:sz w:val="24"/>
          <w:szCs w:val="24"/>
        </w:rPr>
        <w:t>n la innovación</w:t>
      </w:r>
      <w:r w:rsidR="002C25BD">
        <w:rPr>
          <w:rFonts w:ascii="Verdana" w:hAnsi="Verdana"/>
          <w:sz w:val="24"/>
          <w:szCs w:val="24"/>
        </w:rPr>
        <w:t xml:space="preserve"> y</w:t>
      </w:r>
      <w:r w:rsidR="00E60F7D">
        <w:rPr>
          <w:rFonts w:ascii="Verdana" w:hAnsi="Verdana"/>
          <w:sz w:val="24"/>
          <w:szCs w:val="24"/>
        </w:rPr>
        <w:t xml:space="preserve"> la tecnología</w:t>
      </w:r>
      <w:r w:rsidR="00144B05">
        <w:rPr>
          <w:rFonts w:ascii="Verdana" w:hAnsi="Verdana"/>
          <w:sz w:val="24"/>
          <w:szCs w:val="24"/>
        </w:rPr>
        <w:t>.</w:t>
      </w:r>
    </w:p>
    <w:p w:rsidR="004D247B" w:rsidRPr="004C7BC4" w:rsidRDefault="004D247B" w:rsidP="004D247B">
      <w:p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Hipótesis Específicas</w:t>
      </w:r>
    </w:p>
    <w:p w:rsidR="00144B05" w:rsidRDefault="00144B05" w:rsidP="00144B05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H2: </w:t>
      </w:r>
      <w:r w:rsidRPr="004C7BC4">
        <w:rPr>
          <w:rFonts w:ascii="Verdana" w:hAnsi="Verdana"/>
          <w:sz w:val="24"/>
          <w:szCs w:val="24"/>
        </w:rPr>
        <w:t xml:space="preserve">Los principales factores que </w:t>
      </w:r>
      <w:r>
        <w:rPr>
          <w:rFonts w:ascii="Verdana" w:hAnsi="Verdana"/>
          <w:sz w:val="24"/>
          <w:szCs w:val="24"/>
        </w:rPr>
        <w:t>entorpece que la exportación agrícola peruana sea competitiva es la falta de apoyo e inversión tecnológica a favor de los pequeños agricultores y campesinos.</w:t>
      </w:r>
    </w:p>
    <w:p w:rsidR="00EA43ED" w:rsidRDefault="00EA43ED" w:rsidP="007922FA">
      <w:pPr>
        <w:ind w:left="708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>H</w:t>
      </w:r>
      <w:r w:rsidR="00B31075">
        <w:rPr>
          <w:rFonts w:ascii="Verdana" w:hAnsi="Verdana"/>
          <w:sz w:val="24"/>
          <w:szCs w:val="24"/>
        </w:rPr>
        <w:t>3</w:t>
      </w:r>
      <w:r w:rsidRPr="004C7BC4">
        <w:rPr>
          <w:rFonts w:ascii="Verdana" w:hAnsi="Verdana"/>
          <w:sz w:val="24"/>
          <w:szCs w:val="24"/>
        </w:rPr>
        <w:t>: La tecnología ag</w:t>
      </w:r>
      <w:r w:rsidR="006147B4" w:rsidRPr="004C7BC4">
        <w:rPr>
          <w:rFonts w:ascii="Verdana" w:hAnsi="Verdana"/>
          <w:sz w:val="24"/>
          <w:szCs w:val="24"/>
        </w:rPr>
        <w:t>rícola tiene un efecto</w:t>
      </w:r>
      <w:r w:rsidR="00BD1F13">
        <w:rPr>
          <w:rFonts w:ascii="Verdana" w:hAnsi="Verdana"/>
          <w:sz w:val="24"/>
          <w:szCs w:val="24"/>
        </w:rPr>
        <w:t xml:space="preserve"> </w:t>
      </w:r>
      <w:r w:rsidR="00C56AC1">
        <w:rPr>
          <w:rFonts w:ascii="Verdana" w:hAnsi="Verdana"/>
          <w:sz w:val="24"/>
          <w:szCs w:val="24"/>
        </w:rPr>
        <w:t>doble</w:t>
      </w:r>
      <w:r w:rsidR="006147B4" w:rsidRPr="004C7BC4">
        <w:rPr>
          <w:rFonts w:ascii="Verdana" w:hAnsi="Verdana"/>
          <w:sz w:val="24"/>
          <w:szCs w:val="24"/>
        </w:rPr>
        <w:t xml:space="preserve"> </w:t>
      </w:r>
      <w:r w:rsidRPr="004C7BC4">
        <w:rPr>
          <w:rFonts w:ascii="Verdana" w:hAnsi="Verdana"/>
          <w:sz w:val="24"/>
          <w:szCs w:val="24"/>
        </w:rPr>
        <w:t>sob</w:t>
      </w:r>
      <w:r w:rsidR="00BD1F13">
        <w:rPr>
          <w:rFonts w:ascii="Verdana" w:hAnsi="Verdana"/>
          <w:sz w:val="24"/>
          <w:szCs w:val="24"/>
        </w:rPr>
        <w:t xml:space="preserve">re el empleo </w:t>
      </w:r>
      <w:r w:rsidR="00E52420">
        <w:rPr>
          <w:rFonts w:ascii="Verdana" w:hAnsi="Verdana"/>
          <w:sz w:val="24"/>
          <w:szCs w:val="24"/>
        </w:rPr>
        <w:t>en</w:t>
      </w:r>
      <w:r w:rsidR="00BD1F13">
        <w:rPr>
          <w:rFonts w:ascii="Verdana" w:hAnsi="Verdana"/>
          <w:sz w:val="24"/>
          <w:szCs w:val="24"/>
        </w:rPr>
        <w:t xml:space="preserve"> la población rural</w:t>
      </w:r>
      <w:r w:rsidR="006147B4" w:rsidRPr="004C7BC4">
        <w:rPr>
          <w:rFonts w:ascii="Verdana" w:hAnsi="Verdana"/>
          <w:sz w:val="24"/>
          <w:szCs w:val="24"/>
        </w:rPr>
        <w:t>.</w:t>
      </w:r>
    </w:p>
    <w:p w:rsidR="00144B05" w:rsidRDefault="002C25BD" w:rsidP="002C25BD">
      <w:pPr>
        <w:ind w:left="708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>H</w:t>
      </w:r>
      <w:r w:rsidR="00B31075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: La tecnología </w:t>
      </w:r>
      <w:r w:rsidR="00144B05">
        <w:rPr>
          <w:rFonts w:ascii="Verdana" w:hAnsi="Verdana"/>
          <w:sz w:val="24"/>
          <w:szCs w:val="24"/>
        </w:rPr>
        <w:t xml:space="preserve">permite a los campesinos </w:t>
      </w:r>
      <w:r w:rsidR="001B63A0">
        <w:rPr>
          <w:rFonts w:ascii="Verdana" w:hAnsi="Verdana"/>
          <w:sz w:val="24"/>
          <w:szCs w:val="24"/>
        </w:rPr>
        <w:t xml:space="preserve">y pequeños agricultores a utilizar de manera eficiente </w:t>
      </w:r>
      <w:r w:rsidR="00144B05">
        <w:rPr>
          <w:rFonts w:ascii="Verdana" w:hAnsi="Verdana"/>
          <w:sz w:val="24"/>
          <w:szCs w:val="24"/>
        </w:rPr>
        <w:t>los recurso</w:t>
      </w:r>
      <w:r w:rsidR="001B63A0">
        <w:rPr>
          <w:rFonts w:ascii="Verdana" w:hAnsi="Verdana"/>
          <w:sz w:val="24"/>
          <w:szCs w:val="24"/>
        </w:rPr>
        <w:t>s naturales.</w:t>
      </w:r>
    </w:p>
    <w:p w:rsidR="00F1471D" w:rsidRDefault="00F1471D" w:rsidP="007922FA">
      <w:pPr>
        <w:ind w:left="708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>H</w:t>
      </w:r>
      <w:r w:rsidR="00092353">
        <w:rPr>
          <w:rFonts w:ascii="Verdana" w:hAnsi="Verdana"/>
          <w:sz w:val="24"/>
          <w:szCs w:val="24"/>
        </w:rPr>
        <w:t>5</w:t>
      </w:r>
      <w:r w:rsidRPr="004C7BC4">
        <w:rPr>
          <w:rFonts w:ascii="Verdana" w:hAnsi="Verdana"/>
          <w:sz w:val="24"/>
          <w:szCs w:val="24"/>
        </w:rPr>
        <w:t xml:space="preserve">: Los programas </w:t>
      </w:r>
      <w:r w:rsidR="00965760">
        <w:rPr>
          <w:rFonts w:ascii="Verdana" w:hAnsi="Verdana"/>
          <w:sz w:val="24"/>
          <w:szCs w:val="24"/>
        </w:rPr>
        <w:t>d</w:t>
      </w:r>
      <w:r w:rsidR="006147B4" w:rsidRPr="004C7BC4">
        <w:rPr>
          <w:rFonts w:ascii="Verdana" w:hAnsi="Verdana"/>
          <w:sz w:val="24"/>
          <w:szCs w:val="24"/>
        </w:rPr>
        <w:t>e</w:t>
      </w:r>
      <w:r w:rsidR="00092353">
        <w:rPr>
          <w:rFonts w:ascii="Verdana" w:hAnsi="Verdana"/>
          <w:sz w:val="24"/>
          <w:szCs w:val="24"/>
        </w:rPr>
        <w:t xml:space="preserve"> capacitación de parte de</w:t>
      </w:r>
      <w:r w:rsidR="00965760">
        <w:rPr>
          <w:rFonts w:ascii="Verdana" w:hAnsi="Verdana"/>
          <w:sz w:val="24"/>
          <w:szCs w:val="24"/>
        </w:rPr>
        <w:t xml:space="preserve"> las entidades competentes</w:t>
      </w:r>
      <w:r w:rsidRPr="004C7BC4">
        <w:rPr>
          <w:rFonts w:ascii="Verdana" w:hAnsi="Verdana"/>
          <w:sz w:val="24"/>
          <w:szCs w:val="24"/>
        </w:rPr>
        <w:t xml:space="preserve"> en el Perú </w:t>
      </w:r>
      <w:r w:rsidR="006147B4" w:rsidRPr="004C7BC4">
        <w:rPr>
          <w:rFonts w:ascii="Verdana" w:hAnsi="Verdana"/>
          <w:sz w:val="24"/>
          <w:szCs w:val="24"/>
        </w:rPr>
        <w:t xml:space="preserve">no </w:t>
      </w:r>
      <w:r w:rsidR="00092353">
        <w:rPr>
          <w:rFonts w:ascii="Verdana" w:hAnsi="Verdana"/>
          <w:sz w:val="24"/>
          <w:szCs w:val="24"/>
        </w:rPr>
        <w:t xml:space="preserve">son suficientes para </w:t>
      </w:r>
      <w:r w:rsidR="00C56AC1">
        <w:rPr>
          <w:rFonts w:ascii="Verdana" w:hAnsi="Verdana"/>
          <w:sz w:val="24"/>
          <w:szCs w:val="24"/>
        </w:rPr>
        <w:t xml:space="preserve">que los agricultores tengan la suficiente capacidad de afrontar los cambios en el sector agrícola. </w:t>
      </w:r>
    </w:p>
    <w:p w:rsidR="00092353" w:rsidRPr="004C7BC4" w:rsidRDefault="00092353" w:rsidP="00092353">
      <w:pPr>
        <w:ind w:left="708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>6</w:t>
      </w:r>
      <w:r w:rsidRPr="004C7BC4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El desarrollo del sector agrícola mejora el niv</w:t>
      </w:r>
      <w:r w:rsidRPr="004C7BC4">
        <w:rPr>
          <w:rFonts w:ascii="Verdana" w:hAnsi="Verdana"/>
          <w:sz w:val="24"/>
          <w:szCs w:val="24"/>
        </w:rPr>
        <w:t>el de vida de la población rural peruana.</w:t>
      </w:r>
    </w:p>
    <w:p w:rsidR="00092353" w:rsidRDefault="00092353" w:rsidP="007922FA">
      <w:pPr>
        <w:ind w:left="708"/>
        <w:jc w:val="both"/>
        <w:rPr>
          <w:rFonts w:ascii="Verdana" w:hAnsi="Verdana"/>
          <w:sz w:val="24"/>
          <w:szCs w:val="24"/>
        </w:rPr>
      </w:pPr>
    </w:p>
    <w:p w:rsidR="00562129" w:rsidRPr="004C7BC4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Metodología</w:t>
      </w:r>
    </w:p>
    <w:p w:rsidR="00780359" w:rsidRPr="004C7BC4" w:rsidRDefault="00780359" w:rsidP="0030727B">
      <w:pPr>
        <w:ind w:firstLine="567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 xml:space="preserve">El marco del desarrollo </w:t>
      </w:r>
      <w:r w:rsidR="003D7240" w:rsidRPr="004C7BC4">
        <w:rPr>
          <w:rFonts w:ascii="Verdana" w:hAnsi="Verdana"/>
          <w:sz w:val="24"/>
          <w:szCs w:val="24"/>
        </w:rPr>
        <w:t xml:space="preserve">metodología </w:t>
      </w:r>
      <w:r w:rsidRPr="004C7BC4">
        <w:rPr>
          <w:rFonts w:ascii="Verdana" w:hAnsi="Verdana"/>
          <w:sz w:val="24"/>
          <w:szCs w:val="24"/>
        </w:rPr>
        <w:t xml:space="preserve">para el presente estudio, será del tipo cualitativo, </w:t>
      </w:r>
      <w:r w:rsidR="003D7240" w:rsidRPr="004C7BC4">
        <w:rPr>
          <w:rFonts w:ascii="Verdana" w:hAnsi="Verdana"/>
          <w:sz w:val="24"/>
          <w:szCs w:val="24"/>
        </w:rPr>
        <w:t>donde a través de</w:t>
      </w:r>
      <w:r w:rsidRPr="004C7BC4">
        <w:rPr>
          <w:rFonts w:ascii="Verdana" w:hAnsi="Verdana"/>
          <w:sz w:val="24"/>
          <w:szCs w:val="24"/>
        </w:rPr>
        <w:t xml:space="preserve"> la búsqueda y análisis de información se pretende dar respuesta a las hipótesis planteadas.</w:t>
      </w:r>
    </w:p>
    <w:p w:rsidR="00780359" w:rsidRPr="004C7BC4" w:rsidRDefault="00780359" w:rsidP="004D247B">
      <w:pPr>
        <w:jc w:val="both"/>
        <w:rPr>
          <w:rFonts w:ascii="Verdana" w:hAnsi="Verdana"/>
          <w:sz w:val="24"/>
          <w:szCs w:val="24"/>
          <w:lang w:val="es-CO"/>
        </w:rPr>
      </w:pPr>
      <w:r w:rsidRPr="004C7BC4">
        <w:rPr>
          <w:rFonts w:ascii="Verdana" w:hAnsi="Verdana"/>
          <w:sz w:val="24"/>
          <w:szCs w:val="24"/>
        </w:rPr>
        <w:t xml:space="preserve">Para la obtención de información se plantea usar </w:t>
      </w:r>
      <w:r w:rsidR="009F253A">
        <w:rPr>
          <w:rFonts w:ascii="Verdana" w:hAnsi="Verdana"/>
          <w:sz w:val="24"/>
          <w:szCs w:val="24"/>
        </w:rPr>
        <w:t>fuentes de información primaria y</w:t>
      </w:r>
      <w:r w:rsidRPr="004C7BC4">
        <w:rPr>
          <w:rFonts w:ascii="Verdana" w:hAnsi="Verdana"/>
          <w:sz w:val="24"/>
          <w:szCs w:val="24"/>
        </w:rPr>
        <w:t xml:space="preserve"> secundaria</w:t>
      </w:r>
      <w:r w:rsidR="009F253A">
        <w:rPr>
          <w:rFonts w:ascii="Verdana" w:hAnsi="Verdana"/>
          <w:sz w:val="24"/>
          <w:szCs w:val="24"/>
        </w:rPr>
        <w:t>s</w:t>
      </w:r>
      <w:r w:rsidRPr="004C7BC4">
        <w:rPr>
          <w:rFonts w:ascii="Verdana" w:hAnsi="Verdana"/>
          <w:sz w:val="24"/>
          <w:szCs w:val="24"/>
        </w:rPr>
        <w:t xml:space="preserve">. </w:t>
      </w:r>
      <w:r w:rsidRPr="004C7BC4">
        <w:rPr>
          <w:rFonts w:ascii="Verdana" w:hAnsi="Verdana"/>
          <w:sz w:val="24"/>
          <w:szCs w:val="24"/>
          <w:lang w:val="es-CO"/>
        </w:rPr>
        <w:t xml:space="preserve">A continuación, se presentará algunos ejemplos de las fuentes que serán utilizadas, así como la información que de cada una de ellas se pueda obtener. </w:t>
      </w:r>
    </w:p>
    <w:p w:rsidR="001A41E4" w:rsidRDefault="001A41E4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  <w:r w:rsidRPr="004C7BC4">
        <w:rPr>
          <w:rFonts w:ascii="Verdana" w:hAnsi="Verdana"/>
          <w:b/>
          <w:sz w:val="24"/>
          <w:szCs w:val="24"/>
          <w:lang w:val="es-CO"/>
        </w:rPr>
        <w:t xml:space="preserve">Fuentes primarias </w:t>
      </w:r>
    </w:p>
    <w:p w:rsidR="002A1306" w:rsidRDefault="00965760" w:rsidP="004D247B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Libelula</w:t>
      </w:r>
      <w:proofErr w:type="spellEnd"/>
      <w:r>
        <w:rPr>
          <w:rFonts w:ascii="Verdana" w:hAnsi="Verdana"/>
          <w:sz w:val="24"/>
          <w:szCs w:val="24"/>
        </w:rPr>
        <w:t xml:space="preserve">, (2011), Diagnóstico de la Agricultura Peruana en el Perú, Perú </w:t>
      </w:r>
      <w:proofErr w:type="spellStart"/>
      <w:r>
        <w:rPr>
          <w:rFonts w:ascii="Verdana" w:hAnsi="Verdana"/>
          <w:sz w:val="24"/>
          <w:szCs w:val="24"/>
        </w:rPr>
        <w:t>Opportunity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</w:t>
      </w:r>
      <w:r w:rsidR="002A1306">
        <w:rPr>
          <w:rFonts w:ascii="Verdana" w:hAnsi="Verdana"/>
          <w:sz w:val="24"/>
          <w:szCs w:val="24"/>
        </w:rPr>
        <w:t>und</w:t>
      </w:r>
      <w:proofErr w:type="spellEnd"/>
      <w:r w:rsidR="002A1306">
        <w:rPr>
          <w:rFonts w:ascii="Verdana" w:hAnsi="Verdana"/>
          <w:sz w:val="24"/>
          <w:szCs w:val="24"/>
        </w:rPr>
        <w:t>, Lima.</w:t>
      </w:r>
    </w:p>
    <w:p w:rsidR="002A1306" w:rsidRDefault="002A1306" w:rsidP="002A1306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Sobre este artículo se pretende conocer los antecedentes y características de la agricultura, cuáles han sido los principales problemas del sector y los mecanismos de intervención </w:t>
      </w:r>
      <w:r w:rsidR="006D032C">
        <w:rPr>
          <w:rFonts w:ascii="Verdana" w:hAnsi="Verdana"/>
          <w:sz w:val="24"/>
          <w:szCs w:val="24"/>
        </w:rPr>
        <w:t>por parte d</w:t>
      </w:r>
      <w:r>
        <w:rPr>
          <w:rFonts w:ascii="Verdana" w:hAnsi="Verdana"/>
          <w:sz w:val="24"/>
          <w:szCs w:val="24"/>
        </w:rPr>
        <w:t xml:space="preserve">el estado. </w:t>
      </w:r>
    </w:p>
    <w:p w:rsidR="002A1306" w:rsidRDefault="002A1306" w:rsidP="002A1306">
      <w:pPr>
        <w:jc w:val="both"/>
        <w:rPr>
          <w:rFonts w:ascii="Verdana" w:hAnsi="Verdana"/>
          <w:sz w:val="24"/>
          <w:szCs w:val="24"/>
        </w:rPr>
      </w:pPr>
      <w:proofErr w:type="spellStart"/>
      <w:r w:rsidRPr="00020BA1">
        <w:rPr>
          <w:rFonts w:ascii="Verdana" w:hAnsi="Verdana"/>
          <w:sz w:val="24"/>
          <w:szCs w:val="24"/>
        </w:rPr>
        <w:t>Burneo</w:t>
      </w:r>
      <w:proofErr w:type="spellEnd"/>
      <w:r w:rsidRPr="00020BA1">
        <w:rPr>
          <w:rFonts w:ascii="Verdana" w:hAnsi="Verdana"/>
          <w:sz w:val="24"/>
          <w:szCs w:val="24"/>
        </w:rPr>
        <w:t xml:space="preserve">, Z., (2011), </w:t>
      </w:r>
      <w:r w:rsidRPr="00020BA1">
        <w:rPr>
          <w:rFonts w:ascii="Verdana" w:hAnsi="Verdana"/>
          <w:i/>
          <w:sz w:val="24"/>
          <w:szCs w:val="24"/>
        </w:rPr>
        <w:t>El proceso de concentración de la tierra en el Perú</w:t>
      </w:r>
      <w:r>
        <w:rPr>
          <w:rFonts w:ascii="Verdana" w:hAnsi="Verdana"/>
          <w:sz w:val="24"/>
          <w:szCs w:val="24"/>
        </w:rPr>
        <w:t>.</w:t>
      </w:r>
    </w:p>
    <w:p w:rsidR="002A1306" w:rsidRPr="00020BA1" w:rsidRDefault="002A1306" w:rsidP="002A1306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artículo se pretende analizar la desigualdad de la concentración de tierras que hay entre los pequeños campesinos, las grandes empresas y el estado. Donde la ausencia del estado y su poca preocupación por los pequeños agricultores, ha dejado que las grandes instituciones supriman el desarrollo de los pequeños productores y la población indígena. </w:t>
      </w:r>
    </w:p>
    <w:p w:rsidR="003F1204" w:rsidRDefault="003F1204" w:rsidP="004D247B">
      <w:pPr>
        <w:jc w:val="both"/>
        <w:rPr>
          <w:rFonts w:ascii="Verdana" w:hAnsi="Verdana"/>
          <w:sz w:val="24"/>
          <w:szCs w:val="24"/>
        </w:rPr>
      </w:pPr>
      <w:proofErr w:type="spellStart"/>
      <w:r w:rsidRPr="00020BA1">
        <w:rPr>
          <w:rFonts w:ascii="Verdana" w:hAnsi="Verdana"/>
          <w:sz w:val="24"/>
          <w:szCs w:val="24"/>
        </w:rPr>
        <w:t>Maletta</w:t>
      </w:r>
      <w:proofErr w:type="spellEnd"/>
      <w:r w:rsidRPr="00020BA1">
        <w:rPr>
          <w:rFonts w:ascii="Verdana" w:hAnsi="Verdana"/>
          <w:sz w:val="24"/>
          <w:szCs w:val="24"/>
        </w:rPr>
        <w:t xml:space="preserve">, H., (2017), </w:t>
      </w:r>
      <w:r w:rsidRPr="00020BA1">
        <w:rPr>
          <w:rFonts w:ascii="Verdana" w:hAnsi="Verdana"/>
          <w:i/>
          <w:sz w:val="24"/>
          <w:szCs w:val="24"/>
        </w:rPr>
        <w:t xml:space="preserve">La pequeña agricultura familiar en el Perú Una tipología </w:t>
      </w:r>
      <w:proofErr w:type="spellStart"/>
      <w:r w:rsidRPr="00020BA1">
        <w:rPr>
          <w:rFonts w:ascii="Verdana" w:hAnsi="Verdana"/>
          <w:i/>
          <w:sz w:val="24"/>
          <w:szCs w:val="24"/>
        </w:rPr>
        <w:t>microrregionalizada</w:t>
      </w:r>
      <w:proofErr w:type="spellEnd"/>
      <w:r w:rsidRPr="00020BA1">
        <w:rPr>
          <w:rFonts w:ascii="Verdana" w:hAnsi="Verdana"/>
          <w:i/>
          <w:sz w:val="24"/>
          <w:szCs w:val="24"/>
        </w:rPr>
        <w:t>, Universidad del Pacífico, Organización de las Naciones Unidas para la Alimentación de la Agricultura Lima 2017</w:t>
      </w:r>
      <w:r w:rsidRPr="00020BA1">
        <w:rPr>
          <w:rFonts w:ascii="Verdana" w:hAnsi="Verdana"/>
          <w:sz w:val="24"/>
          <w:szCs w:val="24"/>
        </w:rPr>
        <w:t xml:space="preserve">, </w:t>
      </w:r>
      <w:r w:rsidR="009F253A" w:rsidRPr="00020BA1">
        <w:rPr>
          <w:rFonts w:ascii="Verdana" w:hAnsi="Verdana"/>
          <w:sz w:val="24"/>
          <w:szCs w:val="24"/>
        </w:rPr>
        <w:t>Lima.</w:t>
      </w:r>
    </w:p>
    <w:p w:rsidR="00621554" w:rsidRDefault="00621554" w:rsidP="00621554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artículo de investigación se pretende conocer de manera detalladas las unidades productivas en la agricultura familiar, conocer cuál es su impacto a nivel nacional y como el estado ha sido participe en el desarrollo de estas unidades de producción. </w:t>
      </w:r>
    </w:p>
    <w:p w:rsidR="009F253A" w:rsidRDefault="009F253A" w:rsidP="004D247B">
      <w:p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Oroya, P., (2015), </w:t>
      </w:r>
      <w:r w:rsidRPr="00020BA1">
        <w:rPr>
          <w:rFonts w:ascii="Verdana" w:hAnsi="Verdana"/>
          <w:i/>
          <w:sz w:val="24"/>
          <w:szCs w:val="24"/>
        </w:rPr>
        <w:t xml:space="preserve">Análisis, diseño e implementación de un sistema de información para la gestión del uso de agua en zonas agrícolas del Perú, </w:t>
      </w:r>
      <w:r w:rsidRPr="00020BA1">
        <w:rPr>
          <w:rFonts w:ascii="Verdana" w:hAnsi="Verdana"/>
          <w:sz w:val="24"/>
          <w:szCs w:val="24"/>
        </w:rPr>
        <w:t>Pontificia Universidad Católica del Perú, Tesis para optar por el Título de Ingeniero Informático, Lima.</w:t>
      </w:r>
    </w:p>
    <w:p w:rsidR="00621554" w:rsidRPr="00020BA1" w:rsidRDefault="00621554" w:rsidP="00621554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Este artículo de investigación permitirá conocer los principales problemas que ha tenido la agricultura peruana causada por la escasez de agua y de qué manera trabajan las instituciones competentes para minimizar el riesgo y como se están controlando el recurso del agua para optimizar su uso en el sector agrícola.</w:t>
      </w:r>
    </w:p>
    <w:p w:rsidR="006D617D" w:rsidRDefault="006D617D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</w:p>
    <w:p w:rsidR="001A41E4" w:rsidRPr="004C7BC4" w:rsidRDefault="001A41E4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  <w:r w:rsidRPr="004C7BC4">
        <w:rPr>
          <w:rFonts w:ascii="Verdana" w:hAnsi="Verdana"/>
          <w:b/>
          <w:sz w:val="24"/>
          <w:szCs w:val="24"/>
          <w:lang w:val="es-CO"/>
        </w:rPr>
        <w:t xml:space="preserve">Fuentes secundarias </w:t>
      </w:r>
    </w:p>
    <w:p w:rsidR="005C5979" w:rsidRPr="004C7BC4" w:rsidRDefault="005C5979" w:rsidP="004D247B">
      <w:pPr>
        <w:pStyle w:val="Prrafodelista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 xml:space="preserve">Ministerio de Agricultura y Riego Perú: </w:t>
      </w:r>
      <w:r w:rsidRPr="004C7BC4">
        <w:rPr>
          <w:rFonts w:ascii="Verdana" w:hAnsi="Verdana"/>
          <w:sz w:val="24"/>
          <w:szCs w:val="24"/>
        </w:rPr>
        <w:t>Organismo del Poder Ejecutivo Peruano encargada de promover la competencia de</w:t>
      </w:r>
      <w:r w:rsidR="00E93CFF">
        <w:rPr>
          <w:rFonts w:ascii="Verdana" w:hAnsi="Verdana"/>
          <w:sz w:val="24"/>
          <w:szCs w:val="24"/>
        </w:rPr>
        <w:t>l sector agrario.</w:t>
      </w:r>
    </w:p>
    <w:p w:rsidR="005C5979" w:rsidRPr="004C7BC4" w:rsidRDefault="005C5979" w:rsidP="004D247B">
      <w:pPr>
        <w:pStyle w:val="Prrafodelista"/>
        <w:ind w:left="360"/>
        <w:jc w:val="both"/>
        <w:rPr>
          <w:rFonts w:ascii="Verdana" w:hAnsi="Verdana"/>
          <w:b/>
          <w:sz w:val="24"/>
          <w:szCs w:val="24"/>
        </w:rPr>
      </w:pPr>
    </w:p>
    <w:p w:rsidR="00507E87" w:rsidRPr="00E93CFF" w:rsidRDefault="001A41E4" w:rsidP="001D7A1D">
      <w:pPr>
        <w:pStyle w:val="Prrafodelista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E93CFF">
        <w:rPr>
          <w:rFonts w:ascii="Verdana" w:hAnsi="Verdana"/>
          <w:b/>
          <w:sz w:val="24"/>
          <w:szCs w:val="24"/>
        </w:rPr>
        <w:t>Asociación de Exportadores</w:t>
      </w:r>
      <w:r w:rsidR="00507E87" w:rsidRPr="00E93CFF">
        <w:rPr>
          <w:rFonts w:ascii="Verdana" w:hAnsi="Verdana"/>
          <w:b/>
          <w:sz w:val="24"/>
          <w:szCs w:val="24"/>
        </w:rPr>
        <w:t>:</w:t>
      </w:r>
      <w:r w:rsidR="00507E87" w:rsidRPr="00E93CFF">
        <w:rPr>
          <w:rFonts w:ascii="Verdana" w:hAnsi="Verdana"/>
          <w:sz w:val="24"/>
          <w:szCs w:val="24"/>
        </w:rPr>
        <w:t xml:space="preserve"> </w:t>
      </w:r>
      <w:r w:rsidRPr="00E93CFF">
        <w:rPr>
          <w:rFonts w:ascii="Verdana" w:hAnsi="Verdana"/>
          <w:sz w:val="24"/>
          <w:szCs w:val="24"/>
        </w:rPr>
        <w:t>Institución empresarial representada por empresas dedicadas al comercio internacional, ya sean los propios exportadores o importadores, así como el prestador del servicio al comercio</w:t>
      </w:r>
      <w:r w:rsidR="00E93CFF">
        <w:rPr>
          <w:rFonts w:ascii="Verdana" w:hAnsi="Verdana"/>
          <w:sz w:val="24"/>
          <w:szCs w:val="24"/>
        </w:rPr>
        <w:t>.</w:t>
      </w:r>
    </w:p>
    <w:p w:rsidR="00E93CFF" w:rsidRPr="00E93CFF" w:rsidRDefault="00E93CFF" w:rsidP="00E93CFF">
      <w:pPr>
        <w:pStyle w:val="Prrafodelista"/>
        <w:rPr>
          <w:rFonts w:ascii="Verdana" w:hAnsi="Verdana"/>
          <w:b/>
          <w:sz w:val="24"/>
          <w:szCs w:val="24"/>
        </w:rPr>
      </w:pPr>
    </w:p>
    <w:p w:rsidR="00507E87" w:rsidRPr="004C28AD" w:rsidRDefault="001A41E4" w:rsidP="004D247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Instituto Nacional de Es</w:t>
      </w:r>
      <w:r w:rsidR="00507E87" w:rsidRPr="004C7BC4">
        <w:rPr>
          <w:rFonts w:ascii="Verdana" w:hAnsi="Verdana"/>
          <w:b/>
          <w:sz w:val="24"/>
          <w:szCs w:val="24"/>
        </w:rPr>
        <w:t>tadística Perú</w:t>
      </w:r>
      <w:r w:rsidR="005C5979" w:rsidRPr="004C7BC4">
        <w:rPr>
          <w:rFonts w:ascii="Verdana" w:hAnsi="Verdana"/>
          <w:b/>
          <w:sz w:val="24"/>
          <w:szCs w:val="24"/>
        </w:rPr>
        <w:t xml:space="preserve">: </w:t>
      </w:r>
      <w:r w:rsidR="005C5979" w:rsidRPr="004C28AD">
        <w:rPr>
          <w:rFonts w:ascii="Verdana" w:hAnsi="Verdana"/>
          <w:sz w:val="24"/>
          <w:szCs w:val="24"/>
        </w:rPr>
        <w:t xml:space="preserve">Institución </w:t>
      </w:r>
      <w:r w:rsidR="00E93CFF">
        <w:rPr>
          <w:rFonts w:ascii="Verdana" w:hAnsi="Verdana"/>
          <w:sz w:val="24"/>
          <w:szCs w:val="24"/>
        </w:rPr>
        <w:t>nacional peruano encargado de dirigir los sistemas nacionales de estadísticas del país.</w:t>
      </w:r>
    </w:p>
    <w:p w:rsidR="001A41E4" w:rsidRPr="004C7BC4" w:rsidRDefault="001A41E4" w:rsidP="004D247B">
      <w:pPr>
        <w:pStyle w:val="Prrafodelista"/>
        <w:ind w:left="360"/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 xml:space="preserve"> </w:t>
      </w:r>
    </w:p>
    <w:p w:rsidR="00562129" w:rsidRPr="004C7BC4" w:rsidRDefault="00562129" w:rsidP="004D247B">
      <w:pPr>
        <w:pStyle w:val="Prrafodelista"/>
        <w:jc w:val="both"/>
        <w:rPr>
          <w:rFonts w:ascii="Verdana" w:hAnsi="Verdana"/>
          <w:b/>
          <w:sz w:val="24"/>
          <w:szCs w:val="24"/>
        </w:rPr>
      </w:pPr>
    </w:p>
    <w:p w:rsidR="00562129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Índice</w:t>
      </w:r>
    </w:p>
    <w:p w:rsidR="00463282" w:rsidRPr="00463282" w:rsidRDefault="00463282" w:rsidP="0046328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63282">
        <w:rPr>
          <w:rFonts w:ascii="Verdana" w:hAnsi="Verdana"/>
          <w:sz w:val="24"/>
          <w:szCs w:val="24"/>
        </w:rPr>
        <w:t>En forma tentativa se establece la siguiente estructura d</w:t>
      </w:r>
      <w:r>
        <w:rPr>
          <w:rFonts w:ascii="Verdana" w:hAnsi="Verdana"/>
          <w:sz w:val="24"/>
          <w:szCs w:val="24"/>
        </w:rPr>
        <w:t xml:space="preserve">el trabajo. La misma podrá ser </w:t>
      </w:r>
      <w:r w:rsidRPr="00463282">
        <w:rPr>
          <w:rFonts w:ascii="Verdana" w:hAnsi="Verdana"/>
          <w:sz w:val="24"/>
          <w:szCs w:val="24"/>
        </w:rPr>
        <w:t>modificada conforme el avance del mismo.</w:t>
      </w:r>
    </w:p>
    <w:p w:rsidR="00261543" w:rsidRPr="004C7BC4" w:rsidRDefault="00261543" w:rsidP="004C28AD">
      <w:pPr>
        <w:ind w:firstLine="360"/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Introducción</w:t>
      </w:r>
    </w:p>
    <w:p w:rsidR="00261543" w:rsidRPr="00020BA1" w:rsidRDefault="00261543" w:rsidP="00020BA1">
      <w:pPr>
        <w:ind w:left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Capítulo</w:t>
      </w:r>
      <w:r w:rsidR="00E33BDC" w:rsidRPr="00020BA1">
        <w:rPr>
          <w:rFonts w:ascii="Verdana" w:hAnsi="Verdana"/>
          <w:sz w:val="24"/>
          <w:szCs w:val="24"/>
        </w:rPr>
        <w:t xml:space="preserve"> 1: El sector agrícola </w:t>
      </w:r>
    </w:p>
    <w:p w:rsidR="00261543" w:rsidRPr="00020BA1" w:rsidRDefault="00261543" w:rsidP="004D247B">
      <w:pPr>
        <w:pStyle w:val="Prrafodelista"/>
        <w:numPr>
          <w:ilvl w:val="1"/>
          <w:numId w:val="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Generalidades del sector agrícola </w:t>
      </w:r>
    </w:p>
    <w:p w:rsidR="001B0BDB" w:rsidRPr="00020BA1" w:rsidRDefault="000336DB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E</w:t>
      </w:r>
      <w:r w:rsidR="001B0BDB" w:rsidRPr="00020BA1">
        <w:rPr>
          <w:rFonts w:ascii="Verdana" w:hAnsi="Verdana"/>
          <w:sz w:val="24"/>
          <w:szCs w:val="24"/>
        </w:rPr>
        <w:t>l sector agrícola en el mundo</w:t>
      </w:r>
    </w:p>
    <w:p w:rsidR="001B0BDB" w:rsidRPr="00020BA1" w:rsidRDefault="000336DB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E</w:t>
      </w:r>
      <w:r w:rsidR="001B0BDB" w:rsidRPr="00020BA1">
        <w:rPr>
          <w:rFonts w:ascii="Verdana" w:hAnsi="Verdana"/>
          <w:sz w:val="24"/>
          <w:szCs w:val="24"/>
        </w:rPr>
        <w:t>l sector agrícola en Sudamérica</w:t>
      </w:r>
    </w:p>
    <w:p w:rsidR="00417447" w:rsidRPr="00020BA1" w:rsidRDefault="00417447" w:rsidP="004D247B">
      <w:pPr>
        <w:pStyle w:val="Prrafodelista"/>
        <w:numPr>
          <w:ilvl w:val="1"/>
          <w:numId w:val="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Descripción del sector a</w:t>
      </w:r>
      <w:r w:rsidR="000B32C0" w:rsidRPr="00020BA1">
        <w:rPr>
          <w:rFonts w:ascii="Verdana" w:hAnsi="Verdana"/>
          <w:sz w:val="24"/>
          <w:szCs w:val="24"/>
        </w:rPr>
        <w:t>grícola</w:t>
      </w:r>
      <w:r w:rsidRPr="00020BA1">
        <w:rPr>
          <w:rFonts w:ascii="Verdana" w:hAnsi="Verdana"/>
          <w:sz w:val="24"/>
          <w:szCs w:val="24"/>
        </w:rPr>
        <w:t xml:space="preserve"> peruano</w:t>
      </w:r>
    </w:p>
    <w:p w:rsidR="00AE77EE" w:rsidRDefault="00417447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Principales productores</w:t>
      </w:r>
    </w:p>
    <w:p w:rsidR="00861D26" w:rsidRPr="00020BA1" w:rsidRDefault="00861D26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Principales productos agrícolas </w:t>
      </w:r>
    </w:p>
    <w:p w:rsidR="00121761" w:rsidRDefault="00861D26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Factores socioeconómicos y políticos del sector agrario en el Perú</w:t>
      </w:r>
    </w:p>
    <w:p w:rsidR="00861D26" w:rsidRDefault="00861D26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Programas de desarrollo y apoyo para el sector agrario</w:t>
      </w:r>
    </w:p>
    <w:p w:rsidR="00296F8A" w:rsidRDefault="00296F8A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Innovación y tecnología en el sector agrario</w:t>
      </w:r>
    </w:p>
    <w:p w:rsidR="00861D26" w:rsidRPr="00020BA1" w:rsidRDefault="00861D26" w:rsidP="004D247B">
      <w:pPr>
        <w:pStyle w:val="Prrafodelista"/>
        <w:numPr>
          <w:ilvl w:val="2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Condiciones climatológicas y naturales del sector agrario peruano</w:t>
      </w:r>
    </w:p>
    <w:p w:rsidR="00417447" w:rsidRPr="00020BA1" w:rsidRDefault="00261543" w:rsidP="00020BA1">
      <w:pPr>
        <w:ind w:left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Capítulo 2</w:t>
      </w:r>
      <w:r w:rsidR="00E93CFF">
        <w:rPr>
          <w:rFonts w:ascii="Verdana" w:hAnsi="Verdana"/>
          <w:sz w:val="24"/>
          <w:szCs w:val="24"/>
        </w:rPr>
        <w:t>: La</w:t>
      </w:r>
      <w:r w:rsidR="000B32C0" w:rsidRPr="00020BA1">
        <w:rPr>
          <w:rFonts w:ascii="Verdana" w:hAnsi="Verdana"/>
          <w:sz w:val="24"/>
          <w:szCs w:val="24"/>
        </w:rPr>
        <w:t xml:space="preserve"> agroexportación peruana en el mundo</w:t>
      </w:r>
    </w:p>
    <w:p w:rsidR="00A830F2" w:rsidRPr="00020BA1" w:rsidRDefault="005031F3" w:rsidP="004D247B">
      <w:pPr>
        <w:pStyle w:val="Prrafodelista"/>
        <w:numPr>
          <w:ilvl w:val="1"/>
          <w:numId w:val="8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Principales productos</w:t>
      </w:r>
      <w:r w:rsidR="00020BA1" w:rsidRPr="00020BA1">
        <w:rPr>
          <w:rFonts w:ascii="Verdana" w:hAnsi="Verdana"/>
          <w:sz w:val="24"/>
          <w:szCs w:val="24"/>
        </w:rPr>
        <w:t xml:space="preserve"> agrícolas</w:t>
      </w:r>
      <w:r w:rsidRPr="00020BA1">
        <w:rPr>
          <w:rFonts w:ascii="Verdana" w:hAnsi="Verdana"/>
          <w:sz w:val="24"/>
          <w:szCs w:val="24"/>
        </w:rPr>
        <w:t xml:space="preserve"> de exportación </w:t>
      </w:r>
    </w:p>
    <w:p w:rsidR="00A830F2" w:rsidRPr="00020BA1" w:rsidRDefault="005031F3" w:rsidP="004D247B">
      <w:pPr>
        <w:pStyle w:val="Prrafodelista"/>
        <w:numPr>
          <w:ilvl w:val="1"/>
          <w:numId w:val="8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Principales Socios comerciales</w:t>
      </w:r>
    </w:p>
    <w:p w:rsidR="00A830F2" w:rsidRPr="00020BA1" w:rsidRDefault="00417447" w:rsidP="004D247B">
      <w:pPr>
        <w:pStyle w:val="Prrafodelista"/>
        <w:numPr>
          <w:ilvl w:val="1"/>
          <w:numId w:val="8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Principales competidores</w:t>
      </w:r>
      <w:r w:rsidR="00020BA1" w:rsidRPr="00020BA1">
        <w:rPr>
          <w:rFonts w:ascii="Verdana" w:hAnsi="Verdana"/>
          <w:sz w:val="24"/>
          <w:szCs w:val="24"/>
        </w:rPr>
        <w:t xml:space="preserve"> y productos sustitutos</w:t>
      </w:r>
    </w:p>
    <w:p w:rsidR="00121761" w:rsidRPr="00020BA1" w:rsidRDefault="00121761" w:rsidP="004D247B">
      <w:pPr>
        <w:pStyle w:val="Prrafodelista"/>
        <w:numPr>
          <w:ilvl w:val="1"/>
          <w:numId w:val="8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Condiciones</w:t>
      </w:r>
      <w:r w:rsidR="00865179" w:rsidRPr="00020BA1">
        <w:rPr>
          <w:rFonts w:ascii="Verdana" w:hAnsi="Verdana"/>
          <w:sz w:val="24"/>
          <w:szCs w:val="24"/>
        </w:rPr>
        <w:t xml:space="preserve"> políticas del sector </w:t>
      </w:r>
      <w:r w:rsidR="00020BA1" w:rsidRPr="00020BA1">
        <w:rPr>
          <w:rFonts w:ascii="Verdana" w:hAnsi="Verdana"/>
          <w:sz w:val="24"/>
          <w:szCs w:val="24"/>
        </w:rPr>
        <w:t xml:space="preserve">agrario </w:t>
      </w:r>
      <w:r w:rsidR="00865179" w:rsidRPr="00020BA1">
        <w:rPr>
          <w:rFonts w:ascii="Verdana" w:hAnsi="Verdana"/>
          <w:sz w:val="24"/>
          <w:szCs w:val="24"/>
        </w:rPr>
        <w:t>en el mundo</w:t>
      </w:r>
    </w:p>
    <w:p w:rsidR="00261543" w:rsidRPr="00020BA1" w:rsidRDefault="00261543" w:rsidP="00020BA1">
      <w:pPr>
        <w:ind w:left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Capítulo 3: </w:t>
      </w:r>
      <w:r w:rsidR="000B32C0" w:rsidRPr="00020BA1">
        <w:rPr>
          <w:rFonts w:ascii="Verdana" w:hAnsi="Verdana"/>
          <w:sz w:val="24"/>
          <w:szCs w:val="24"/>
        </w:rPr>
        <w:t>Principal</w:t>
      </w:r>
      <w:r w:rsidR="00E93CFF">
        <w:rPr>
          <w:rFonts w:ascii="Verdana" w:hAnsi="Verdana"/>
          <w:sz w:val="24"/>
          <w:szCs w:val="24"/>
        </w:rPr>
        <w:t xml:space="preserve">es factores que intervienen en la </w:t>
      </w:r>
      <w:r w:rsidR="000B32C0" w:rsidRPr="00020BA1">
        <w:rPr>
          <w:rFonts w:ascii="Verdana" w:hAnsi="Verdana"/>
          <w:sz w:val="24"/>
          <w:szCs w:val="24"/>
        </w:rPr>
        <w:t>agroexportación peruana</w:t>
      </w:r>
    </w:p>
    <w:p w:rsidR="00921A49" w:rsidRPr="00020BA1" w:rsidRDefault="00921A49" w:rsidP="004D247B">
      <w:pPr>
        <w:pStyle w:val="Prrafodelista"/>
        <w:numPr>
          <w:ilvl w:val="1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Factores del mercado:</w:t>
      </w:r>
    </w:p>
    <w:p w:rsidR="00A830F2" w:rsidRPr="00020BA1" w:rsidRDefault="00865179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G</w:t>
      </w:r>
      <w:r w:rsidR="005031F3" w:rsidRPr="00020BA1">
        <w:rPr>
          <w:rFonts w:ascii="Verdana" w:hAnsi="Verdana"/>
          <w:sz w:val="24"/>
          <w:szCs w:val="24"/>
        </w:rPr>
        <w:t>ravámenes a las exportaciones</w:t>
      </w:r>
      <w:r w:rsidRPr="00020BA1">
        <w:rPr>
          <w:rFonts w:ascii="Verdana" w:hAnsi="Verdana"/>
          <w:sz w:val="24"/>
          <w:szCs w:val="24"/>
        </w:rPr>
        <w:t xml:space="preserve"> y retenciones</w:t>
      </w:r>
    </w:p>
    <w:p w:rsidR="00A830F2" w:rsidRPr="00020BA1" w:rsidRDefault="00921A49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Financiamiento en el sector</w:t>
      </w:r>
    </w:p>
    <w:p w:rsidR="00AE77EE" w:rsidRPr="00020BA1" w:rsidRDefault="00A830F2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Imposiciones del mercado externo</w:t>
      </w:r>
    </w:p>
    <w:p w:rsidR="00921A49" w:rsidRPr="00020BA1" w:rsidRDefault="00921A49" w:rsidP="004D247B">
      <w:pPr>
        <w:pStyle w:val="Prrafodelista"/>
        <w:numPr>
          <w:ilvl w:val="1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Factores Políticos</w:t>
      </w:r>
    </w:p>
    <w:p w:rsidR="00A830F2" w:rsidRPr="00020BA1" w:rsidRDefault="005031F3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Tratados de libre comercio</w:t>
      </w:r>
    </w:p>
    <w:p w:rsidR="00A830F2" w:rsidRPr="00020BA1" w:rsidRDefault="00921A49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Inversión en infraestructura</w:t>
      </w:r>
    </w:p>
    <w:p w:rsidR="005031F3" w:rsidRPr="00020BA1" w:rsidRDefault="009A7657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Programas en el sector</w:t>
      </w:r>
    </w:p>
    <w:p w:rsidR="000F34C5" w:rsidRPr="00020BA1" w:rsidRDefault="00FB0B9F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Certificaciones</w:t>
      </w:r>
      <w:r w:rsidR="000F34C5" w:rsidRPr="00020BA1">
        <w:rPr>
          <w:rFonts w:ascii="Verdana" w:hAnsi="Verdana"/>
          <w:sz w:val="24"/>
          <w:szCs w:val="24"/>
        </w:rPr>
        <w:t xml:space="preserve"> de tierras</w:t>
      </w:r>
    </w:p>
    <w:p w:rsidR="00921A49" w:rsidRPr="00020BA1" w:rsidRDefault="00865179" w:rsidP="004D247B">
      <w:pPr>
        <w:pStyle w:val="Prrafodelista"/>
        <w:numPr>
          <w:ilvl w:val="1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Factores de producción</w:t>
      </w:r>
    </w:p>
    <w:p w:rsidR="00A830F2" w:rsidRPr="00020BA1" w:rsidRDefault="009A7657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Capacidad productiva</w:t>
      </w:r>
    </w:p>
    <w:p w:rsidR="00A830F2" w:rsidRPr="00020BA1" w:rsidRDefault="00A830F2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T</w:t>
      </w:r>
      <w:r w:rsidR="00921A49" w:rsidRPr="00020BA1">
        <w:rPr>
          <w:rFonts w:ascii="Verdana" w:hAnsi="Verdana"/>
          <w:sz w:val="24"/>
          <w:szCs w:val="24"/>
        </w:rPr>
        <w:t>ecnológica</w:t>
      </w:r>
      <w:r w:rsidRPr="00020BA1">
        <w:rPr>
          <w:rFonts w:ascii="Verdana" w:hAnsi="Verdana"/>
          <w:sz w:val="24"/>
          <w:szCs w:val="24"/>
        </w:rPr>
        <w:t>, innovación y Desarrollo</w:t>
      </w:r>
    </w:p>
    <w:p w:rsidR="009A7657" w:rsidRPr="00020BA1" w:rsidRDefault="00921A49" w:rsidP="004D247B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Cadenas de comercialización</w:t>
      </w:r>
    </w:p>
    <w:p w:rsidR="005031F3" w:rsidRPr="00020BA1" w:rsidRDefault="009A7657" w:rsidP="004D247B">
      <w:pPr>
        <w:pStyle w:val="Prrafodelista"/>
        <w:numPr>
          <w:ilvl w:val="1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Factores </w:t>
      </w:r>
      <w:r w:rsidR="00C72D2D" w:rsidRPr="00020BA1">
        <w:rPr>
          <w:rFonts w:ascii="Verdana" w:hAnsi="Verdana"/>
          <w:sz w:val="24"/>
          <w:szCs w:val="24"/>
        </w:rPr>
        <w:t>naturales</w:t>
      </w:r>
      <w:r w:rsidR="00D475D2" w:rsidRPr="00020BA1">
        <w:rPr>
          <w:rFonts w:ascii="Verdana" w:hAnsi="Verdana"/>
          <w:sz w:val="24"/>
          <w:szCs w:val="24"/>
        </w:rPr>
        <w:t xml:space="preserve"> </w:t>
      </w:r>
      <w:r w:rsidR="00865179" w:rsidRPr="00020BA1">
        <w:rPr>
          <w:rFonts w:ascii="Verdana" w:hAnsi="Verdana"/>
          <w:sz w:val="24"/>
          <w:szCs w:val="24"/>
        </w:rPr>
        <w:t xml:space="preserve"> </w:t>
      </w:r>
    </w:p>
    <w:p w:rsidR="00C72D2D" w:rsidRPr="00020BA1" w:rsidRDefault="00C72D2D" w:rsidP="00C72D2D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Factores climáticos</w:t>
      </w:r>
    </w:p>
    <w:p w:rsidR="00C72D2D" w:rsidRPr="00020BA1" w:rsidRDefault="00C72D2D" w:rsidP="00C72D2D">
      <w:pPr>
        <w:pStyle w:val="Prrafodelista"/>
        <w:numPr>
          <w:ilvl w:val="2"/>
          <w:numId w:val="7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Tipo de vegetación </w:t>
      </w:r>
    </w:p>
    <w:p w:rsidR="00DF3EE4" w:rsidRPr="00020BA1" w:rsidRDefault="00DF3EE4" w:rsidP="00020BA1">
      <w:pPr>
        <w:ind w:left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Capítulo 4: Impacto socioeconómico del sector agrícola en la economía peruana.</w:t>
      </w:r>
    </w:p>
    <w:p w:rsidR="005031F3" w:rsidRPr="00020BA1" w:rsidRDefault="005031F3" w:rsidP="004D247B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Impacto </w:t>
      </w:r>
      <w:r w:rsidR="00E95C19" w:rsidRPr="00020BA1">
        <w:rPr>
          <w:rFonts w:ascii="Verdana" w:hAnsi="Verdana"/>
          <w:sz w:val="24"/>
          <w:szCs w:val="24"/>
        </w:rPr>
        <w:t xml:space="preserve">del sector agrícola en los principales indicadores económicos </w:t>
      </w:r>
    </w:p>
    <w:p w:rsidR="00A830F2" w:rsidRPr="00020BA1" w:rsidRDefault="005031F3" w:rsidP="004D247B">
      <w:pPr>
        <w:pStyle w:val="Prrafodelista"/>
        <w:numPr>
          <w:ilvl w:val="2"/>
          <w:numId w:val="1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Comportamiento </w:t>
      </w:r>
      <w:r w:rsidR="00E93CFF" w:rsidRPr="00020BA1">
        <w:rPr>
          <w:rFonts w:ascii="Verdana" w:hAnsi="Verdana"/>
          <w:sz w:val="24"/>
          <w:szCs w:val="24"/>
        </w:rPr>
        <w:t>de la agroexportación</w:t>
      </w:r>
      <w:r w:rsidRPr="00020BA1">
        <w:rPr>
          <w:rFonts w:ascii="Verdana" w:hAnsi="Verdana"/>
          <w:sz w:val="24"/>
          <w:szCs w:val="24"/>
        </w:rPr>
        <w:t xml:space="preserve"> sobre el PIB</w:t>
      </w:r>
      <w:r w:rsidR="00E95C19" w:rsidRPr="00020BA1">
        <w:rPr>
          <w:rFonts w:ascii="Verdana" w:hAnsi="Verdana"/>
          <w:sz w:val="24"/>
          <w:szCs w:val="24"/>
        </w:rPr>
        <w:t xml:space="preserve"> nacional</w:t>
      </w:r>
    </w:p>
    <w:p w:rsidR="00E95C19" w:rsidRPr="00020BA1" w:rsidRDefault="00E95C19" w:rsidP="004D247B">
      <w:pPr>
        <w:pStyle w:val="Prrafodelista"/>
        <w:numPr>
          <w:ilvl w:val="2"/>
          <w:numId w:val="1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Comercio exterior</w:t>
      </w:r>
    </w:p>
    <w:p w:rsidR="005031F3" w:rsidRPr="00020BA1" w:rsidRDefault="00782553" w:rsidP="004D247B">
      <w:pPr>
        <w:pStyle w:val="Prrafodelista"/>
        <w:numPr>
          <w:ilvl w:val="1"/>
          <w:numId w:val="1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Imp</w:t>
      </w:r>
      <w:r w:rsidR="005031F3" w:rsidRPr="00020BA1">
        <w:rPr>
          <w:rFonts w:ascii="Verdana" w:hAnsi="Verdana"/>
          <w:sz w:val="24"/>
          <w:szCs w:val="24"/>
        </w:rPr>
        <w:t>acto social</w:t>
      </w:r>
    </w:p>
    <w:p w:rsidR="00A830F2" w:rsidRPr="00020BA1" w:rsidRDefault="00782553" w:rsidP="004D247B">
      <w:pPr>
        <w:pStyle w:val="Prrafodelista"/>
        <w:numPr>
          <w:ilvl w:val="2"/>
          <w:numId w:val="1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Contribución al empleo productivo en el campo.</w:t>
      </w:r>
    </w:p>
    <w:p w:rsidR="00782553" w:rsidRPr="00020BA1" w:rsidRDefault="00782553" w:rsidP="004D247B">
      <w:pPr>
        <w:pStyle w:val="Prrafodelista"/>
        <w:numPr>
          <w:ilvl w:val="2"/>
          <w:numId w:val="1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Influencia sobre el nivel de vida de la población rural </w:t>
      </w:r>
    </w:p>
    <w:p w:rsidR="00261543" w:rsidRPr="00020BA1" w:rsidRDefault="00261543" w:rsidP="004C28AD">
      <w:pPr>
        <w:ind w:firstLine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Conclusiones</w:t>
      </w:r>
    </w:p>
    <w:p w:rsidR="00261543" w:rsidRPr="00020BA1" w:rsidRDefault="00261543" w:rsidP="004C28AD">
      <w:pPr>
        <w:ind w:firstLine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Bibliografía</w:t>
      </w:r>
    </w:p>
    <w:p w:rsidR="00261543" w:rsidRDefault="00261543" w:rsidP="004C28AD">
      <w:pPr>
        <w:ind w:firstLine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Anexos</w:t>
      </w:r>
    </w:p>
    <w:p w:rsidR="00BA4021" w:rsidRDefault="00BA4021" w:rsidP="004C28AD">
      <w:pPr>
        <w:ind w:firstLine="360"/>
        <w:jc w:val="both"/>
        <w:rPr>
          <w:rFonts w:ascii="Verdana" w:hAnsi="Verdana"/>
          <w:sz w:val="24"/>
          <w:szCs w:val="24"/>
        </w:rPr>
      </w:pPr>
    </w:p>
    <w:p w:rsidR="00BA4021" w:rsidRDefault="00BA4021" w:rsidP="004C28AD">
      <w:pPr>
        <w:ind w:firstLine="360"/>
        <w:jc w:val="both"/>
        <w:rPr>
          <w:rFonts w:ascii="Verdana" w:hAnsi="Verdana"/>
          <w:sz w:val="24"/>
          <w:szCs w:val="24"/>
        </w:rPr>
      </w:pPr>
    </w:p>
    <w:p w:rsidR="00562129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 xml:space="preserve">Bibliografía </w:t>
      </w:r>
    </w:p>
    <w:p w:rsidR="002B0E27" w:rsidRPr="002B0E27" w:rsidRDefault="002B0E27" w:rsidP="002B0E27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Páginas gubernamentales nacionales e internacionales:</w:t>
      </w:r>
    </w:p>
    <w:p w:rsidR="000C3D04" w:rsidRPr="002B0E27" w:rsidRDefault="000C3D04" w:rsidP="002B0E27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2B0E27">
        <w:rPr>
          <w:rFonts w:ascii="Verdana" w:hAnsi="Verdana"/>
          <w:sz w:val="24"/>
          <w:szCs w:val="24"/>
        </w:rPr>
        <w:t xml:space="preserve">Asociación de Exportadores: </w:t>
      </w:r>
      <w:hyperlink r:id="rId9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http://www.adexperu.org.pe/</w:t>
        </w:r>
      </w:hyperlink>
    </w:p>
    <w:p w:rsidR="006D617D" w:rsidRDefault="00CD5CD2" w:rsidP="006D617D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  <w:lang w:val="en-US"/>
        </w:rPr>
      </w:pPr>
      <w:r w:rsidRPr="002B0E27">
        <w:rPr>
          <w:rFonts w:ascii="Verdana" w:hAnsi="Verdana"/>
          <w:sz w:val="24"/>
          <w:szCs w:val="24"/>
          <w:lang w:val="en-US"/>
        </w:rPr>
        <w:t xml:space="preserve">ICEX: </w:t>
      </w:r>
      <w:hyperlink r:id="rId10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  <w:lang w:val="en-US"/>
          </w:rPr>
          <w:t>https://www.icex.es/</w:t>
        </w:r>
      </w:hyperlink>
    </w:p>
    <w:p w:rsidR="006D617D" w:rsidRPr="006D617D" w:rsidRDefault="006D617D" w:rsidP="006D617D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6D617D">
        <w:rPr>
          <w:rStyle w:val="Hipervnculo"/>
          <w:rFonts w:ascii="Verdana" w:hAnsi="Verdana"/>
          <w:color w:val="auto"/>
          <w:sz w:val="24"/>
          <w:szCs w:val="24"/>
          <w:u w:val="none"/>
        </w:rPr>
        <w:t>Instituto Nacional de Estadística Perú: www.inei.gob.pe</w:t>
      </w:r>
    </w:p>
    <w:p w:rsidR="00030926" w:rsidRPr="006D617D" w:rsidRDefault="00030926" w:rsidP="002372B2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6D617D">
        <w:rPr>
          <w:rFonts w:ascii="Verdana" w:hAnsi="Verdana"/>
          <w:sz w:val="24"/>
          <w:szCs w:val="24"/>
        </w:rPr>
        <w:t>Ministerio de Agricultura y Riego Perú</w:t>
      </w:r>
      <w:r w:rsidR="00652244" w:rsidRPr="006D617D">
        <w:rPr>
          <w:rFonts w:ascii="Verdana" w:hAnsi="Verdana"/>
          <w:sz w:val="24"/>
          <w:szCs w:val="24"/>
        </w:rPr>
        <w:t xml:space="preserve">: </w:t>
      </w:r>
      <w:hyperlink r:id="rId11" w:history="1">
        <w:r w:rsidR="00652244" w:rsidRPr="006D617D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https://www.gob.pe/minagri</w:t>
        </w:r>
      </w:hyperlink>
    </w:p>
    <w:p w:rsidR="00CD5CD2" w:rsidRPr="002B0E27" w:rsidRDefault="00CD5CD2" w:rsidP="002B0E27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2B0E27">
        <w:rPr>
          <w:rFonts w:ascii="Verdana" w:hAnsi="Verdana"/>
          <w:sz w:val="24"/>
          <w:szCs w:val="24"/>
        </w:rPr>
        <w:t xml:space="preserve">Organización de las Naciones Unidas para la Alimentación y la Agricultura: </w:t>
      </w:r>
      <w:hyperlink r:id="rId12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http://www.fao.org/</w:t>
        </w:r>
      </w:hyperlink>
    </w:p>
    <w:p w:rsidR="0072191E" w:rsidRPr="002B0E27" w:rsidRDefault="00652244" w:rsidP="002B0E27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2B0E27">
        <w:rPr>
          <w:rFonts w:ascii="Verdana" w:hAnsi="Verdana"/>
          <w:sz w:val="24"/>
          <w:szCs w:val="24"/>
        </w:rPr>
        <w:t xml:space="preserve">Organización Mundial del Comercio: </w:t>
      </w:r>
      <w:hyperlink r:id="rId13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https://www.wto.org/indexsp.htm</w:t>
        </w:r>
      </w:hyperlink>
    </w:p>
    <w:p w:rsidR="008318A8" w:rsidRPr="002B0E27" w:rsidRDefault="00BD5EA6" w:rsidP="002B0E27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2B0E27">
        <w:rPr>
          <w:rFonts w:ascii="Verdana" w:hAnsi="Verdana"/>
          <w:sz w:val="24"/>
          <w:szCs w:val="24"/>
        </w:rPr>
        <w:t xml:space="preserve">Red </w:t>
      </w:r>
      <w:r w:rsidR="00F1471D" w:rsidRPr="002B0E27">
        <w:rPr>
          <w:rFonts w:ascii="Verdana" w:hAnsi="Verdana"/>
          <w:sz w:val="24"/>
          <w:szCs w:val="24"/>
        </w:rPr>
        <w:t xml:space="preserve">de </w:t>
      </w:r>
      <w:r w:rsidRPr="002B0E27">
        <w:rPr>
          <w:rFonts w:ascii="Verdana" w:hAnsi="Verdana"/>
          <w:sz w:val="24"/>
          <w:szCs w:val="24"/>
        </w:rPr>
        <w:t>especialista</w:t>
      </w:r>
      <w:r w:rsidR="00F1471D" w:rsidRPr="002B0E27">
        <w:rPr>
          <w:rFonts w:ascii="Verdana" w:hAnsi="Verdana"/>
          <w:sz w:val="24"/>
          <w:szCs w:val="24"/>
        </w:rPr>
        <w:t>s</w:t>
      </w:r>
      <w:r w:rsidRPr="002B0E27">
        <w:rPr>
          <w:rFonts w:ascii="Verdana" w:hAnsi="Verdana"/>
          <w:sz w:val="24"/>
          <w:szCs w:val="24"/>
        </w:rPr>
        <w:t xml:space="preserve"> en agricultura</w:t>
      </w:r>
      <w:r w:rsidR="008318A8" w:rsidRPr="002B0E27">
        <w:rPr>
          <w:rFonts w:ascii="Verdana" w:hAnsi="Verdana"/>
          <w:sz w:val="24"/>
          <w:szCs w:val="24"/>
        </w:rPr>
        <w:t xml:space="preserve">: </w:t>
      </w:r>
      <w:r w:rsidRPr="002B0E27">
        <w:rPr>
          <w:rStyle w:val="Hipervnculo"/>
          <w:rFonts w:ascii="Verdana" w:hAnsi="Verdana"/>
          <w:color w:val="auto"/>
          <w:sz w:val="24"/>
          <w:szCs w:val="24"/>
          <w:u w:val="none"/>
        </w:rPr>
        <w:t>http://agriculturers.com/</w:t>
      </w:r>
      <w:r w:rsidR="00F1471D" w:rsidRPr="002B0E27">
        <w:rPr>
          <w:rStyle w:val="Hipervnculo"/>
          <w:rFonts w:ascii="Verdana" w:hAnsi="Verdana"/>
          <w:color w:val="auto"/>
          <w:sz w:val="24"/>
          <w:szCs w:val="24"/>
          <w:u w:val="none"/>
        </w:rPr>
        <w:t xml:space="preserve"> </w:t>
      </w:r>
    </w:p>
    <w:p w:rsidR="002B0E27" w:rsidRPr="002B0E27" w:rsidRDefault="002B0E27" w:rsidP="002B0E27">
      <w:pPr>
        <w:jc w:val="both"/>
        <w:rPr>
          <w:rFonts w:ascii="Verdana" w:hAnsi="Verdana"/>
          <w:b/>
          <w:sz w:val="24"/>
          <w:szCs w:val="24"/>
        </w:rPr>
      </w:pPr>
      <w:r w:rsidRPr="002B0E27">
        <w:rPr>
          <w:rFonts w:ascii="Verdana" w:hAnsi="Verdana"/>
          <w:b/>
          <w:sz w:val="24"/>
          <w:szCs w:val="24"/>
        </w:rPr>
        <w:t xml:space="preserve">Artículos de investigación </w:t>
      </w:r>
    </w:p>
    <w:p w:rsidR="005E4091" w:rsidRDefault="005E4091" w:rsidP="005E409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Amate, I. &amp; Guarnido, A., (2011), Factores determinantes del desarrollo económico y social, Analistas económicos de Andalucía, Andalucía. </w:t>
      </w:r>
    </w:p>
    <w:p w:rsidR="002B0E27" w:rsidRPr="002B0E27" w:rsidRDefault="002B0E27" w:rsidP="002B0E27">
      <w:pPr>
        <w:jc w:val="both"/>
        <w:rPr>
          <w:rFonts w:ascii="Verdana" w:hAnsi="Verdana"/>
          <w:sz w:val="24"/>
          <w:szCs w:val="24"/>
        </w:rPr>
      </w:pPr>
      <w:r w:rsidRPr="002B0E27">
        <w:rPr>
          <w:rFonts w:ascii="Verdana" w:hAnsi="Verdana"/>
          <w:sz w:val="24"/>
          <w:szCs w:val="24"/>
        </w:rPr>
        <w:t xml:space="preserve">Bedoya, E.; Aramburú, C. &amp; </w:t>
      </w:r>
      <w:proofErr w:type="spellStart"/>
      <w:r w:rsidRPr="002B0E27">
        <w:rPr>
          <w:rFonts w:ascii="Verdana" w:hAnsi="Verdana"/>
          <w:sz w:val="24"/>
          <w:szCs w:val="24"/>
        </w:rPr>
        <w:t>Burneo</w:t>
      </w:r>
      <w:proofErr w:type="spellEnd"/>
      <w:r w:rsidRPr="002B0E27">
        <w:rPr>
          <w:rFonts w:ascii="Verdana" w:hAnsi="Verdana"/>
          <w:sz w:val="24"/>
          <w:szCs w:val="24"/>
        </w:rPr>
        <w:t xml:space="preserve">, Z., (2017), </w:t>
      </w:r>
      <w:r w:rsidRPr="002B0E27">
        <w:rPr>
          <w:rFonts w:ascii="Verdana" w:hAnsi="Verdana"/>
          <w:i/>
          <w:sz w:val="24"/>
          <w:szCs w:val="24"/>
        </w:rPr>
        <w:t>Una agricultura insostenible y la crisis del barbecho: el caso de los agricultores del valle de los ríos Apurímac y Ene, VRAE1,</w:t>
      </w:r>
      <w:r w:rsidRPr="002B0E27">
        <w:rPr>
          <w:rFonts w:ascii="Verdana" w:hAnsi="Verdana"/>
          <w:sz w:val="24"/>
          <w:szCs w:val="24"/>
        </w:rPr>
        <w:t xml:space="preserve"> Lima, Disponible en: </w:t>
      </w:r>
      <w:hyperlink r:id="rId14" w:history="1">
        <w:r w:rsidRPr="002B0E27">
          <w:rPr>
            <w:rFonts w:ascii="Verdana" w:hAnsi="Verdana"/>
            <w:sz w:val="24"/>
            <w:szCs w:val="24"/>
          </w:rPr>
          <w:t>http://www.scielo.org.pe/pdf/anthro/v35n38/a09v35n38.pdf</w:t>
        </w:r>
      </w:hyperlink>
    </w:p>
    <w:p w:rsidR="002B0E27" w:rsidRPr="002B0E27" w:rsidRDefault="002B0E27" w:rsidP="002B0E27">
      <w:pPr>
        <w:jc w:val="both"/>
        <w:rPr>
          <w:rFonts w:ascii="Verdana" w:hAnsi="Verdana"/>
          <w:sz w:val="24"/>
          <w:szCs w:val="24"/>
        </w:rPr>
      </w:pPr>
      <w:proofErr w:type="spellStart"/>
      <w:r w:rsidRPr="002B0E27">
        <w:rPr>
          <w:rFonts w:ascii="Verdana" w:hAnsi="Verdana"/>
          <w:sz w:val="24"/>
          <w:szCs w:val="24"/>
        </w:rPr>
        <w:t>Burneo</w:t>
      </w:r>
      <w:proofErr w:type="spellEnd"/>
      <w:r w:rsidRPr="002B0E27">
        <w:rPr>
          <w:rFonts w:ascii="Verdana" w:hAnsi="Verdana"/>
          <w:sz w:val="24"/>
          <w:szCs w:val="24"/>
        </w:rPr>
        <w:t xml:space="preserve">, Z., (2011), </w:t>
      </w:r>
      <w:r w:rsidRPr="002B0E27">
        <w:rPr>
          <w:rFonts w:ascii="Verdana" w:hAnsi="Verdana"/>
          <w:i/>
          <w:sz w:val="24"/>
          <w:szCs w:val="24"/>
        </w:rPr>
        <w:t>El proceso de concentración de la tierra en el Perú</w:t>
      </w:r>
      <w:r w:rsidRPr="002B0E27">
        <w:rPr>
          <w:rFonts w:ascii="Verdana" w:hAnsi="Verdana"/>
          <w:sz w:val="24"/>
          <w:szCs w:val="24"/>
        </w:rPr>
        <w:t>, Lima.</w:t>
      </w:r>
    </w:p>
    <w:p w:rsidR="00D611DF" w:rsidRDefault="00D611DF" w:rsidP="00D611DF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Libelula</w:t>
      </w:r>
      <w:proofErr w:type="spellEnd"/>
      <w:r>
        <w:rPr>
          <w:rFonts w:ascii="Verdana" w:hAnsi="Verdana"/>
          <w:sz w:val="24"/>
          <w:szCs w:val="24"/>
        </w:rPr>
        <w:t xml:space="preserve">, (2011), </w:t>
      </w:r>
      <w:r w:rsidRPr="006D617D">
        <w:rPr>
          <w:rFonts w:ascii="Verdana" w:hAnsi="Verdana"/>
          <w:i/>
          <w:sz w:val="24"/>
          <w:szCs w:val="24"/>
        </w:rPr>
        <w:t xml:space="preserve">Diagnóstico de la Agricultura Peruana en el Perú, Perú </w:t>
      </w:r>
      <w:proofErr w:type="spellStart"/>
      <w:r w:rsidRPr="006D617D">
        <w:rPr>
          <w:rFonts w:ascii="Verdana" w:hAnsi="Verdana"/>
          <w:i/>
          <w:sz w:val="24"/>
          <w:szCs w:val="24"/>
        </w:rPr>
        <w:t>Opportunity</w:t>
      </w:r>
      <w:proofErr w:type="spellEnd"/>
      <w:r w:rsidRPr="006D617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6D617D">
        <w:rPr>
          <w:rFonts w:ascii="Verdana" w:hAnsi="Verdana"/>
          <w:i/>
          <w:sz w:val="24"/>
          <w:szCs w:val="24"/>
        </w:rPr>
        <w:t>fund</w:t>
      </w:r>
      <w:proofErr w:type="spellEnd"/>
      <w:r>
        <w:rPr>
          <w:rFonts w:ascii="Verdana" w:hAnsi="Verdana"/>
          <w:sz w:val="24"/>
          <w:szCs w:val="24"/>
        </w:rPr>
        <w:t xml:space="preserve">, Lima, Disponible en </w:t>
      </w:r>
      <w:r w:rsidRPr="00965760">
        <w:rPr>
          <w:rFonts w:ascii="Verdana" w:hAnsi="Verdana"/>
          <w:sz w:val="24"/>
          <w:szCs w:val="24"/>
        </w:rPr>
        <w:t>https://www.sudamericarural.org/images/en_papel/archivos/Diagno_stico_de_la_Agricultura_en_el_Peru__-_web.pdf</w:t>
      </w:r>
      <w:r>
        <w:rPr>
          <w:rFonts w:ascii="Verdana" w:hAnsi="Verdana"/>
          <w:sz w:val="24"/>
          <w:szCs w:val="24"/>
        </w:rPr>
        <w:t xml:space="preserve"> </w:t>
      </w:r>
    </w:p>
    <w:p w:rsidR="002B0E27" w:rsidRPr="002B0E27" w:rsidRDefault="002B0E27" w:rsidP="002B0E27">
      <w:pPr>
        <w:jc w:val="both"/>
        <w:rPr>
          <w:rFonts w:ascii="Verdana" w:hAnsi="Verdana"/>
          <w:sz w:val="24"/>
          <w:szCs w:val="24"/>
        </w:rPr>
      </w:pPr>
      <w:proofErr w:type="spellStart"/>
      <w:r w:rsidRPr="002B0E27">
        <w:rPr>
          <w:rFonts w:ascii="Verdana" w:hAnsi="Verdana"/>
          <w:sz w:val="24"/>
          <w:szCs w:val="24"/>
        </w:rPr>
        <w:t>Maletta</w:t>
      </w:r>
      <w:proofErr w:type="spellEnd"/>
      <w:r w:rsidRPr="002B0E27">
        <w:rPr>
          <w:rFonts w:ascii="Verdana" w:hAnsi="Verdana"/>
          <w:sz w:val="24"/>
          <w:szCs w:val="24"/>
        </w:rPr>
        <w:t xml:space="preserve">, H., (2017), </w:t>
      </w:r>
      <w:r w:rsidRPr="002B0E27">
        <w:rPr>
          <w:rFonts w:ascii="Verdana" w:hAnsi="Verdana"/>
          <w:i/>
          <w:sz w:val="24"/>
          <w:szCs w:val="24"/>
        </w:rPr>
        <w:t xml:space="preserve">La pequeña agricultura familiar en el Perú Una tipología </w:t>
      </w:r>
      <w:proofErr w:type="spellStart"/>
      <w:r w:rsidRPr="002B0E27">
        <w:rPr>
          <w:rFonts w:ascii="Verdana" w:hAnsi="Verdana"/>
          <w:i/>
          <w:sz w:val="24"/>
          <w:szCs w:val="24"/>
        </w:rPr>
        <w:t>microrregionalizada</w:t>
      </w:r>
      <w:proofErr w:type="spellEnd"/>
      <w:r w:rsidRPr="002B0E27">
        <w:rPr>
          <w:rFonts w:ascii="Verdana" w:hAnsi="Verdana"/>
          <w:i/>
          <w:sz w:val="24"/>
          <w:szCs w:val="24"/>
        </w:rPr>
        <w:t>, Universidad del Pacífico, Organización de las Naciones Unidas para la Alimentación de la Agricultura Lima 2017</w:t>
      </w:r>
      <w:r w:rsidRPr="002B0E27">
        <w:rPr>
          <w:rFonts w:ascii="Verdana" w:hAnsi="Verdana"/>
          <w:sz w:val="24"/>
          <w:szCs w:val="24"/>
        </w:rPr>
        <w:t>, Lima.</w:t>
      </w:r>
    </w:p>
    <w:p w:rsidR="00481B4D" w:rsidRPr="002B0E27" w:rsidRDefault="00481B4D" w:rsidP="00481B4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Morales, M., </w:t>
      </w:r>
      <w:proofErr w:type="spellStart"/>
      <w:r>
        <w:rPr>
          <w:rFonts w:ascii="Verdana" w:hAnsi="Verdana"/>
          <w:sz w:val="24"/>
          <w:szCs w:val="24"/>
        </w:rPr>
        <w:t>Ortíz</w:t>
      </w:r>
      <w:proofErr w:type="spellEnd"/>
      <w:r>
        <w:rPr>
          <w:rFonts w:ascii="Verdana" w:hAnsi="Verdana"/>
          <w:sz w:val="24"/>
          <w:szCs w:val="24"/>
        </w:rPr>
        <w:t xml:space="preserve">, C. &amp; Arias, M., (2012), </w:t>
      </w:r>
      <w:r w:rsidRPr="006D617D">
        <w:rPr>
          <w:rFonts w:ascii="Verdana" w:hAnsi="Verdana"/>
          <w:i/>
          <w:sz w:val="24"/>
          <w:szCs w:val="24"/>
        </w:rPr>
        <w:t>Factores determinantes de los procesos de innovación: una mirada a la situación en Latinoamérica</w:t>
      </w:r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Bogota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:rsidR="006D617D" w:rsidRDefault="002B0E27" w:rsidP="008318A8">
      <w:pPr>
        <w:jc w:val="both"/>
        <w:rPr>
          <w:rFonts w:ascii="Verdana" w:hAnsi="Verdana"/>
          <w:sz w:val="24"/>
          <w:szCs w:val="24"/>
        </w:rPr>
      </w:pPr>
      <w:r w:rsidRPr="002B0E27">
        <w:rPr>
          <w:rFonts w:ascii="Verdana" w:hAnsi="Verdana"/>
          <w:sz w:val="24"/>
          <w:szCs w:val="24"/>
        </w:rPr>
        <w:t xml:space="preserve">Oroya, P., (2015), </w:t>
      </w:r>
      <w:r w:rsidRPr="002B0E27">
        <w:rPr>
          <w:rFonts w:ascii="Verdana" w:hAnsi="Verdana"/>
          <w:i/>
          <w:sz w:val="24"/>
          <w:szCs w:val="24"/>
        </w:rPr>
        <w:t xml:space="preserve">Análisis, diseño e implementación de un sistema de información para la gestión del uso de agua en zonas agrícolas del Perú, </w:t>
      </w:r>
      <w:r w:rsidRPr="002B0E27">
        <w:rPr>
          <w:rFonts w:ascii="Verdana" w:hAnsi="Verdana"/>
          <w:sz w:val="24"/>
          <w:szCs w:val="24"/>
        </w:rPr>
        <w:t>Pontificia Universidad Católica del Perú, Tesis para optar por el Título de Ingeniero Informático, Lima.</w:t>
      </w:r>
    </w:p>
    <w:p w:rsidR="005E4091" w:rsidRPr="005E4091" w:rsidRDefault="005E4091" w:rsidP="008318A8">
      <w:p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</w:rPr>
        <w:t xml:space="preserve">Villalobos, V., Garcia, M. &amp; Ávila, F., (2017), </w:t>
      </w:r>
      <w:r w:rsidRPr="006D617D">
        <w:rPr>
          <w:rFonts w:ascii="Verdana" w:hAnsi="Verdana"/>
          <w:i/>
          <w:sz w:val="24"/>
          <w:szCs w:val="24"/>
        </w:rPr>
        <w:t>La innovación para el logro de una agricultura competitiva, sostenible e inclusiva, Instituto Interamericano de Cooperación para la Agricultura (IICA</w:t>
      </w:r>
      <w:r>
        <w:rPr>
          <w:rFonts w:ascii="Verdana" w:hAnsi="Verdana"/>
          <w:sz w:val="24"/>
          <w:szCs w:val="24"/>
        </w:rPr>
        <w:t xml:space="preserve">), México. </w:t>
      </w:r>
    </w:p>
    <w:p w:rsidR="00562129" w:rsidRPr="004C7BC4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Cronograma</w:t>
      </w:r>
    </w:p>
    <w:p w:rsidR="00275EF8" w:rsidRPr="00275EF8" w:rsidRDefault="00275EF8" w:rsidP="00B50317">
      <w:pPr>
        <w:pStyle w:val="Prrafodelista"/>
        <w:jc w:val="both"/>
        <w:rPr>
          <w:b/>
        </w:rPr>
      </w:pPr>
    </w:p>
    <w:tbl>
      <w:tblPr>
        <w:tblW w:w="10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644"/>
        <w:gridCol w:w="572"/>
        <w:gridCol w:w="596"/>
        <w:gridCol w:w="572"/>
        <w:gridCol w:w="654"/>
        <w:gridCol w:w="616"/>
        <w:gridCol w:w="644"/>
        <w:gridCol w:w="596"/>
        <w:gridCol w:w="554"/>
        <w:gridCol w:w="640"/>
        <w:gridCol w:w="577"/>
        <w:gridCol w:w="603"/>
        <w:gridCol w:w="644"/>
        <w:gridCol w:w="577"/>
        <w:gridCol w:w="7"/>
      </w:tblGrid>
      <w:tr w:rsidR="00275EF8" w:rsidRPr="004C28AD" w:rsidTr="004C28AD">
        <w:trPr>
          <w:trHeight w:val="322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Período: 2018/2019</w:t>
            </w:r>
          </w:p>
        </w:tc>
      </w:tr>
      <w:tr w:rsidR="004C28AD" w:rsidRPr="004C28AD" w:rsidTr="004C28AD">
        <w:trPr>
          <w:gridAfter w:val="1"/>
          <w:wAfter w:w="7" w:type="dxa"/>
          <w:trHeight w:val="307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NOV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FEB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ABR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AGO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SEP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OCT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NOV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Proyecto de tesina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Recopilación de datos e investigación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6154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Análisis de datos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6154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1era Entrega de Informe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Primeras</w:t>
            </w:r>
            <w:r w:rsidR="00275EF8"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 correcciones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275E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2da Entrega de Informe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Segundas correcciones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3era Entrega de Informe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B50317" w:rsidP="005665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Últimas</w:t>
            </w:r>
            <w:r w:rsidR="00566517"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 correcciones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Entrega Tesina </w:t>
            </w:r>
            <w:r w:rsidR="00275EF8"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6154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Sustentación Tesina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</w:tr>
    </w:tbl>
    <w:p w:rsidR="00275EF8" w:rsidRDefault="00275EF8" w:rsidP="007922FA">
      <w:pPr>
        <w:pStyle w:val="Prrafodelista"/>
        <w:ind w:left="360"/>
        <w:rPr>
          <w:b/>
        </w:rPr>
      </w:pPr>
      <w:bookmarkStart w:id="0" w:name="_GoBack"/>
      <w:bookmarkEnd w:id="0"/>
    </w:p>
    <w:sectPr w:rsidR="00275EF8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1FC" w:rsidRDefault="00D561FC" w:rsidP="00C030EA">
      <w:pPr>
        <w:spacing w:after="0" w:line="240" w:lineRule="auto"/>
      </w:pPr>
      <w:r>
        <w:separator/>
      </w:r>
    </w:p>
  </w:endnote>
  <w:endnote w:type="continuationSeparator" w:id="0">
    <w:p w:rsidR="00D561FC" w:rsidRDefault="00D561FC" w:rsidP="00C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7D" w:rsidRDefault="006D617D" w:rsidP="006D617D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4DC6C95F">
          <wp:simplePos x="0" y="0"/>
          <wp:positionH relativeFrom="column">
            <wp:posOffset>4703076</wp:posOffset>
          </wp:positionH>
          <wp:positionV relativeFrom="paragraph">
            <wp:posOffset>-172867</wp:posOffset>
          </wp:positionV>
          <wp:extent cx="1524635" cy="459740"/>
          <wp:effectExtent l="0" t="0" r="0" b="0"/>
          <wp:wrapTight wrapText="bothSides">
            <wp:wrapPolygon edited="0">
              <wp:start x="0" y="0"/>
              <wp:lineTo x="0" y="20586"/>
              <wp:lineTo x="21321" y="20586"/>
              <wp:lineTo x="21321" y="0"/>
              <wp:lineTo x="0" y="0"/>
            </wp:wrapPolygon>
          </wp:wrapTight>
          <wp:docPr id="1" name="Imagen 1" descr="C:\Users\milag_000\AppData\Local\Microsoft\Windows\INetCache\Content.Word\logo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g_000\AppData\Local\Microsoft\Windows\INetCache\Content.Word\logou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Milagros Galvez Adame – Máster en Comercio Exterior y Finanzas Internacionales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1FC" w:rsidRDefault="00D561FC" w:rsidP="00C030EA">
      <w:pPr>
        <w:spacing w:after="0" w:line="240" w:lineRule="auto"/>
      </w:pPr>
      <w:r>
        <w:separator/>
      </w:r>
    </w:p>
  </w:footnote>
  <w:footnote w:type="continuationSeparator" w:id="0">
    <w:p w:rsidR="00D561FC" w:rsidRDefault="00D561FC" w:rsidP="00C030EA">
      <w:pPr>
        <w:spacing w:after="0" w:line="240" w:lineRule="auto"/>
      </w:pPr>
      <w:r>
        <w:continuationSeparator/>
      </w:r>
    </w:p>
  </w:footnote>
  <w:footnote w:id="1">
    <w:p w:rsidR="00C030EA" w:rsidRPr="00C030EA" w:rsidRDefault="00C030EA" w:rsidP="006F59FE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 w:rsidR="006F59FE">
        <w:t>Organización de las Na</w:t>
      </w:r>
      <w:r>
        <w:t xml:space="preserve">ciones </w:t>
      </w:r>
      <w:r w:rsidR="006F59FE">
        <w:t>U</w:t>
      </w:r>
      <w:r>
        <w:t>nidas</w:t>
      </w:r>
      <w:r w:rsidR="006F59FE">
        <w:t xml:space="preserve"> para la Agricultura y la Alimentación (FAO) - El estado Mundial de la Agricultura y la alimentación - 2017</w:t>
      </w:r>
    </w:p>
  </w:footnote>
  <w:footnote w:id="2">
    <w:p w:rsidR="00BB5EF1" w:rsidRPr="00BB5EF1" w:rsidRDefault="00BB5EF1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ca-ES"/>
        </w:rPr>
        <w:t xml:space="preserve">ICEX – El </w:t>
      </w:r>
      <w:proofErr w:type="spellStart"/>
      <w:r>
        <w:rPr>
          <w:lang w:val="ca-ES"/>
        </w:rPr>
        <w:t>mercado</w:t>
      </w:r>
      <w:proofErr w:type="spellEnd"/>
      <w:r>
        <w:rPr>
          <w:lang w:val="ca-ES"/>
        </w:rPr>
        <w:t xml:space="preserve"> de la tecnologia agrícola en </w:t>
      </w:r>
      <w:proofErr w:type="spellStart"/>
      <w:r>
        <w:rPr>
          <w:lang w:val="ca-ES"/>
        </w:rPr>
        <w:t>China</w:t>
      </w:r>
      <w:proofErr w:type="spellEnd"/>
      <w:r>
        <w:rPr>
          <w:lang w:val="ca-ES"/>
        </w:rPr>
        <w:t xml:space="preserve"> – </w:t>
      </w:r>
      <w:proofErr w:type="spellStart"/>
      <w:r>
        <w:rPr>
          <w:lang w:val="ca-ES"/>
        </w:rPr>
        <w:t>Pág</w:t>
      </w:r>
      <w:proofErr w:type="spellEnd"/>
      <w:r>
        <w:rPr>
          <w:lang w:val="ca-ES"/>
        </w:rPr>
        <w:t>. 9 y 10  - 2017</w:t>
      </w:r>
    </w:p>
  </w:footnote>
  <w:footnote w:id="3">
    <w:p w:rsidR="00D853D2" w:rsidRPr="00D853D2" w:rsidRDefault="00D853D2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ca-ES"/>
        </w:rPr>
        <w:t xml:space="preserve">Castro Jorge – La </w:t>
      </w:r>
      <w:proofErr w:type="spellStart"/>
      <w:r>
        <w:rPr>
          <w:lang w:val="ca-ES"/>
        </w:rPr>
        <w:t>productividad</w:t>
      </w:r>
      <w:proofErr w:type="spellEnd"/>
      <w:r>
        <w:rPr>
          <w:lang w:val="ca-ES"/>
        </w:rPr>
        <w:t xml:space="preserve"> agrícola de </w:t>
      </w:r>
      <w:proofErr w:type="spellStart"/>
      <w:r>
        <w:rPr>
          <w:lang w:val="ca-ES"/>
        </w:rPr>
        <w:t>Estados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Unidos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fija</w:t>
      </w:r>
      <w:proofErr w:type="spellEnd"/>
      <w:r>
        <w:rPr>
          <w:lang w:val="ca-ES"/>
        </w:rPr>
        <w:t xml:space="preserve"> la tendència global - 2018</w:t>
      </w:r>
    </w:p>
  </w:footnote>
  <w:footnote w:id="4">
    <w:p w:rsidR="00C46A5B" w:rsidRPr="00C46A5B" w:rsidRDefault="00C46A5B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 w:rsidR="0027743D">
        <w:t xml:space="preserve">El Mundo – </w:t>
      </w:r>
      <w:r w:rsidR="00430EC3">
        <w:t>Latinoamérica</w:t>
      </w:r>
      <w:r w:rsidR="0027743D">
        <w:t xml:space="preserve"> es el granero del mundo: FAO - 2014</w:t>
      </w:r>
    </w:p>
  </w:footnote>
  <w:footnote w:id="5">
    <w:p w:rsidR="00430EC3" w:rsidRDefault="00430EC3">
      <w:pPr>
        <w:pStyle w:val="Textonotapie"/>
      </w:pPr>
      <w:r>
        <w:rPr>
          <w:rStyle w:val="Refdenotaalpie"/>
        </w:rPr>
        <w:footnoteRef/>
      </w:r>
      <w:r>
        <w:t xml:space="preserve"> EFE – Futuro de la agricultura depende de la tecnología para competir a nivel global - 2018</w:t>
      </w:r>
    </w:p>
  </w:footnote>
  <w:footnote w:id="6">
    <w:p w:rsidR="00C86DEB" w:rsidRDefault="00C86DEB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Agriculturers</w:t>
      </w:r>
      <w:proofErr w:type="spellEnd"/>
      <w:r>
        <w:t xml:space="preserve"> – La tecnología revolucionaria de los campos de Brasil - 2018</w:t>
      </w:r>
    </w:p>
  </w:footnote>
  <w:footnote w:id="7">
    <w:p w:rsidR="00C86DEB" w:rsidRDefault="00C86DEB">
      <w:pPr>
        <w:pStyle w:val="Textonotapie"/>
      </w:pPr>
      <w:r>
        <w:rPr>
          <w:rStyle w:val="Refdenotaalpie"/>
        </w:rPr>
        <w:footnoteRef/>
      </w:r>
      <w:r>
        <w:t xml:space="preserve"> Banco Mundial – Banco Mundial presenta estudio sobre la agricultura en el Perú - 2018</w:t>
      </w:r>
    </w:p>
  </w:footnote>
  <w:footnote w:id="8">
    <w:p w:rsidR="0030407F" w:rsidRDefault="0030407F">
      <w:pPr>
        <w:pStyle w:val="Textonotapie"/>
      </w:pPr>
      <w:r>
        <w:rPr>
          <w:rStyle w:val="Refdenotaalpie"/>
        </w:rPr>
        <w:footnoteRef/>
      </w:r>
      <w:r>
        <w:t xml:space="preserve"> Ministerio de Agricultura y Riego Perú – Problemas tipo de la Agricultura Peruana - </w:t>
      </w:r>
    </w:p>
  </w:footnote>
  <w:footnote w:id="9">
    <w:p w:rsidR="0087129E" w:rsidRDefault="0087129E">
      <w:pPr>
        <w:pStyle w:val="Textonotapie"/>
      </w:pPr>
      <w:r>
        <w:rPr>
          <w:rStyle w:val="Refdenotaalpie"/>
        </w:rPr>
        <w:footnoteRef/>
      </w:r>
      <w:r>
        <w:t xml:space="preserve"> Gestión – INIA invertirá S/600 millones en innovación tecnológica agrícola este año - 2018</w:t>
      </w:r>
    </w:p>
  </w:footnote>
  <w:footnote w:id="10">
    <w:p w:rsidR="0087129E" w:rsidRDefault="0087129E">
      <w:pPr>
        <w:pStyle w:val="Textonotapie"/>
      </w:pPr>
      <w:r>
        <w:rPr>
          <w:rStyle w:val="Refdenotaalpie"/>
        </w:rPr>
        <w:footnoteRef/>
      </w:r>
      <w:r>
        <w:t xml:space="preserve"> Libélula Comunicación, ambiente y desarrollo – Diagnóstico de la Agricultura en el Perú - 2011</w:t>
      </w:r>
    </w:p>
  </w:footnote>
  <w:footnote w:id="11">
    <w:p w:rsidR="00867BE5" w:rsidRDefault="00867BE5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Bambarén</w:t>
      </w:r>
      <w:proofErr w:type="spellEnd"/>
      <w:r>
        <w:t>, Renzo (La República) – Sector agrícola es fuente de ingreso para 1 de cada 4 peruanos –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7D" w:rsidRDefault="006D617D" w:rsidP="006D617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5E2D"/>
    <w:multiLevelType w:val="hybridMultilevel"/>
    <w:tmpl w:val="496E82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46D7B"/>
    <w:multiLevelType w:val="multilevel"/>
    <w:tmpl w:val="8AC8B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3A46862"/>
    <w:multiLevelType w:val="hybridMultilevel"/>
    <w:tmpl w:val="A184BB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53125"/>
    <w:multiLevelType w:val="multilevel"/>
    <w:tmpl w:val="10968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56D344D"/>
    <w:multiLevelType w:val="multilevel"/>
    <w:tmpl w:val="544C570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C936873"/>
    <w:multiLevelType w:val="hybridMultilevel"/>
    <w:tmpl w:val="B640361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91245"/>
    <w:multiLevelType w:val="multilevel"/>
    <w:tmpl w:val="3A32EE1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F4E0443"/>
    <w:multiLevelType w:val="hybridMultilevel"/>
    <w:tmpl w:val="74FED288"/>
    <w:lvl w:ilvl="0" w:tplc="3754F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A4552"/>
    <w:multiLevelType w:val="hybridMultilevel"/>
    <w:tmpl w:val="31A87D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D045FF"/>
    <w:multiLevelType w:val="multilevel"/>
    <w:tmpl w:val="22289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A0"/>
    <w:rsid w:val="000001DC"/>
    <w:rsid w:val="00006BCC"/>
    <w:rsid w:val="00007A45"/>
    <w:rsid w:val="00014CFE"/>
    <w:rsid w:val="00020BA1"/>
    <w:rsid w:val="00024BF9"/>
    <w:rsid w:val="00027AD1"/>
    <w:rsid w:val="00030926"/>
    <w:rsid w:val="000336DB"/>
    <w:rsid w:val="00055568"/>
    <w:rsid w:val="000662F1"/>
    <w:rsid w:val="00066E51"/>
    <w:rsid w:val="000706B8"/>
    <w:rsid w:val="00075318"/>
    <w:rsid w:val="000808D5"/>
    <w:rsid w:val="00086449"/>
    <w:rsid w:val="0009134C"/>
    <w:rsid w:val="00092353"/>
    <w:rsid w:val="00093D63"/>
    <w:rsid w:val="000B32C0"/>
    <w:rsid w:val="000B7140"/>
    <w:rsid w:val="000B7D63"/>
    <w:rsid w:val="000C1CE0"/>
    <w:rsid w:val="000C3D04"/>
    <w:rsid w:val="000D03AD"/>
    <w:rsid w:val="000D18D4"/>
    <w:rsid w:val="000F34C5"/>
    <w:rsid w:val="000F4285"/>
    <w:rsid w:val="00103F46"/>
    <w:rsid w:val="001057DF"/>
    <w:rsid w:val="00121761"/>
    <w:rsid w:val="00133D4D"/>
    <w:rsid w:val="00136ACD"/>
    <w:rsid w:val="00144B05"/>
    <w:rsid w:val="00154F78"/>
    <w:rsid w:val="00161A1A"/>
    <w:rsid w:val="00161FEF"/>
    <w:rsid w:val="001A41E4"/>
    <w:rsid w:val="001A42F7"/>
    <w:rsid w:val="001B0BDB"/>
    <w:rsid w:val="001B63A0"/>
    <w:rsid w:val="001C0017"/>
    <w:rsid w:val="001C19AB"/>
    <w:rsid w:val="001C2B77"/>
    <w:rsid w:val="001D43F7"/>
    <w:rsid w:val="001E319D"/>
    <w:rsid w:val="00202132"/>
    <w:rsid w:val="00206B9D"/>
    <w:rsid w:val="00215565"/>
    <w:rsid w:val="00237810"/>
    <w:rsid w:val="002472F5"/>
    <w:rsid w:val="00253C72"/>
    <w:rsid w:val="002554A8"/>
    <w:rsid w:val="00261543"/>
    <w:rsid w:val="00272000"/>
    <w:rsid w:val="00275EF8"/>
    <w:rsid w:val="0027656D"/>
    <w:rsid w:val="002773A7"/>
    <w:rsid w:val="0027743D"/>
    <w:rsid w:val="0029053E"/>
    <w:rsid w:val="00294137"/>
    <w:rsid w:val="00296F8A"/>
    <w:rsid w:val="002A1306"/>
    <w:rsid w:val="002A59CC"/>
    <w:rsid w:val="002A6E3D"/>
    <w:rsid w:val="002B0E27"/>
    <w:rsid w:val="002B1279"/>
    <w:rsid w:val="002B1CD8"/>
    <w:rsid w:val="002B7CCC"/>
    <w:rsid w:val="002C25BD"/>
    <w:rsid w:val="002C78A4"/>
    <w:rsid w:val="002F405C"/>
    <w:rsid w:val="0030407F"/>
    <w:rsid w:val="0030727B"/>
    <w:rsid w:val="00311126"/>
    <w:rsid w:val="003178E9"/>
    <w:rsid w:val="0032432E"/>
    <w:rsid w:val="003255B2"/>
    <w:rsid w:val="00332B63"/>
    <w:rsid w:val="00345EDB"/>
    <w:rsid w:val="00347AEF"/>
    <w:rsid w:val="003631A5"/>
    <w:rsid w:val="00366C4F"/>
    <w:rsid w:val="00370295"/>
    <w:rsid w:val="00370BCA"/>
    <w:rsid w:val="003729DC"/>
    <w:rsid w:val="00383573"/>
    <w:rsid w:val="003A54F7"/>
    <w:rsid w:val="003A5D0A"/>
    <w:rsid w:val="003A6109"/>
    <w:rsid w:val="003A7892"/>
    <w:rsid w:val="003B4410"/>
    <w:rsid w:val="003C2A8A"/>
    <w:rsid w:val="003D7240"/>
    <w:rsid w:val="003F022B"/>
    <w:rsid w:val="003F1204"/>
    <w:rsid w:val="003F21EA"/>
    <w:rsid w:val="00411A27"/>
    <w:rsid w:val="00413718"/>
    <w:rsid w:val="00417447"/>
    <w:rsid w:val="00421181"/>
    <w:rsid w:val="00430EC3"/>
    <w:rsid w:val="00432320"/>
    <w:rsid w:val="00434611"/>
    <w:rsid w:val="00447952"/>
    <w:rsid w:val="00463282"/>
    <w:rsid w:val="00470285"/>
    <w:rsid w:val="00481B4D"/>
    <w:rsid w:val="00497355"/>
    <w:rsid w:val="004C28AD"/>
    <w:rsid w:val="004C7BC4"/>
    <w:rsid w:val="004D247B"/>
    <w:rsid w:val="004D309D"/>
    <w:rsid w:val="004E7509"/>
    <w:rsid w:val="00501E40"/>
    <w:rsid w:val="005031F3"/>
    <w:rsid w:val="0050419D"/>
    <w:rsid w:val="005075CD"/>
    <w:rsid w:val="00507E87"/>
    <w:rsid w:val="00515BC5"/>
    <w:rsid w:val="00531F08"/>
    <w:rsid w:val="00547AEC"/>
    <w:rsid w:val="00562129"/>
    <w:rsid w:val="00566517"/>
    <w:rsid w:val="00567306"/>
    <w:rsid w:val="00582DB3"/>
    <w:rsid w:val="005A6996"/>
    <w:rsid w:val="005B580B"/>
    <w:rsid w:val="005C5979"/>
    <w:rsid w:val="005D4190"/>
    <w:rsid w:val="005D44D1"/>
    <w:rsid w:val="005E3A31"/>
    <w:rsid w:val="005E4091"/>
    <w:rsid w:val="005E4834"/>
    <w:rsid w:val="005E75A8"/>
    <w:rsid w:val="00605878"/>
    <w:rsid w:val="006101A0"/>
    <w:rsid w:val="006126AA"/>
    <w:rsid w:val="006147B4"/>
    <w:rsid w:val="00621554"/>
    <w:rsid w:val="0064467B"/>
    <w:rsid w:val="00652244"/>
    <w:rsid w:val="0066718C"/>
    <w:rsid w:val="00672056"/>
    <w:rsid w:val="006756C0"/>
    <w:rsid w:val="006C00D3"/>
    <w:rsid w:val="006C32C9"/>
    <w:rsid w:val="006D032C"/>
    <w:rsid w:val="006D3801"/>
    <w:rsid w:val="006D617D"/>
    <w:rsid w:val="006E1885"/>
    <w:rsid w:val="006E1997"/>
    <w:rsid w:val="006E1C0B"/>
    <w:rsid w:val="006F59FE"/>
    <w:rsid w:val="0070685C"/>
    <w:rsid w:val="0072191E"/>
    <w:rsid w:val="00721FEF"/>
    <w:rsid w:val="00736D49"/>
    <w:rsid w:val="00737C1E"/>
    <w:rsid w:val="007414EC"/>
    <w:rsid w:val="00754B2B"/>
    <w:rsid w:val="007579E8"/>
    <w:rsid w:val="00760264"/>
    <w:rsid w:val="00766F24"/>
    <w:rsid w:val="00780359"/>
    <w:rsid w:val="00782553"/>
    <w:rsid w:val="00784F5A"/>
    <w:rsid w:val="007922FA"/>
    <w:rsid w:val="00794546"/>
    <w:rsid w:val="007D39B7"/>
    <w:rsid w:val="007E4259"/>
    <w:rsid w:val="007F1E42"/>
    <w:rsid w:val="00803FF0"/>
    <w:rsid w:val="0081221D"/>
    <w:rsid w:val="008318A8"/>
    <w:rsid w:val="008513CC"/>
    <w:rsid w:val="00861D26"/>
    <w:rsid w:val="00863266"/>
    <w:rsid w:val="00865179"/>
    <w:rsid w:val="00867BE5"/>
    <w:rsid w:val="0087129E"/>
    <w:rsid w:val="00894F6E"/>
    <w:rsid w:val="00895E05"/>
    <w:rsid w:val="008B38EF"/>
    <w:rsid w:val="008C2B73"/>
    <w:rsid w:val="008C72EA"/>
    <w:rsid w:val="008D4347"/>
    <w:rsid w:val="008D591D"/>
    <w:rsid w:val="008F3A1F"/>
    <w:rsid w:val="008F3BF2"/>
    <w:rsid w:val="008F5F85"/>
    <w:rsid w:val="008F6931"/>
    <w:rsid w:val="008F6A83"/>
    <w:rsid w:val="009021A6"/>
    <w:rsid w:val="00921A49"/>
    <w:rsid w:val="00952BB8"/>
    <w:rsid w:val="00965760"/>
    <w:rsid w:val="0099419F"/>
    <w:rsid w:val="009A7657"/>
    <w:rsid w:val="009D2130"/>
    <w:rsid w:val="009E0379"/>
    <w:rsid w:val="009E06EE"/>
    <w:rsid w:val="009E351D"/>
    <w:rsid w:val="009F0795"/>
    <w:rsid w:val="009F253A"/>
    <w:rsid w:val="00A0334B"/>
    <w:rsid w:val="00A14BBE"/>
    <w:rsid w:val="00A1668E"/>
    <w:rsid w:val="00A34850"/>
    <w:rsid w:val="00A53139"/>
    <w:rsid w:val="00A673F2"/>
    <w:rsid w:val="00A6766F"/>
    <w:rsid w:val="00A800B5"/>
    <w:rsid w:val="00A830F2"/>
    <w:rsid w:val="00A85B1A"/>
    <w:rsid w:val="00A86E24"/>
    <w:rsid w:val="00A96E81"/>
    <w:rsid w:val="00AA4126"/>
    <w:rsid w:val="00AA74D2"/>
    <w:rsid w:val="00AB0F65"/>
    <w:rsid w:val="00AE4BBE"/>
    <w:rsid w:val="00AE77EE"/>
    <w:rsid w:val="00AF185E"/>
    <w:rsid w:val="00AF1AC5"/>
    <w:rsid w:val="00AF527D"/>
    <w:rsid w:val="00AF6365"/>
    <w:rsid w:val="00B03D76"/>
    <w:rsid w:val="00B04CA8"/>
    <w:rsid w:val="00B1257A"/>
    <w:rsid w:val="00B255E0"/>
    <w:rsid w:val="00B31075"/>
    <w:rsid w:val="00B31493"/>
    <w:rsid w:val="00B34EB5"/>
    <w:rsid w:val="00B50317"/>
    <w:rsid w:val="00B77B97"/>
    <w:rsid w:val="00B96EAB"/>
    <w:rsid w:val="00BA3470"/>
    <w:rsid w:val="00BA4021"/>
    <w:rsid w:val="00BA55A9"/>
    <w:rsid w:val="00BB04A7"/>
    <w:rsid w:val="00BB5712"/>
    <w:rsid w:val="00BB5EF1"/>
    <w:rsid w:val="00BC03FD"/>
    <w:rsid w:val="00BC2678"/>
    <w:rsid w:val="00BC398E"/>
    <w:rsid w:val="00BD1F13"/>
    <w:rsid w:val="00BD5EA6"/>
    <w:rsid w:val="00BE290E"/>
    <w:rsid w:val="00C030EA"/>
    <w:rsid w:val="00C067CE"/>
    <w:rsid w:val="00C334CB"/>
    <w:rsid w:val="00C46A5B"/>
    <w:rsid w:val="00C56AC1"/>
    <w:rsid w:val="00C70129"/>
    <w:rsid w:val="00C72D2D"/>
    <w:rsid w:val="00C75B52"/>
    <w:rsid w:val="00C831CF"/>
    <w:rsid w:val="00C86DEB"/>
    <w:rsid w:val="00C8702B"/>
    <w:rsid w:val="00CB2DF0"/>
    <w:rsid w:val="00CC51E5"/>
    <w:rsid w:val="00CD05C4"/>
    <w:rsid w:val="00CD5CD2"/>
    <w:rsid w:val="00CE4692"/>
    <w:rsid w:val="00CE474F"/>
    <w:rsid w:val="00D07C0D"/>
    <w:rsid w:val="00D30E64"/>
    <w:rsid w:val="00D4304F"/>
    <w:rsid w:val="00D475D2"/>
    <w:rsid w:val="00D561FC"/>
    <w:rsid w:val="00D57542"/>
    <w:rsid w:val="00D611DF"/>
    <w:rsid w:val="00D846CC"/>
    <w:rsid w:val="00D853D2"/>
    <w:rsid w:val="00D95814"/>
    <w:rsid w:val="00D967E1"/>
    <w:rsid w:val="00DB2B1C"/>
    <w:rsid w:val="00DB404A"/>
    <w:rsid w:val="00DB4183"/>
    <w:rsid w:val="00DB53D7"/>
    <w:rsid w:val="00DC4638"/>
    <w:rsid w:val="00DD2FEB"/>
    <w:rsid w:val="00DE5BAB"/>
    <w:rsid w:val="00DF3EE4"/>
    <w:rsid w:val="00E26C1B"/>
    <w:rsid w:val="00E33BDC"/>
    <w:rsid w:val="00E52420"/>
    <w:rsid w:val="00E52C8A"/>
    <w:rsid w:val="00E60F7D"/>
    <w:rsid w:val="00E66D42"/>
    <w:rsid w:val="00E7108E"/>
    <w:rsid w:val="00E768F1"/>
    <w:rsid w:val="00E77A28"/>
    <w:rsid w:val="00E8151E"/>
    <w:rsid w:val="00E826A3"/>
    <w:rsid w:val="00E935CF"/>
    <w:rsid w:val="00E93CFF"/>
    <w:rsid w:val="00E95C19"/>
    <w:rsid w:val="00E97908"/>
    <w:rsid w:val="00EA43ED"/>
    <w:rsid w:val="00EB104C"/>
    <w:rsid w:val="00ED2241"/>
    <w:rsid w:val="00ED2275"/>
    <w:rsid w:val="00ED4E6A"/>
    <w:rsid w:val="00ED7CB6"/>
    <w:rsid w:val="00EF0267"/>
    <w:rsid w:val="00EF0CC6"/>
    <w:rsid w:val="00EF164C"/>
    <w:rsid w:val="00F035E1"/>
    <w:rsid w:val="00F146FE"/>
    <w:rsid w:val="00F1471D"/>
    <w:rsid w:val="00F22579"/>
    <w:rsid w:val="00F4271E"/>
    <w:rsid w:val="00F50E4C"/>
    <w:rsid w:val="00F51FCB"/>
    <w:rsid w:val="00F520D8"/>
    <w:rsid w:val="00F52A65"/>
    <w:rsid w:val="00F53599"/>
    <w:rsid w:val="00F76AF2"/>
    <w:rsid w:val="00F93516"/>
    <w:rsid w:val="00F962A7"/>
    <w:rsid w:val="00FB0B9F"/>
    <w:rsid w:val="00FB1309"/>
    <w:rsid w:val="00FB5D6F"/>
    <w:rsid w:val="00FC7C0A"/>
    <w:rsid w:val="00FD2F58"/>
    <w:rsid w:val="00FD5892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851C9"/>
  <w15:docId w15:val="{5214B3E9-A007-41F3-8F76-2EFD4D7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1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2244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F0CC6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D04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CD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30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30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30E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D6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17D"/>
  </w:style>
  <w:style w:type="paragraph" w:styleId="Piedepgina">
    <w:name w:val="footer"/>
    <w:basedOn w:val="Normal"/>
    <w:link w:val="PiedepginaCar"/>
    <w:uiPriority w:val="99"/>
    <w:unhideWhenUsed/>
    <w:rsid w:val="006D6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to.org/indexsp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o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.pe/minagr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cex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experu.org.pe/" TargetMode="External"/><Relationship Id="rId14" Type="http://schemas.openxmlformats.org/officeDocument/2006/relationships/hyperlink" Target="http://www.scielo.org.pe/pdf/anthro/v35n38/a09v35n38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09C1-FC4C-47E7-87E0-7683098C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2303</Words>
  <Characters>12669</Characters>
  <Application>Microsoft Office Word</Application>
  <DocSecurity>0</DocSecurity>
  <Lines>105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Nielsen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Galvez, Milagros G</dc:creator>
  <cp:keywords/>
  <dc:description/>
  <cp:lastModifiedBy>Milagros Galvez</cp:lastModifiedBy>
  <cp:revision>14</cp:revision>
  <dcterms:created xsi:type="dcterms:W3CDTF">2018-12-01T23:24:00Z</dcterms:created>
  <dcterms:modified xsi:type="dcterms:W3CDTF">2018-12-02T09:48:00Z</dcterms:modified>
</cp:coreProperties>
</file>