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83D" w:rsidRPr="00727237" w:rsidRDefault="0030283D" w:rsidP="0030283D">
      <w:pPr>
        <w:jc w:val="center"/>
        <w:rPr>
          <w:b/>
          <w:sz w:val="36"/>
          <w:szCs w:val="36"/>
          <w:lang w:val="es-DO"/>
        </w:rPr>
      </w:pPr>
      <w:r w:rsidRPr="00727237">
        <w:rPr>
          <w:b/>
          <w:sz w:val="36"/>
          <w:szCs w:val="36"/>
          <w:lang w:val="es-DO"/>
        </w:rPr>
        <w:t>UNIVERSIDAD DE BARCELONA</w:t>
      </w:r>
    </w:p>
    <w:p w:rsidR="0030283D" w:rsidRPr="00727237" w:rsidRDefault="0030283D" w:rsidP="0030283D">
      <w:pPr>
        <w:jc w:val="center"/>
        <w:rPr>
          <w:b/>
          <w:sz w:val="36"/>
          <w:szCs w:val="36"/>
          <w:lang w:val="es-DO"/>
        </w:rPr>
      </w:pPr>
      <w:r w:rsidRPr="00727237">
        <w:rPr>
          <w:b/>
          <w:sz w:val="36"/>
          <w:szCs w:val="36"/>
          <w:lang w:val="es-DO"/>
        </w:rPr>
        <w:t>BARCELONA, ESPAÑA</w:t>
      </w:r>
    </w:p>
    <w:p w:rsidR="0030283D" w:rsidRPr="00510C9E"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Pr="00510C9E" w:rsidRDefault="0030283D" w:rsidP="0030283D">
      <w:pPr>
        <w:rPr>
          <w:lang w:val="es-DO"/>
        </w:rPr>
      </w:pPr>
    </w:p>
    <w:p w:rsidR="0030283D" w:rsidRPr="00510C9E" w:rsidRDefault="0030283D" w:rsidP="0030283D">
      <w:pPr>
        <w:rPr>
          <w:lang w:val="es-DO"/>
        </w:rPr>
      </w:pPr>
    </w:p>
    <w:p w:rsidR="0030283D" w:rsidRPr="00727237" w:rsidRDefault="0088543F" w:rsidP="0030283D">
      <w:pPr>
        <w:jc w:val="center"/>
        <w:rPr>
          <w:sz w:val="32"/>
          <w:szCs w:val="32"/>
          <w:lang w:val="es-DO"/>
        </w:rPr>
      </w:pPr>
      <w:r>
        <w:rPr>
          <w:sz w:val="32"/>
          <w:szCs w:val="32"/>
          <w:lang w:val="es-DO"/>
        </w:rPr>
        <w:t>P</w:t>
      </w:r>
      <w:r w:rsidR="0030283D">
        <w:rPr>
          <w:sz w:val="32"/>
          <w:szCs w:val="32"/>
          <w:lang w:val="es-DO"/>
        </w:rPr>
        <w:t>royecto</w:t>
      </w:r>
      <w:r w:rsidR="001E388D">
        <w:rPr>
          <w:sz w:val="32"/>
          <w:szCs w:val="32"/>
          <w:lang w:val="es-DO"/>
        </w:rPr>
        <w:t xml:space="preserve"> </w:t>
      </w:r>
      <w:r w:rsidR="0030283D" w:rsidRPr="00727237">
        <w:rPr>
          <w:sz w:val="32"/>
          <w:szCs w:val="32"/>
          <w:lang w:val="es-DO"/>
        </w:rPr>
        <w:t>de tesina para optar por el titulo</w:t>
      </w:r>
    </w:p>
    <w:p w:rsidR="0030283D" w:rsidRPr="00727237" w:rsidRDefault="0030283D" w:rsidP="0030283D">
      <w:pPr>
        <w:jc w:val="center"/>
        <w:rPr>
          <w:sz w:val="32"/>
          <w:szCs w:val="32"/>
          <w:u w:val="single"/>
          <w:lang w:val="es-DO"/>
        </w:rPr>
      </w:pPr>
    </w:p>
    <w:p w:rsidR="0030283D" w:rsidRPr="00727237" w:rsidRDefault="00312DBA" w:rsidP="0030283D">
      <w:pPr>
        <w:jc w:val="center"/>
        <w:rPr>
          <w:b/>
          <w:sz w:val="32"/>
          <w:szCs w:val="32"/>
          <w:u w:val="single"/>
          <w:lang w:val="es-DO"/>
        </w:rPr>
      </w:pPr>
      <w:r>
        <w:rPr>
          <w:b/>
          <w:sz w:val="32"/>
          <w:szCs w:val="32"/>
          <w:u w:val="single"/>
          <w:lang w:val="es-DO"/>
        </w:rPr>
        <w:t>Master en Comercio Exterior y Finanzas I</w:t>
      </w:r>
      <w:r w:rsidR="0030283D" w:rsidRPr="00727237">
        <w:rPr>
          <w:b/>
          <w:sz w:val="32"/>
          <w:szCs w:val="32"/>
          <w:u w:val="single"/>
          <w:lang w:val="es-DO"/>
        </w:rPr>
        <w:t>nternacionales</w:t>
      </w:r>
    </w:p>
    <w:p w:rsidR="0030283D" w:rsidRPr="00727237" w:rsidRDefault="0030283D" w:rsidP="0030283D">
      <w:pPr>
        <w:jc w:val="center"/>
        <w:rPr>
          <w:b/>
          <w:sz w:val="32"/>
          <w:szCs w:val="32"/>
          <w:u w:val="single"/>
          <w:lang w:val="es-DO"/>
        </w:rPr>
      </w:pPr>
    </w:p>
    <w:p w:rsidR="0030283D" w:rsidRPr="00727237" w:rsidRDefault="0030283D" w:rsidP="0030283D">
      <w:pPr>
        <w:jc w:val="center"/>
        <w:rPr>
          <w:sz w:val="32"/>
          <w:szCs w:val="32"/>
          <w:lang w:val="es-DO"/>
        </w:rPr>
      </w:pPr>
    </w:p>
    <w:p w:rsidR="0030283D" w:rsidRDefault="0030283D" w:rsidP="0030283D">
      <w:pPr>
        <w:rPr>
          <w:sz w:val="32"/>
          <w:szCs w:val="32"/>
          <w:lang w:val="es-DO"/>
        </w:rPr>
      </w:pPr>
    </w:p>
    <w:p w:rsidR="0030283D" w:rsidRPr="00727237" w:rsidRDefault="0030283D" w:rsidP="0030283D">
      <w:pPr>
        <w:jc w:val="center"/>
        <w:rPr>
          <w:sz w:val="32"/>
          <w:szCs w:val="32"/>
          <w:lang w:val="es-DO"/>
        </w:rPr>
      </w:pPr>
    </w:p>
    <w:p w:rsidR="0030283D" w:rsidRDefault="007B385F" w:rsidP="0030283D">
      <w:pPr>
        <w:rPr>
          <w:sz w:val="32"/>
          <w:szCs w:val="32"/>
          <w:lang w:val="es-DO"/>
        </w:rPr>
      </w:pPr>
      <w:r w:rsidRPr="007B385F">
        <w:rPr>
          <w:rFonts w:ascii="Book Antiqua" w:hAnsi="Book Antiqua" w:cs="Helvetica"/>
          <w:b/>
          <w:bCs/>
          <w:i/>
          <w:color w:val="000000"/>
          <w:sz w:val="32"/>
          <w:szCs w:val="32"/>
          <w:lang w:val="es-ES" w:eastAsia="es-ES"/>
        </w:rPr>
        <w:t>"POLÍTICA ARANCELARIA DE COREA DEL SUR Y SU INCIDENCIA EN EL COMERCIO EXTERIOR 1960 - 201</w:t>
      </w:r>
      <w:r w:rsidR="00FE0F11">
        <w:rPr>
          <w:rFonts w:ascii="Book Antiqua" w:hAnsi="Book Antiqua" w:cs="Helvetica"/>
          <w:b/>
          <w:bCs/>
          <w:i/>
          <w:color w:val="000000"/>
          <w:sz w:val="32"/>
          <w:szCs w:val="32"/>
          <w:lang w:val="es-ES" w:eastAsia="es-ES"/>
        </w:rPr>
        <w:t>7</w:t>
      </w:r>
      <w:r w:rsidRPr="007B385F">
        <w:rPr>
          <w:rFonts w:ascii="Book Antiqua" w:hAnsi="Book Antiqua" w:cs="Helvetica"/>
          <w:b/>
          <w:bCs/>
          <w:i/>
          <w:color w:val="000000"/>
          <w:sz w:val="32"/>
          <w:szCs w:val="32"/>
          <w:lang w:val="es-ES" w:eastAsia="es-ES"/>
        </w:rPr>
        <w:t>"</w:t>
      </w:r>
    </w:p>
    <w:p w:rsidR="0030283D" w:rsidRDefault="0030283D" w:rsidP="0030283D">
      <w:pPr>
        <w:rPr>
          <w:sz w:val="32"/>
          <w:szCs w:val="32"/>
          <w:lang w:val="es-DO"/>
        </w:rPr>
      </w:pPr>
    </w:p>
    <w:p w:rsidR="0030283D" w:rsidRPr="00727237" w:rsidRDefault="0030283D" w:rsidP="0030283D">
      <w:pPr>
        <w:rPr>
          <w:sz w:val="32"/>
          <w:szCs w:val="32"/>
          <w:lang w:val="es-DO"/>
        </w:rPr>
      </w:pPr>
    </w:p>
    <w:p w:rsidR="0030283D" w:rsidRPr="00727237" w:rsidRDefault="0030283D" w:rsidP="0030283D">
      <w:pPr>
        <w:rPr>
          <w:sz w:val="32"/>
          <w:szCs w:val="32"/>
          <w:lang w:val="es-DO"/>
        </w:rPr>
      </w:pPr>
    </w:p>
    <w:p w:rsidR="0030283D" w:rsidRPr="00727237" w:rsidRDefault="0030283D" w:rsidP="0030283D">
      <w:pPr>
        <w:jc w:val="center"/>
        <w:rPr>
          <w:sz w:val="32"/>
          <w:szCs w:val="32"/>
          <w:lang w:val="es-DO"/>
        </w:rPr>
      </w:pPr>
      <w:r w:rsidRPr="00727237">
        <w:rPr>
          <w:sz w:val="32"/>
          <w:szCs w:val="32"/>
          <w:lang w:val="es-DO"/>
        </w:rPr>
        <w:t>Presentado por:</w:t>
      </w:r>
    </w:p>
    <w:p w:rsidR="0030283D" w:rsidRPr="00727237" w:rsidRDefault="0030283D" w:rsidP="0030283D">
      <w:pPr>
        <w:jc w:val="center"/>
        <w:rPr>
          <w:sz w:val="32"/>
          <w:szCs w:val="32"/>
          <w:lang w:val="es-DO"/>
        </w:rPr>
      </w:pPr>
    </w:p>
    <w:p w:rsidR="0030283D" w:rsidRPr="00727237" w:rsidRDefault="0030283D" w:rsidP="0030283D">
      <w:pPr>
        <w:jc w:val="center"/>
        <w:rPr>
          <w:sz w:val="32"/>
          <w:szCs w:val="32"/>
          <w:lang w:val="es-DO"/>
        </w:rPr>
      </w:pPr>
      <w:r>
        <w:rPr>
          <w:sz w:val="32"/>
          <w:szCs w:val="32"/>
          <w:lang w:val="es-DO"/>
        </w:rPr>
        <w:t>Carlos Arturo Ayala Navarrete</w:t>
      </w:r>
    </w:p>
    <w:p w:rsidR="0030283D" w:rsidRDefault="0030283D" w:rsidP="0030283D">
      <w:pPr>
        <w:jc w:val="cente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Pr="00510C9E" w:rsidRDefault="007B385F" w:rsidP="0030283D">
      <w:pPr>
        <w:jc w:val="center"/>
        <w:rPr>
          <w:b/>
          <w:sz w:val="20"/>
          <w:szCs w:val="20"/>
          <w:lang w:val="es-DO"/>
        </w:rPr>
      </w:pPr>
      <w:r>
        <w:rPr>
          <w:b/>
          <w:sz w:val="20"/>
          <w:szCs w:val="20"/>
          <w:lang w:val="es-DO"/>
        </w:rPr>
        <w:t>ENERO</w:t>
      </w:r>
      <w:r w:rsidR="0030283D">
        <w:rPr>
          <w:b/>
          <w:sz w:val="20"/>
          <w:szCs w:val="20"/>
          <w:lang w:val="es-DO"/>
        </w:rPr>
        <w:t xml:space="preserve"> 201</w:t>
      </w:r>
      <w:r>
        <w:rPr>
          <w:b/>
          <w:sz w:val="20"/>
          <w:szCs w:val="20"/>
          <w:lang w:val="es-DO"/>
        </w:rPr>
        <w:t>8</w:t>
      </w:r>
    </w:p>
    <w:p w:rsidR="0030283D" w:rsidRDefault="0030283D" w:rsidP="0030283D">
      <w:pPr>
        <w:jc w:val="center"/>
        <w:rPr>
          <w:b/>
          <w:sz w:val="20"/>
          <w:szCs w:val="20"/>
          <w:lang w:val="es-DO"/>
        </w:rPr>
      </w:pPr>
      <w:r>
        <w:rPr>
          <w:b/>
          <w:sz w:val="20"/>
          <w:szCs w:val="20"/>
          <w:lang w:val="es-DO"/>
        </w:rPr>
        <w:t>BARCELONA</w:t>
      </w: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7B385F" w:rsidRDefault="007B385F" w:rsidP="0030283D">
      <w:pPr>
        <w:jc w:val="center"/>
        <w:rPr>
          <w:b/>
          <w:sz w:val="20"/>
          <w:szCs w:val="20"/>
          <w:lang w:val="es-DO"/>
        </w:rPr>
      </w:pPr>
    </w:p>
    <w:p w:rsidR="0030283D" w:rsidRPr="00510C9E" w:rsidRDefault="0030283D" w:rsidP="0030283D">
      <w:pPr>
        <w:jc w:val="center"/>
        <w:rPr>
          <w:b/>
          <w:sz w:val="20"/>
          <w:szCs w:val="20"/>
          <w:lang w:val="es-DO"/>
        </w:rPr>
      </w:pPr>
    </w:p>
    <w:p w:rsidR="0030283D" w:rsidRPr="00686CCD" w:rsidRDefault="0030283D" w:rsidP="0030283D">
      <w:pPr>
        <w:pStyle w:val="Ttulo3"/>
        <w:spacing w:before="218" w:beforeAutospacing="0" w:after="0" w:afterAutospacing="0"/>
        <w:jc w:val="both"/>
        <w:rPr>
          <w:rFonts w:ascii="Book Antiqua" w:hAnsi="Book Antiqua" w:cs="Helvetica"/>
          <w:color w:val="000000"/>
          <w:sz w:val="24"/>
          <w:szCs w:val="24"/>
        </w:rPr>
      </w:pPr>
      <w:r w:rsidRPr="00686CCD">
        <w:rPr>
          <w:rFonts w:ascii="Book Antiqua" w:hAnsi="Book Antiqua" w:cs="Helvetica"/>
          <w:color w:val="0000FF"/>
          <w:sz w:val="24"/>
          <w:szCs w:val="24"/>
        </w:rPr>
        <w:lastRenderedPageBreak/>
        <w:t>1. TITULO DE TESIS</w:t>
      </w:r>
    </w:p>
    <w:p w:rsidR="0030283D" w:rsidRDefault="00F74C33" w:rsidP="0030283D">
      <w:pPr>
        <w:pStyle w:val="Ttulo3"/>
        <w:spacing w:before="218" w:beforeAutospacing="0" w:after="0" w:afterAutospacing="0"/>
        <w:jc w:val="center"/>
        <w:rPr>
          <w:rFonts w:ascii="Book Antiqua" w:hAnsi="Book Antiqua" w:cs="Helvetica"/>
          <w:color w:val="000000"/>
          <w:sz w:val="24"/>
          <w:szCs w:val="24"/>
        </w:rPr>
      </w:pPr>
      <w:bookmarkStart w:id="0" w:name="_Hlk505360682"/>
      <w:r w:rsidRPr="00F74C33">
        <w:rPr>
          <w:rFonts w:ascii="Book Antiqua" w:hAnsi="Book Antiqua" w:cs="Helvetica"/>
          <w:color w:val="000000"/>
          <w:sz w:val="24"/>
          <w:szCs w:val="24"/>
        </w:rPr>
        <w:t>"</w:t>
      </w:r>
      <w:bookmarkStart w:id="1" w:name="_Hlk505361299"/>
      <w:r w:rsidRPr="00F74C33">
        <w:rPr>
          <w:rFonts w:ascii="Book Antiqua" w:hAnsi="Book Antiqua" w:cs="Helvetica"/>
          <w:color w:val="000000"/>
          <w:sz w:val="24"/>
          <w:szCs w:val="24"/>
        </w:rPr>
        <w:t>POLÍTICA ARANCELARIA DE COREA DEL SUR Y SU INCIDENCIA EN EL COMERCIO EXTERIOR 1960 - 201</w:t>
      </w:r>
      <w:bookmarkEnd w:id="1"/>
      <w:r w:rsidR="00537DDF">
        <w:rPr>
          <w:rFonts w:ascii="Book Antiqua" w:hAnsi="Book Antiqua" w:cs="Helvetica"/>
          <w:color w:val="000000"/>
          <w:sz w:val="24"/>
          <w:szCs w:val="24"/>
        </w:rPr>
        <w:t>7</w:t>
      </w:r>
      <w:r w:rsidRPr="00F74C33">
        <w:rPr>
          <w:rFonts w:ascii="Book Antiqua" w:hAnsi="Book Antiqua" w:cs="Helvetica"/>
          <w:color w:val="000000"/>
          <w:sz w:val="24"/>
          <w:szCs w:val="24"/>
        </w:rPr>
        <w:t>"</w:t>
      </w:r>
    </w:p>
    <w:bookmarkEnd w:id="0"/>
    <w:p w:rsidR="0030283D" w:rsidRPr="00686CCD" w:rsidRDefault="0030283D" w:rsidP="0030283D">
      <w:pPr>
        <w:pStyle w:val="Ttulo3"/>
        <w:spacing w:before="218" w:beforeAutospacing="0" w:after="0" w:afterAutospacing="0"/>
        <w:jc w:val="both"/>
        <w:rPr>
          <w:rFonts w:ascii="Book Antiqua" w:hAnsi="Book Antiqua" w:cs="Helvetica"/>
          <w:color w:val="0000FF"/>
          <w:sz w:val="24"/>
          <w:szCs w:val="24"/>
        </w:rPr>
      </w:pPr>
      <w:r w:rsidRPr="00686CCD">
        <w:rPr>
          <w:rFonts w:ascii="Book Antiqua" w:hAnsi="Book Antiqua" w:cs="Helvetica"/>
          <w:color w:val="0000FF"/>
          <w:sz w:val="24"/>
          <w:szCs w:val="24"/>
        </w:rPr>
        <w:t xml:space="preserve">2. INTRODUCCIÓN </w:t>
      </w:r>
    </w:p>
    <w:p w:rsidR="0030283D" w:rsidRDefault="0030283D" w:rsidP="0030283D">
      <w:pPr>
        <w:spacing w:line="301" w:lineRule="atLeast"/>
        <w:jc w:val="both"/>
        <w:rPr>
          <w:rFonts w:ascii="Book Antiqua" w:hAnsi="Book Antiqua" w:cs="Helvetica"/>
          <w:color w:val="000000"/>
          <w:lang w:val="es-ES"/>
        </w:rPr>
      </w:pP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La progresiva interdependencia existente en el comercio exterior y las constantes fluctuaciones que sufren los términos de intercambios a nivel global, las continuas depreciaciones o apreciaciones de las monedas, la amenaza de algún sector estrategico han obligado a muchos países a aplicar o responder ante cualquier desajuste que provoque cualquier hecho externo a través de una serie de medidas. La política arancelaria es la encargada de regular los intercambios comerciales que mantenga un país, utilizándola como protección o liberalizadora del comercio.</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El uso de la política arancelaria, ha sido muy extendido por parte de los países y sus resultados algunas veces han sido variables. La aplicación de una política arancelaria restrictiva permite al país aprovechar la protección generada por la misma, para mejorar la producción de un sector y a la vez mejorar el saldo de su balanza comercial, aunque en los últimos años la aplicación de estas medidas a entrado controversia, es considera por algunos válida en situaciones en las cuales una nación presenta daños en sectores claves, un excesivo ingreso de productos importados, así como también tener en peligro las reservas monetarias debido a desajustes que existan en cuenta corriente, pueden ser algunos de los casos por la aplicación de esta política, para muchos países subdesarrollados mantener políticas de este corte no sólo está dirigida a proteger su industria, si no también es parte de su presupuesto la recaudación generada por el establecimiento de estos impuesto.</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De 1950 – 1953, Corea del Sur, se vio muy afectada por la denominada Guerra de Corea, en el cual se enfrentó con la ayuda de una coalición de países, comandados por USA a su país vecino Corea del Norte, el cual era apoyado a su vez por China y Rusia. Este conflicto genero mucha destrucción de la infraestructura civil e industrial del país, y mantuvo la tensión entre las superpotencias, en un ambiente marcado por la guerra fría.</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A consecuencia de lo antes mencionado, se inicia un proceso de reconstrucción, que no termina de arrancar si no hasta 1961, fecha de la llegada al poder del General Park Chung Hee (1962 – 1979). Durante el mismo, el estado de Corea del Sur decidió implementar una serie de políticas (1960 – 1970) cuya estrategia principal fue impulsar </w:t>
      </w:r>
      <w:r w:rsidRPr="00F74C33">
        <w:rPr>
          <w:rFonts w:ascii="Book Antiqua" w:hAnsi="Book Antiqua"/>
          <w:color w:val="auto"/>
          <w:sz w:val="24"/>
          <w:szCs w:val="24"/>
          <w:lang w:val="es-ES"/>
        </w:rPr>
        <w:lastRenderedPageBreak/>
        <w:t>el crecimiento económico, la protección de su mercado de la competencia exterior, así como la elevación de sus niveles de producción y de exportación. A partir de los 80 la estrategia cambió, y el gobierno inició un proceso de apertura de la economía, innovando procesos y productos en sus industrias hasta la actualidad.</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La política arancelaria en Corea del Sur fue aplicada a través de planes de desarrollo</w:t>
      </w:r>
      <w:r w:rsidR="00E254F7">
        <w:rPr>
          <w:rStyle w:val="Refdenotaalpie"/>
          <w:rFonts w:ascii="Book Antiqua" w:hAnsi="Book Antiqua"/>
          <w:color w:val="auto"/>
          <w:sz w:val="24"/>
          <w:szCs w:val="24"/>
          <w:lang w:val="es-ES"/>
        </w:rPr>
        <w:footnoteReference w:id="1"/>
      </w:r>
      <w:r w:rsidRPr="00F74C33">
        <w:rPr>
          <w:rFonts w:ascii="Book Antiqua" w:hAnsi="Book Antiqua"/>
          <w:color w:val="auto"/>
          <w:sz w:val="24"/>
          <w:szCs w:val="24"/>
          <w:lang w:val="es-ES"/>
        </w:rPr>
        <w:t>. Una de los más importantes fue “Promoción de las exportaciones (1962 – 1971)”, la cual tenía dos características principales: apoyar la gran industria y hacer la planeación económica, a fin de poder exportar más productos al exterior.</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Entre las medidas aplicadas para la promoción de las exportaciones por parte de Corea del Sur figuraban: i) exenciones fiscales indirectas sobre insumos intermedios y exportaciones; ii) exenciones fiscales directas sobre los exportadores (abolidas en 1973); iii) margen de desperdicio para las importaciones de materias primas; iv) inscripción como importador condicionada al rendimiento de las exportaciones; v) concesión de exenciones arancelarias y desgravaciones fiscales indirectas a proveedores nacionales de los exportadores, y vi) amortización acelerada del capital fijo en las principales industrias exportadoras.</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El comercio exterior de Corea del Sur mostro mejoras sustanciales, ya que las exportaciones pasaron en 1961 de 40,878 Millones USD a 547,869 Millones de USD en 2013, es decir, crecieron en 1269%, según cifras del KITA (Korea International Trade Association). De igual manera las importaciones aumentaron un 63%, pasando de 316,142 Millones USD a 515,584 Millones USD, según fuente KITA.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Por otra parte, el comercio exterior de Corea del Sur fue afectado también, por un acontecimiento que generó un gran impacto en la política comercial y por ende en la arancelaria, las negociaciones de la Ronda Uruguay (1986-1994). Debido al acuerdo de la Ronda Uruguay, Corea del Sur redujo el 54% sus aranceles e incrementó la porción de artículos sin aranceles al 26% del total de los bienes, lo que represento un salto importante del 4% correspondiente al período anterior a la Ronda Uruguay. </w:t>
      </w:r>
    </w:p>
    <w:p w:rsidR="00F74C33" w:rsidRDefault="00FE0F11" w:rsidP="00F74C33">
      <w:pPr>
        <w:pStyle w:val="NormalWeb"/>
        <w:jc w:val="both"/>
        <w:rPr>
          <w:rFonts w:ascii="Book Antiqua" w:hAnsi="Book Antiqua"/>
          <w:color w:val="auto"/>
          <w:sz w:val="24"/>
          <w:szCs w:val="24"/>
          <w:lang w:val="es-ES"/>
        </w:rPr>
      </w:pPr>
      <w:r>
        <w:rPr>
          <w:rFonts w:ascii="Book Antiqua" w:hAnsi="Book Antiqua"/>
          <w:color w:val="auto"/>
          <w:sz w:val="24"/>
          <w:szCs w:val="24"/>
          <w:lang w:val="es-ES"/>
        </w:rPr>
        <w:t xml:space="preserve">En razón de lo antes mencionado se </w:t>
      </w:r>
      <w:r w:rsidR="008D70E6">
        <w:rPr>
          <w:rFonts w:ascii="Book Antiqua" w:hAnsi="Book Antiqua"/>
          <w:color w:val="auto"/>
          <w:sz w:val="24"/>
          <w:szCs w:val="24"/>
          <w:lang w:val="es-ES"/>
        </w:rPr>
        <w:t>realizará</w:t>
      </w:r>
      <w:r>
        <w:rPr>
          <w:rFonts w:ascii="Book Antiqua" w:hAnsi="Book Antiqua"/>
          <w:color w:val="auto"/>
          <w:sz w:val="24"/>
          <w:szCs w:val="24"/>
          <w:lang w:val="es-ES"/>
        </w:rPr>
        <w:t xml:space="preserve"> una investigación tipo caso estudio, </w:t>
      </w:r>
      <w:r w:rsidR="00F74C33" w:rsidRPr="00F74C33">
        <w:rPr>
          <w:rFonts w:ascii="Book Antiqua" w:hAnsi="Book Antiqua"/>
          <w:color w:val="auto"/>
          <w:sz w:val="24"/>
          <w:szCs w:val="24"/>
          <w:lang w:val="es-ES"/>
        </w:rPr>
        <w:t xml:space="preserve">La presente tesina va dirigida a examinar los problemas existentes en Corea del Sur, en su estructura, competitividad, y la situación en su balanza comercial, y de esta manera reconocer la mejora en el resultado de su comercio exterior después de las políticas </w:t>
      </w:r>
      <w:r w:rsidR="00F74C33" w:rsidRPr="00F74C33">
        <w:rPr>
          <w:rFonts w:ascii="Book Antiqua" w:hAnsi="Book Antiqua"/>
          <w:color w:val="auto"/>
          <w:sz w:val="24"/>
          <w:szCs w:val="24"/>
          <w:lang w:val="es-ES"/>
        </w:rPr>
        <w:lastRenderedPageBreak/>
        <w:t>arancelarias emprendida por el Estado de 1960 – 2014. De esta manera saber si la misma fue efectiva, así mismo, evidenciar los beneficios y resultados, para cual el análisis se centrará en la balanza comercial y las políticas arancelarias, los cuales se analizarán a través de los planes desarrollos aplicados por el Gobierno de Corea del Sur.</w:t>
      </w:r>
    </w:p>
    <w:p w:rsidR="00907104" w:rsidRPr="00F74C33" w:rsidRDefault="00907104" w:rsidP="00F74C33">
      <w:pPr>
        <w:pStyle w:val="NormalWeb"/>
        <w:jc w:val="both"/>
        <w:rPr>
          <w:rFonts w:ascii="Book Antiqua" w:hAnsi="Book Antiqua"/>
          <w:color w:val="auto"/>
          <w:sz w:val="24"/>
          <w:szCs w:val="24"/>
          <w:lang w:val="es-ES"/>
        </w:rPr>
      </w:pPr>
      <w:r>
        <w:rPr>
          <w:rFonts w:ascii="Book Antiqua" w:hAnsi="Book Antiqua"/>
          <w:color w:val="auto"/>
          <w:sz w:val="24"/>
          <w:szCs w:val="24"/>
          <w:lang w:val="es-ES"/>
        </w:rPr>
        <w:t xml:space="preserve">En razón de lo antes mencionado </w:t>
      </w:r>
      <w:r w:rsidR="00082123">
        <w:rPr>
          <w:rFonts w:ascii="Book Antiqua" w:hAnsi="Book Antiqua"/>
          <w:color w:val="auto"/>
          <w:sz w:val="24"/>
          <w:szCs w:val="24"/>
          <w:lang w:val="es-ES"/>
        </w:rPr>
        <w:t xml:space="preserve">se </w:t>
      </w:r>
      <w:r w:rsidR="000D244E">
        <w:rPr>
          <w:rFonts w:ascii="Book Antiqua" w:hAnsi="Book Antiqua"/>
          <w:color w:val="auto"/>
          <w:sz w:val="24"/>
          <w:szCs w:val="24"/>
          <w:lang w:val="es-ES"/>
        </w:rPr>
        <w:t>realizará</w:t>
      </w:r>
      <w:r w:rsidR="00082123">
        <w:rPr>
          <w:rFonts w:ascii="Book Antiqua" w:hAnsi="Book Antiqua"/>
          <w:color w:val="auto"/>
          <w:sz w:val="24"/>
          <w:szCs w:val="24"/>
          <w:lang w:val="es-ES"/>
        </w:rPr>
        <w:t xml:space="preserve"> una investigación tipo caso </w:t>
      </w:r>
      <w:r w:rsidR="00537DDF">
        <w:rPr>
          <w:rFonts w:ascii="Book Antiqua" w:hAnsi="Book Antiqua"/>
          <w:color w:val="auto"/>
          <w:sz w:val="24"/>
          <w:szCs w:val="24"/>
          <w:lang w:val="es-ES"/>
        </w:rPr>
        <w:t>estudio, sobre la influencia de la política arancelaria sobre el comercio exterior de un país, la cual se tomará de base para analizar el caso de Corea del Sur.</w:t>
      </w:r>
    </w:p>
    <w:p w:rsidR="00D52130" w:rsidRDefault="00D52130" w:rsidP="000B409B">
      <w:pPr>
        <w:pStyle w:val="NormalWeb"/>
        <w:spacing w:line="240" w:lineRule="auto"/>
        <w:jc w:val="both"/>
        <w:rPr>
          <w:rFonts w:ascii="Book Antiqua" w:hAnsi="Book Antiqua"/>
          <w:color w:val="auto"/>
          <w:sz w:val="24"/>
          <w:szCs w:val="24"/>
          <w:lang w:val="es-ES"/>
        </w:rPr>
      </w:pPr>
    </w:p>
    <w:p w:rsidR="00D52130" w:rsidRPr="00D52130" w:rsidRDefault="00D52130" w:rsidP="00D52130">
      <w:pPr>
        <w:pStyle w:val="NormalWeb"/>
        <w:jc w:val="both"/>
        <w:rPr>
          <w:rFonts w:ascii="Book Antiqua" w:hAnsi="Book Antiqua"/>
          <w:color w:val="auto"/>
          <w:sz w:val="24"/>
          <w:szCs w:val="24"/>
          <w:lang w:val="es-ES"/>
        </w:rPr>
      </w:pPr>
      <w:r>
        <w:rPr>
          <w:rFonts w:ascii="Book Antiqua" w:hAnsi="Book Antiqua"/>
          <w:color w:val="auto"/>
          <w:sz w:val="24"/>
          <w:szCs w:val="24"/>
          <w:lang w:val="es-ES"/>
        </w:rPr>
        <w:t>Objetivo General</w:t>
      </w:r>
      <w:r w:rsidRPr="00D52130">
        <w:rPr>
          <w:rFonts w:ascii="Book Antiqua" w:hAnsi="Book Antiqua"/>
          <w:color w:val="auto"/>
          <w:sz w:val="24"/>
          <w:szCs w:val="24"/>
          <w:lang w:val="es-ES"/>
        </w:rPr>
        <w:t>:</w:t>
      </w:r>
    </w:p>
    <w:p w:rsidR="00D52130" w:rsidRPr="00D52130" w:rsidRDefault="00D52130" w:rsidP="00D52130">
      <w:pPr>
        <w:pStyle w:val="NormalWeb"/>
        <w:jc w:val="both"/>
        <w:rPr>
          <w:rFonts w:ascii="Book Antiqua" w:hAnsi="Book Antiqua"/>
          <w:color w:val="auto"/>
          <w:sz w:val="24"/>
          <w:szCs w:val="24"/>
          <w:lang w:val="es-ES"/>
        </w:rPr>
      </w:pPr>
      <w:r>
        <w:rPr>
          <w:rFonts w:ascii="Book Antiqua" w:hAnsi="Book Antiqua"/>
          <w:color w:val="auto"/>
          <w:sz w:val="24"/>
          <w:szCs w:val="24"/>
          <w:lang w:val="es-ES"/>
        </w:rPr>
        <w:t>•</w:t>
      </w:r>
      <w:r w:rsidR="00F74C33" w:rsidRPr="00F74C33">
        <w:rPr>
          <w:lang w:val="es-ES"/>
        </w:rPr>
        <w:t xml:space="preserve"> </w:t>
      </w:r>
      <w:r w:rsidR="00F74C33" w:rsidRPr="00F74C33">
        <w:rPr>
          <w:rFonts w:ascii="Book Antiqua" w:hAnsi="Book Antiqua"/>
          <w:color w:val="auto"/>
          <w:sz w:val="24"/>
          <w:szCs w:val="24"/>
          <w:lang w:val="es-ES"/>
        </w:rPr>
        <w:t>Analizar la política arancelaria y su incidencia en el comercio exterior de Corea del Sur en el periodo 196</w:t>
      </w:r>
      <w:r w:rsidR="00607F03">
        <w:rPr>
          <w:rFonts w:ascii="Book Antiqua" w:hAnsi="Book Antiqua"/>
          <w:color w:val="auto"/>
          <w:sz w:val="24"/>
          <w:szCs w:val="24"/>
          <w:lang w:val="es-ES"/>
        </w:rPr>
        <w:t>0</w:t>
      </w:r>
      <w:r w:rsidR="00F74C33" w:rsidRPr="00F74C33">
        <w:rPr>
          <w:rFonts w:ascii="Book Antiqua" w:hAnsi="Book Antiqua"/>
          <w:color w:val="auto"/>
          <w:sz w:val="24"/>
          <w:szCs w:val="24"/>
          <w:lang w:val="es-ES"/>
        </w:rPr>
        <w:t xml:space="preserve"> – 201</w:t>
      </w:r>
      <w:r w:rsidR="00537DDF">
        <w:rPr>
          <w:rFonts w:ascii="Book Antiqua" w:hAnsi="Book Antiqua"/>
          <w:color w:val="auto"/>
          <w:sz w:val="24"/>
          <w:szCs w:val="24"/>
          <w:lang w:val="es-ES"/>
        </w:rPr>
        <w:t>7</w:t>
      </w:r>
    </w:p>
    <w:p w:rsidR="00D52130" w:rsidRPr="00D52130" w:rsidRDefault="00D52130" w:rsidP="00D52130">
      <w:pPr>
        <w:pStyle w:val="NormalWeb"/>
        <w:jc w:val="both"/>
        <w:rPr>
          <w:rFonts w:ascii="Book Antiqua" w:hAnsi="Book Antiqua"/>
          <w:color w:val="auto"/>
          <w:sz w:val="24"/>
          <w:szCs w:val="24"/>
          <w:lang w:val="es-ES"/>
        </w:rPr>
      </w:pPr>
    </w:p>
    <w:p w:rsidR="00D52130" w:rsidRPr="00D52130" w:rsidRDefault="00D52130" w:rsidP="00D52130">
      <w:pPr>
        <w:pStyle w:val="NormalWeb"/>
        <w:jc w:val="both"/>
        <w:rPr>
          <w:rFonts w:ascii="Book Antiqua" w:hAnsi="Book Antiqua"/>
          <w:color w:val="auto"/>
          <w:sz w:val="24"/>
          <w:szCs w:val="24"/>
          <w:lang w:val="es-ES"/>
        </w:rPr>
      </w:pPr>
      <w:r w:rsidRPr="00D52130">
        <w:rPr>
          <w:rFonts w:ascii="Book Antiqua" w:hAnsi="Book Antiqua"/>
          <w:color w:val="auto"/>
          <w:sz w:val="24"/>
          <w:szCs w:val="24"/>
          <w:lang w:val="es-ES"/>
        </w:rPr>
        <w:t>Objetivos específicos:</w:t>
      </w:r>
    </w:p>
    <w:p w:rsidR="00537DDF" w:rsidRDefault="00D52130" w:rsidP="00F74C33">
      <w:pPr>
        <w:pStyle w:val="NormalWeb"/>
        <w:jc w:val="both"/>
        <w:rPr>
          <w:rFonts w:ascii="Book Antiqua" w:hAnsi="Book Antiqua"/>
          <w:color w:val="auto"/>
          <w:sz w:val="24"/>
          <w:szCs w:val="24"/>
          <w:lang w:val="es-ES"/>
        </w:rPr>
      </w:pPr>
      <w:r>
        <w:rPr>
          <w:rFonts w:ascii="Book Antiqua" w:hAnsi="Book Antiqua"/>
          <w:color w:val="auto"/>
          <w:sz w:val="24"/>
          <w:szCs w:val="24"/>
          <w:lang w:val="es-ES"/>
        </w:rPr>
        <w:t>•</w:t>
      </w:r>
      <w:r w:rsidR="00F74C33" w:rsidRPr="00537DDF">
        <w:rPr>
          <w:rFonts w:ascii="Book Antiqua" w:hAnsi="Book Antiqua"/>
          <w:color w:val="auto"/>
          <w:sz w:val="24"/>
          <w:szCs w:val="24"/>
          <w:lang w:val="es-ES"/>
        </w:rPr>
        <w:t xml:space="preserve"> </w:t>
      </w:r>
      <w:r w:rsidR="00537DDF" w:rsidRPr="00537DDF">
        <w:rPr>
          <w:rFonts w:ascii="Book Antiqua" w:hAnsi="Book Antiqua"/>
          <w:color w:val="auto"/>
          <w:sz w:val="24"/>
          <w:szCs w:val="24"/>
          <w:lang w:val="es-ES"/>
        </w:rPr>
        <w:t xml:space="preserve">Analizar el impacto de la política arancelaria en </w:t>
      </w:r>
      <w:r w:rsidR="00537DDF">
        <w:rPr>
          <w:rFonts w:ascii="Book Antiqua" w:hAnsi="Book Antiqua"/>
          <w:color w:val="auto"/>
          <w:sz w:val="24"/>
          <w:szCs w:val="24"/>
          <w:lang w:val="es-ES"/>
        </w:rPr>
        <w:t>el comercio exterior de un país.</w:t>
      </w:r>
    </w:p>
    <w:p w:rsidR="00FA5585" w:rsidRPr="00537DDF" w:rsidRDefault="00FA5585" w:rsidP="00FA5585">
      <w:pPr>
        <w:pStyle w:val="NormalWeb"/>
        <w:numPr>
          <w:ilvl w:val="0"/>
          <w:numId w:val="3"/>
        </w:numPr>
        <w:jc w:val="both"/>
        <w:rPr>
          <w:rFonts w:ascii="Book Antiqua" w:hAnsi="Book Antiqua"/>
          <w:color w:val="auto"/>
          <w:sz w:val="24"/>
          <w:szCs w:val="24"/>
          <w:lang w:val="es-ES"/>
        </w:rPr>
      </w:pPr>
      <w:r>
        <w:rPr>
          <w:rFonts w:ascii="Book Antiqua" w:hAnsi="Book Antiqua"/>
          <w:color w:val="auto"/>
          <w:sz w:val="24"/>
          <w:szCs w:val="24"/>
          <w:lang w:val="es-ES"/>
        </w:rPr>
        <w:t>Describir la Política Arancelaria de Corea del Sur  para el periodo 196</w:t>
      </w:r>
      <w:r w:rsidR="00607F03">
        <w:rPr>
          <w:rFonts w:ascii="Book Antiqua" w:hAnsi="Book Antiqua"/>
          <w:color w:val="auto"/>
          <w:sz w:val="24"/>
          <w:szCs w:val="24"/>
          <w:lang w:val="es-ES"/>
        </w:rPr>
        <w:t>0</w:t>
      </w:r>
      <w:r>
        <w:rPr>
          <w:rFonts w:ascii="Book Antiqua" w:hAnsi="Book Antiqua"/>
          <w:color w:val="auto"/>
          <w:sz w:val="24"/>
          <w:szCs w:val="24"/>
          <w:lang w:val="es-ES"/>
        </w:rPr>
        <w:t xml:space="preserve"> – 2017</w:t>
      </w:r>
    </w:p>
    <w:p w:rsid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•Determinar o establecer en cuanto y como repercutió la política arancelaria en la balanza comercial</w:t>
      </w:r>
      <w:r w:rsidR="00537DDF">
        <w:rPr>
          <w:rFonts w:ascii="Book Antiqua" w:hAnsi="Book Antiqua"/>
          <w:color w:val="auto"/>
          <w:sz w:val="24"/>
          <w:szCs w:val="24"/>
          <w:lang w:val="es-ES"/>
        </w:rPr>
        <w:t xml:space="preserve"> de Corea del Sur en el periodo 1960 </w:t>
      </w:r>
      <w:r w:rsidR="00FA5585">
        <w:rPr>
          <w:rFonts w:ascii="Book Antiqua" w:hAnsi="Book Antiqua"/>
          <w:color w:val="auto"/>
          <w:sz w:val="24"/>
          <w:szCs w:val="24"/>
          <w:lang w:val="es-ES"/>
        </w:rPr>
        <w:t>–</w:t>
      </w:r>
      <w:r w:rsidR="00537DDF">
        <w:rPr>
          <w:rFonts w:ascii="Book Antiqua" w:hAnsi="Book Antiqua"/>
          <w:color w:val="auto"/>
          <w:sz w:val="24"/>
          <w:szCs w:val="24"/>
          <w:lang w:val="es-ES"/>
        </w:rPr>
        <w:t xml:space="preserve"> 2017</w:t>
      </w:r>
    </w:p>
    <w:p w:rsidR="00D52130" w:rsidRDefault="00D52130" w:rsidP="000B409B">
      <w:pPr>
        <w:pStyle w:val="NormalWeb"/>
        <w:spacing w:line="240" w:lineRule="auto"/>
        <w:jc w:val="both"/>
        <w:rPr>
          <w:rFonts w:ascii="Book Antiqua" w:hAnsi="Book Antiqua"/>
          <w:color w:val="auto"/>
          <w:sz w:val="24"/>
          <w:szCs w:val="24"/>
          <w:lang w:val="es-ES"/>
        </w:rPr>
      </w:pPr>
    </w:p>
    <w:p w:rsidR="00D52130" w:rsidRPr="00F276BE" w:rsidRDefault="00D52130" w:rsidP="00D52130">
      <w:pPr>
        <w:jc w:val="both"/>
        <w:rPr>
          <w:rFonts w:ascii="Book Antiqua" w:hAnsi="Book Antiqua"/>
          <w:b/>
          <w:color w:val="0000FF"/>
          <w:lang w:val="es-ES"/>
        </w:rPr>
      </w:pPr>
      <w:r w:rsidRPr="00F276BE">
        <w:rPr>
          <w:rFonts w:ascii="Book Antiqua" w:hAnsi="Book Antiqua"/>
          <w:b/>
          <w:color w:val="0000FF"/>
          <w:lang w:val="es-ES"/>
        </w:rPr>
        <w:t>3. HIPÓTESIS</w:t>
      </w:r>
    </w:p>
    <w:p w:rsidR="00F74C33" w:rsidRDefault="00F74C33" w:rsidP="00F74C33">
      <w:pPr>
        <w:rPr>
          <w:rFonts w:ascii="Book Antiqua" w:hAnsi="Book Antiqua"/>
          <w:lang w:val="es-ES"/>
        </w:rPr>
      </w:pPr>
    </w:p>
    <w:p w:rsidR="00F74C33" w:rsidRPr="00F74C33" w:rsidRDefault="00F74C33" w:rsidP="008D0DD9">
      <w:pPr>
        <w:jc w:val="both"/>
        <w:rPr>
          <w:rFonts w:ascii="Book Antiqua" w:hAnsi="Book Antiqua"/>
          <w:lang w:val="es-ES"/>
        </w:rPr>
      </w:pPr>
      <w:r w:rsidRPr="00F74C33">
        <w:rPr>
          <w:rFonts w:ascii="Book Antiqua" w:hAnsi="Book Antiqua"/>
          <w:lang w:val="es-ES"/>
        </w:rPr>
        <w:t>La política arancelaria aplicada por el gobierno de Corea del Sur en el periodo 1960 - 2015, permitió disminuir las importaciones y mejorar la posición de la balanza comercial.</w:t>
      </w:r>
    </w:p>
    <w:p w:rsidR="000371BC" w:rsidRPr="00D52130" w:rsidRDefault="000371BC" w:rsidP="00D52130">
      <w:pPr>
        <w:pStyle w:val="NormalWeb"/>
        <w:jc w:val="both"/>
        <w:rPr>
          <w:rFonts w:ascii="Book Antiqua" w:hAnsi="Book Antiqua"/>
          <w:color w:val="auto"/>
          <w:sz w:val="24"/>
          <w:szCs w:val="24"/>
          <w:lang w:val="es-ES"/>
        </w:rPr>
      </w:pPr>
    </w:p>
    <w:p w:rsidR="00F74C33" w:rsidRDefault="00F74C33" w:rsidP="00F74C33">
      <w:pPr>
        <w:pStyle w:val="NormalWeb"/>
        <w:jc w:val="both"/>
        <w:rPr>
          <w:rFonts w:ascii="Book Antiqua" w:hAnsi="Book Antiqua"/>
          <w:color w:val="auto"/>
          <w:sz w:val="24"/>
          <w:szCs w:val="24"/>
          <w:lang w:val="es-ES"/>
        </w:rPr>
      </w:pPr>
    </w:p>
    <w:p w:rsidR="00F74C33" w:rsidRDefault="00F74C33" w:rsidP="00F74C33">
      <w:pPr>
        <w:pStyle w:val="NormalWeb"/>
        <w:jc w:val="both"/>
        <w:rPr>
          <w:rFonts w:ascii="Book Antiqua" w:hAnsi="Book Antiqua"/>
          <w:color w:val="auto"/>
          <w:sz w:val="24"/>
          <w:szCs w:val="24"/>
          <w:lang w:val="es-ES"/>
        </w:rPr>
      </w:pPr>
    </w:p>
    <w:p w:rsidR="00F74C33" w:rsidRDefault="00F74C33" w:rsidP="00F74C33">
      <w:pPr>
        <w:pStyle w:val="NormalWeb"/>
        <w:jc w:val="both"/>
        <w:rPr>
          <w:rFonts w:ascii="Book Antiqua" w:hAnsi="Book Antiqua"/>
          <w:color w:val="auto"/>
          <w:sz w:val="24"/>
          <w:szCs w:val="24"/>
          <w:lang w:val="es-ES"/>
        </w:rPr>
      </w:pPr>
    </w:p>
    <w:p w:rsidR="004A5F88" w:rsidRDefault="004A5F88" w:rsidP="00F74C33">
      <w:pPr>
        <w:pStyle w:val="NormalWeb"/>
        <w:jc w:val="both"/>
        <w:rPr>
          <w:rFonts w:ascii="Book Antiqua" w:hAnsi="Book Antiqua"/>
          <w:color w:val="auto"/>
          <w:sz w:val="24"/>
          <w:szCs w:val="24"/>
          <w:lang w:val="es-ES"/>
        </w:rPr>
      </w:pPr>
    </w:p>
    <w:p w:rsidR="00F74C33" w:rsidRDefault="00F74C33" w:rsidP="00F74C33">
      <w:pPr>
        <w:jc w:val="both"/>
        <w:rPr>
          <w:rFonts w:ascii="Book Antiqua" w:hAnsi="Book Antiqua"/>
          <w:b/>
          <w:color w:val="0000FF"/>
          <w:lang w:val="es-ES"/>
        </w:rPr>
      </w:pPr>
      <w:r w:rsidRPr="00F74C33">
        <w:rPr>
          <w:rFonts w:ascii="Book Antiqua" w:hAnsi="Book Antiqua"/>
          <w:b/>
          <w:color w:val="0000FF"/>
          <w:lang w:val="es-ES"/>
        </w:rPr>
        <w:t xml:space="preserve">JUSTIFICACIÓN: </w:t>
      </w:r>
    </w:p>
    <w:p w:rsidR="00F74C33" w:rsidRPr="00F74C33" w:rsidRDefault="00F74C33" w:rsidP="00F74C33">
      <w:pPr>
        <w:jc w:val="both"/>
        <w:rPr>
          <w:rFonts w:ascii="Book Antiqua" w:hAnsi="Book Antiqua"/>
          <w:b/>
          <w:color w:val="0000FF"/>
          <w:lang w:val="es-ES"/>
        </w:rPr>
      </w:pP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 Una de las principales razones por las cuales se toma a Corea del Sur como país de estudio, es porque es quizás sea el único país del mundo que ha salido del atraso en los últimos cincuenta años, y en el cual el comercio exterior ha jugado un papel protagónico en su desarrollo.</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La política arancelaria es el conjunto de instrumentos utilizados en países de poca diversificación y desarrollo tecnológico como fue el caso de Corea del Sur en 1962, a fin de proteger la producción interna de bienes e incrementar el empleo y lograr por esta vía recaudar mayores ingresos.  Ante esta la mencionada situación se hizo necesario la aplicación del arancel, el cual es un impuesto o un gravamen que se aplica a los bienes importados y/o exportados, y que suele ser de dos tipos: los aranceles ad-valorem y los específicos.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En Corea del Sur se han establecieron los aranceles con efecto protección a ciertos productos, los cuales estaban incluidos en los planes de desarrollo del país y con el objetivo de disminuir el consumo de estos y otros productos para evitar la salida de divisas. Todo esto el objeto de reactivar la producción de bienes y servicios, y así poder exportarlos al exterior y obtener las divisas necesarias para el país.</w:t>
      </w:r>
    </w:p>
    <w:p w:rsidR="00D52130"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De ahí deviene nuestro interés por conocer la relación o el nexo entre la política arancelaria y el comercio exterior en Corea del Sur, ya que consideramos que fue uno de los factores que contribuyo al crecimiento y fortalecimiento del comercio exterior.</w:t>
      </w: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MARCO TEÓRICO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La política comercial</w:t>
      </w:r>
      <w:r w:rsidRPr="00F74C33">
        <w:rPr>
          <w:rFonts w:ascii="Book Antiqua" w:hAnsi="Book Antiqua"/>
          <w:color w:val="auto"/>
          <w:sz w:val="24"/>
          <w:szCs w:val="24"/>
          <w:lang w:val="es-ES"/>
        </w:rPr>
        <w:t xml:space="preserve"> es el manejo del conjunto de instrumentos al alcance del Estado para mantener, alterar o modificar sustantivamente las relaciones comerciales de un país con el resto del mundo (Krugman, 1980). Teniendo como principales instrumentos las barreras arancelarias y no arancelarias, que permiten cambiar o mantener las relaciones comerciales de un país hacía terceros. El arancel juega un papel preponderante en la política comercial, ya que es utilizado para proteger una industria o como elemento recaudador de ingresos para el Estado.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A continuación, se procederá a definir los términos </w:t>
      </w:r>
      <w:r w:rsidR="00BB792F" w:rsidRPr="00F74C33">
        <w:rPr>
          <w:rFonts w:ascii="Book Antiqua" w:hAnsi="Book Antiqua"/>
          <w:color w:val="auto"/>
          <w:sz w:val="24"/>
          <w:szCs w:val="24"/>
          <w:lang w:val="es-ES"/>
        </w:rPr>
        <w:t>más</w:t>
      </w:r>
      <w:r w:rsidRPr="00F74C33">
        <w:rPr>
          <w:rFonts w:ascii="Book Antiqua" w:hAnsi="Book Antiqua"/>
          <w:color w:val="auto"/>
          <w:sz w:val="24"/>
          <w:szCs w:val="24"/>
          <w:lang w:val="es-ES"/>
        </w:rPr>
        <w:t xml:space="preserve"> importantes a utilizar en esta investigación:</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Aranceles:</w:t>
      </w:r>
      <w:r w:rsidRPr="00F74C33">
        <w:rPr>
          <w:rFonts w:ascii="Book Antiqua" w:hAnsi="Book Antiqua"/>
          <w:color w:val="auto"/>
          <w:sz w:val="24"/>
          <w:szCs w:val="24"/>
          <w:lang w:val="es-ES"/>
        </w:rPr>
        <w:t xml:space="preserve"> los aranceles son impuestos que aumentan los precios bienes que son importados a un país. Los aranceles se emplean para obtener un ingreso gubernamental o para proteger a la industria nacional de la competencia de las importaciones.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Balanza comercial:</w:t>
      </w:r>
      <w:r w:rsidRPr="00F74C33">
        <w:rPr>
          <w:rFonts w:ascii="Book Antiqua" w:hAnsi="Book Antiqua"/>
          <w:color w:val="auto"/>
          <w:sz w:val="24"/>
          <w:szCs w:val="24"/>
          <w:lang w:val="es-ES"/>
        </w:rPr>
        <w:t xml:space="preserve"> la balanza comercial es el registro de las importaciones y exportaciones de un país durante un período. El saldo de la misma es la diferencia entre exportaciones e importaciones.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Comercio internacional:</w:t>
      </w:r>
      <w:r w:rsidRPr="00F74C33">
        <w:rPr>
          <w:rFonts w:ascii="Book Antiqua" w:hAnsi="Book Antiqua"/>
          <w:color w:val="auto"/>
          <w:sz w:val="24"/>
          <w:szCs w:val="24"/>
          <w:lang w:val="es-ES"/>
        </w:rPr>
        <w:t xml:space="preserve"> se define como comercio internacional o mundial, al intercambio de bienes, servicios y productos entre dos o más países o regiones económicas. Las economías que participan en el comercio exterior se denominan economías abiertas.  </w:t>
      </w:r>
    </w:p>
    <w:p w:rsidR="00F74C33" w:rsidRPr="00F74C33" w:rsidRDefault="00F74C33" w:rsidP="00F74C33">
      <w:pPr>
        <w:pStyle w:val="NormalWeb"/>
        <w:jc w:val="both"/>
        <w:rPr>
          <w:rFonts w:ascii="Book Antiqua" w:hAnsi="Book Antiqua"/>
          <w:color w:val="auto"/>
          <w:sz w:val="24"/>
          <w:szCs w:val="24"/>
          <w:u w:val="single"/>
          <w:lang w:val="es-ES"/>
        </w:rPr>
      </w:pPr>
      <w:r w:rsidRPr="00F74C33">
        <w:rPr>
          <w:rFonts w:ascii="Book Antiqua" w:hAnsi="Book Antiqua"/>
          <w:color w:val="auto"/>
          <w:sz w:val="24"/>
          <w:szCs w:val="24"/>
          <w:u w:val="single"/>
          <w:lang w:val="es-ES"/>
        </w:rPr>
        <w:t xml:space="preserve">Modelos del comercio internacional: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Las diferentes teorías que explican el proceso de funcionamiento del comercio internacional, tratan de encontrar cuáles son las causas de este comercio, por qué comercian los países y estudian los efectos del comercio internacional sobre la producción y el consumo de los países.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 </w:t>
      </w:r>
    </w:p>
    <w:p w:rsidR="00F74C33" w:rsidRPr="00F74C33" w:rsidRDefault="00F74C33" w:rsidP="00F74C33">
      <w:pPr>
        <w:pStyle w:val="NormalWeb"/>
        <w:jc w:val="both"/>
        <w:rPr>
          <w:rFonts w:ascii="Book Antiqua" w:hAnsi="Book Antiqua"/>
          <w:color w:val="auto"/>
          <w:sz w:val="24"/>
          <w:szCs w:val="24"/>
          <w:u w:val="single"/>
          <w:lang w:val="es-ES"/>
        </w:rPr>
      </w:pPr>
      <w:r w:rsidRPr="00F74C33">
        <w:rPr>
          <w:rFonts w:ascii="Book Antiqua" w:hAnsi="Book Antiqua"/>
          <w:color w:val="auto"/>
          <w:sz w:val="24"/>
          <w:szCs w:val="24"/>
          <w:u w:val="single"/>
          <w:lang w:val="es-ES"/>
        </w:rPr>
        <w:lastRenderedPageBreak/>
        <w:t>Modelo de la ventaja absoluta de Adam Smith</w:t>
      </w:r>
      <w:r>
        <w:rPr>
          <w:rFonts w:ascii="Book Antiqua" w:hAnsi="Book Antiqua"/>
          <w:color w:val="auto"/>
          <w:sz w:val="24"/>
          <w:szCs w:val="24"/>
          <w:u w:val="single"/>
          <w:lang w:val="es-ES"/>
        </w:rPr>
        <w:t>:</w:t>
      </w:r>
      <w:r w:rsidRPr="00F74C33">
        <w:rPr>
          <w:rFonts w:ascii="Book Antiqua" w:hAnsi="Book Antiqua"/>
          <w:color w:val="auto"/>
          <w:sz w:val="24"/>
          <w:szCs w:val="24"/>
          <w:u w:val="single"/>
          <w:lang w:val="es-ES"/>
        </w:rPr>
        <w:t xml:space="preserve">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La teoría clásica del comercio internacional tiene sus bases en la obra de Adam Smith, éste pensaba que las mercancías debían producirse en el país donde el coste de producción (que en el marco de su teoría del valor – trabajo se valora en trabajo) fuera más bajo y desde allí se exportaría al resto de los países. Defendía un comercio libre y sin trabas para alcanzar y dinamizar el proceso de crecimiento, era partidario del comercio basado en la ventaja absoluta y creía en la movilidad internacional de los factores productivos. Según sus teorías, las ventajas absolutas las tienen aquellos países que son capaces de producir un bien utilizando menos factores productivos que otros y por tanto, con un coste de producción inferior. </w:t>
      </w:r>
    </w:p>
    <w:p w:rsidR="00F74C33" w:rsidRPr="00F74C33" w:rsidRDefault="00F74C33" w:rsidP="00F74C33">
      <w:pPr>
        <w:pStyle w:val="NormalWeb"/>
        <w:jc w:val="both"/>
        <w:rPr>
          <w:rFonts w:ascii="Book Antiqua" w:hAnsi="Book Antiqua"/>
          <w:color w:val="auto"/>
          <w:sz w:val="24"/>
          <w:szCs w:val="24"/>
          <w:u w:val="single"/>
          <w:lang w:val="es-ES"/>
        </w:rPr>
      </w:pPr>
      <w:r w:rsidRPr="00F74C33">
        <w:rPr>
          <w:rFonts w:ascii="Book Antiqua" w:hAnsi="Book Antiqua"/>
          <w:color w:val="auto"/>
          <w:sz w:val="24"/>
          <w:szCs w:val="24"/>
          <w:u w:val="single"/>
          <w:lang w:val="es-ES"/>
        </w:rPr>
        <w:t xml:space="preserve">Modelo de David Ricardo. Teoría de la ventaja comparativa: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Esta teoría supone una evolución respecto a la teoría de Adam Smith; para David Ricardo, lo decisivo no son los costes absolutos de producción, sino los costes relativos, resultado de la comparación con otros países. De acuerdo con esta teoría un país siempre obtendría ventajas del comercio internacional, aun cuando sus costes de producción fueran más grandes para todo tipo de productos fabricado, porque este país tenderá a especializarse en aquella producción en la que comparativamente fuera más eficiente. </w:t>
      </w:r>
    </w:p>
    <w:p w:rsidR="00F74C33" w:rsidRPr="00F74C33" w:rsidRDefault="00F74C33" w:rsidP="00F74C33">
      <w:pPr>
        <w:pStyle w:val="NormalWeb"/>
        <w:jc w:val="both"/>
        <w:rPr>
          <w:rFonts w:ascii="Book Antiqua" w:hAnsi="Book Antiqua"/>
          <w:color w:val="auto"/>
          <w:sz w:val="24"/>
          <w:szCs w:val="24"/>
          <w:u w:val="single"/>
          <w:lang w:val="es-ES"/>
        </w:rPr>
      </w:pPr>
      <w:r w:rsidRPr="00F74C33">
        <w:rPr>
          <w:rFonts w:ascii="Book Antiqua" w:hAnsi="Book Antiqua"/>
          <w:color w:val="auto"/>
          <w:sz w:val="24"/>
          <w:szCs w:val="24"/>
          <w:u w:val="single"/>
          <w:lang w:val="es-ES"/>
        </w:rPr>
        <w:t xml:space="preserve">Modelo Heckscher – Ohlin: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Este modelo parte de la teoría de David Ricardo de la ventaja comparativa ya afirma que los países se especializan en la exportación de los bienes que requieren grandes cantidades de los factores de producción en los que son comparativamente más abundantes; y que tiende a importar aquellos bienes que utilizan factores de producción en los que son escasos.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Consumo:</w:t>
      </w:r>
      <w:r w:rsidRPr="00F74C33">
        <w:rPr>
          <w:rFonts w:ascii="Book Antiqua" w:hAnsi="Book Antiqua"/>
          <w:color w:val="auto"/>
          <w:sz w:val="24"/>
          <w:szCs w:val="24"/>
          <w:lang w:val="es-ES"/>
        </w:rPr>
        <w:t xml:space="preserve"> es la acción y efecto de consumir o gastar, bien sean productos y otros géneros de vida efímera, o bienes y servicios, como la energía, entendiendo por consumir como el hecho de utilizar estos productos y servicios para satisfacer necesidades primarias y secundarias.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 </w:t>
      </w:r>
      <w:r w:rsidRPr="00F74C33">
        <w:rPr>
          <w:rFonts w:ascii="Book Antiqua" w:hAnsi="Book Antiqua"/>
          <w:color w:val="auto"/>
          <w:sz w:val="24"/>
          <w:szCs w:val="24"/>
          <w:u w:val="single"/>
          <w:lang w:val="es-ES"/>
        </w:rPr>
        <w:t>Devaluación:</w:t>
      </w:r>
      <w:r w:rsidRPr="00F74C33">
        <w:rPr>
          <w:rFonts w:ascii="Book Antiqua" w:hAnsi="Book Antiqua"/>
          <w:color w:val="auto"/>
          <w:sz w:val="24"/>
          <w:szCs w:val="24"/>
          <w:lang w:val="es-ES"/>
        </w:rPr>
        <w:t xml:space="preserve"> es la disminución del valor nominal de una moneda corriente frente a monedas extranjeras. En un sistema cambiario libre, es decir donde la intervención del banco central es nula o casi nula, la devaluación se conoce como depreciación. La devaluación de una moneda puede tener muchas causas, entre éstas una falta de </w:t>
      </w:r>
      <w:r w:rsidRPr="00F74C33">
        <w:rPr>
          <w:rFonts w:ascii="Book Antiqua" w:hAnsi="Book Antiqua"/>
          <w:color w:val="auto"/>
          <w:sz w:val="24"/>
          <w:szCs w:val="24"/>
          <w:lang w:val="es-ES"/>
        </w:rPr>
        <w:lastRenderedPageBreak/>
        <w:t xml:space="preserve">demanda de la moneda local o una mayor demanda de la moneda extranjera. El proceso contrario a una devaluación se conoce como revaluación.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Discriminación comercial:</w:t>
      </w:r>
      <w:r w:rsidRPr="00F74C33">
        <w:rPr>
          <w:rFonts w:ascii="Book Antiqua" w:hAnsi="Book Antiqua"/>
          <w:color w:val="auto"/>
          <w:sz w:val="24"/>
          <w:szCs w:val="24"/>
          <w:lang w:val="es-ES"/>
        </w:rPr>
        <w:t xml:space="preserve"> son políticas de reducción del comercio que afectan de un modo desigual a los diversos países con que se comercia.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Economía de mercado:</w:t>
      </w:r>
      <w:r w:rsidRPr="00F74C33">
        <w:rPr>
          <w:rFonts w:ascii="Book Antiqua" w:hAnsi="Book Antiqua"/>
          <w:color w:val="auto"/>
          <w:sz w:val="24"/>
          <w:szCs w:val="24"/>
          <w:lang w:val="es-ES"/>
        </w:rPr>
        <w:t xml:space="preserve"> llamada también economía de libre mercado o economía libre, ya que se desenvuelve a través de empresas privadas sin el control directo de parte del gobierno. En la economía de mercado el intercambio entre los individuos es libre y voluntario, es por eso que las leyes existentes favorecen y garantizan su cumplimiento.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 xml:space="preserve">Política Comercial: </w:t>
      </w:r>
      <w:r w:rsidRPr="00F74C33">
        <w:rPr>
          <w:rFonts w:ascii="Book Antiqua" w:hAnsi="Book Antiqua"/>
          <w:color w:val="auto"/>
          <w:sz w:val="24"/>
          <w:szCs w:val="24"/>
          <w:lang w:val="es-ES"/>
        </w:rPr>
        <w:t xml:space="preserve">la política comercial se la define como el manejo del conjunto de instrumentos al alcance del Estado, para mantener, alterar o modificar sustantivamente las relaciones comerciales de un país con el resto del mundo.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Proteccionismo:</w:t>
      </w:r>
      <w:r w:rsidRPr="00F74C33">
        <w:rPr>
          <w:rFonts w:ascii="Book Antiqua" w:hAnsi="Book Antiqua"/>
          <w:color w:val="auto"/>
          <w:sz w:val="24"/>
          <w:szCs w:val="24"/>
          <w:lang w:val="es-ES"/>
        </w:rPr>
        <w:t xml:space="preserve"> el proteccionismo tiene estrecha relación con la doctrina de la seguridad alimentaria, que destaca por la importancia que tiene para un país el auto abastecimiento de productos agrícolas. Su objetivo principal es promover el desarrollo de ciertos sectores de la industria nacional, con el fin de analizar distintos mecanismos tales como la política comercial, política tributaria y otras. El proteccionismo es el proceso por el que un país o un grupo de países ponen barreras al comercio con otras naciones.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u w:val="single"/>
          <w:lang w:val="es-ES"/>
        </w:rPr>
        <w:t>Salvaguardia:</w:t>
      </w:r>
      <w:r w:rsidRPr="00F74C33">
        <w:rPr>
          <w:rFonts w:ascii="Book Antiqua" w:hAnsi="Book Antiqua"/>
          <w:color w:val="auto"/>
          <w:sz w:val="24"/>
          <w:szCs w:val="24"/>
          <w:lang w:val="es-ES"/>
        </w:rPr>
        <w:t xml:space="preserve"> las salvaguardias son medidas de emergencia para proteger la industria nacional que se ve amenazada ante el creciente y aumento absoluto o relativo de las importaciones. Las salvaguardias son una modalidad de restricción del comercio internacional consisten en la restricción temporal de las importaciones que afectan con dañar gravemente el sector nacional, los cuales no están preparados para competir con los productos importados.  </w:t>
      </w:r>
    </w:p>
    <w:p w:rsidR="00F74C33" w:rsidRPr="00F74C33" w:rsidRDefault="00F74C33" w:rsidP="00F74C33">
      <w:pPr>
        <w:pStyle w:val="NormalWeb"/>
        <w:jc w:val="both"/>
        <w:rPr>
          <w:rFonts w:ascii="Book Antiqua" w:hAnsi="Book Antiqua"/>
          <w:color w:val="auto"/>
          <w:sz w:val="24"/>
          <w:szCs w:val="24"/>
          <w:lang w:val="es-ES"/>
        </w:rPr>
      </w:pPr>
      <w:r w:rsidRPr="00F74C33">
        <w:rPr>
          <w:rFonts w:ascii="Book Antiqua" w:hAnsi="Book Antiqua"/>
          <w:color w:val="auto"/>
          <w:sz w:val="24"/>
          <w:szCs w:val="24"/>
          <w:lang w:val="es-ES"/>
        </w:rPr>
        <w:t xml:space="preserve"> </w:t>
      </w: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170396" w:rsidRPr="00170396" w:rsidRDefault="000371BC" w:rsidP="000371BC">
      <w:pPr>
        <w:jc w:val="both"/>
        <w:rPr>
          <w:rFonts w:ascii="Book Antiqua" w:hAnsi="Book Antiqua"/>
          <w:b/>
          <w:color w:val="0000FF"/>
          <w:lang w:val="es-ES"/>
        </w:rPr>
      </w:pPr>
      <w:r w:rsidRPr="00741689">
        <w:rPr>
          <w:rFonts w:ascii="Book Antiqua" w:hAnsi="Book Antiqua"/>
          <w:b/>
          <w:color w:val="0000FF"/>
          <w:lang w:val="es-ES"/>
        </w:rPr>
        <w:t>4. METODOLOGÍA</w:t>
      </w:r>
    </w:p>
    <w:p w:rsidR="003E1E74" w:rsidRDefault="00046CF6" w:rsidP="00046CF6">
      <w:pPr>
        <w:pStyle w:val="NormalWeb"/>
        <w:jc w:val="both"/>
        <w:rPr>
          <w:rFonts w:ascii="Book Antiqua" w:hAnsi="Book Antiqua"/>
          <w:sz w:val="24"/>
          <w:szCs w:val="24"/>
          <w:lang w:val="es-ES"/>
        </w:rPr>
      </w:pPr>
      <w:r w:rsidRPr="00046CF6">
        <w:rPr>
          <w:rFonts w:ascii="Book Antiqua" w:hAnsi="Book Antiqua"/>
          <w:sz w:val="24"/>
          <w:szCs w:val="24"/>
          <w:lang w:val="es-ES"/>
        </w:rPr>
        <w:t>En la presente investigación</w:t>
      </w:r>
      <w:r w:rsidR="00BB792F" w:rsidRPr="00046CF6">
        <w:rPr>
          <w:rFonts w:ascii="Book Antiqua" w:hAnsi="Book Antiqua"/>
          <w:sz w:val="24"/>
          <w:szCs w:val="24"/>
          <w:lang w:val="es-ES"/>
        </w:rPr>
        <w:t>:</w:t>
      </w:r>
      <w:r w:rsidR="00BB792F">
        <w:rPr>
          <w:rFonts w:ascii="Book Antiqua" w:hAnsi="Book Antiqua"/>
          <w:sz w:val="24"/>
          <w:szCs w:val="24"/>
          <w:lang w:val="es-ES"/>
        </w:rPr>
        <w:t>” POLÍTICA</w:t>
      </w:r>
      <w:r w:rsidR="00BB792F" w:rsidRPr="00BB792F">
        <w:rPr>
          <w:rFonts w:ascii="Book Antiqua" w:hAnsi="Book Antiqua"/>
          <w:sz w:val="24"/>
          <w:szCs w:val="24"/>
          <w:lang w:val="es-ES"/>
        </w:rPr>
        <w:t xml:space="preserve"> ARANCELARIA DE COREA DEL SUR Y SU INCIDENCIA EN EL COMERCIO EXTERIOR 1960 </w:t>
      </w:r>
      <w:r w:rsidR="00BB792F">
        <w:rPr>
          <w:rFonts w:ascii="Book Antiqua" w:hAnsi="Book Antiqua"/>
          <w:sz w:val="24"/>
          <w:szCs w:val="24"/>
          <w:lang w:val="es-ES"/>
        </w:rPr>
        <w:t>–</w:t>
      </w:r>
      <w:r w:rsidR="00BB792F" w:rsidRPr="00BB792F">
        <w:rPr>
          <w:rFonts w:ascii="Book Antiqua" w:hAnsi="Book Antiqua"/>
          <w:sz w:val="24"/>
          <w:szCs w:val="24"/>
          <w:lang w:val="es-ES"/>
        </w:rPr>
        <w:t xml:space="preserve"> 201</w:t>
      </w:r>
      <w:r w:rsidR="00FA5585">
        <w:rPr>
          <w:rFonts w:ascii="Book Antiqua" w:hAnsi="Book Antiqua"/>
          <w:sz w:val="24"/>
          <w:szCs w:val="24"/>
          <w:lang w:val="es-ES"/>
        </w:rPr>
        <w:t>7</w:t>
      </w:r>
      <w:r w:rsidR="00BB792F">
        <w:rPr>
          <w:rFonts w:ascii="Book Antiqua" w:hAnsi="Book Antiqua"/>
          <w:sz w:val="24"/>
          <w:szCs w:val="24"/>
          <w:lang w:val="es-ES"/>
        </w:rPr>
        <w:t xml:space="preserve">” </w:t>
      </w:r>
      <w:r w:rsidR="004A5F88">
        <w:rPr>
          <w:rFonts w:ascii="Book Antiqua" w:hAnsi="Book Antiqua"/>
          <w:sz w:val="24"/>
          <w:szCs w:val="24"/>
          <w:lang w:val="es-ES"/>
        </w:rPr>
        <w:t xml:space="preserve">es un estudio tipo caso, en el cual primero se describirá la relación que existe entre la política arancelaria y el comercio exterior, para lo cual se </w:t>
      </w:r>
      <w:r w:rsidR="003E1E74">
        <w:rPr>
          <w:rFonts w:ascii="Book Antiqua" w:hAnsi="Book Antiqua"/>
          <w:sz w:val="24"/>
          <w:szCs w:val="24"/>
          <w:lang w:val="es-ES"/>
        </w:rPr>
        <w:t>utilizará</w:t>
      </w:r>
      <w:r w:rsidR="004A5F88">
        <w:rPr>
          <w:rFonts w:ascii="Book Antiqua" w:hAnsi="Book Antiqua"/>
          <w:sz w:val="24"/>
          <w:szCs w:val="24"/>
          <w:lang w:val="es-ES"/>
        </w:rPr>
        <w:t xml:space="preserve"> </w:t>
      </w:r>
      <w:r w:rsidR="003E1E74">
        <w:rPr>
          <w:rFonts w:ascii="Book Antiqua" w:hAnsi="Book Antiqua"/>
          <w:sz w:val="24"/>
          <w:szCs w:val="24"/>
          <w:lang w:val="es-ES"/>
        </w:rPr>
        <w:t>bibliografía relativa al mismo, la cual servirá de marco teórico para el análisis de su incidencia.</w:t>
      </w:r>
    </w:p>
    <w:p w:rsidR="004A5F88" w:rsidRDefault="003E1E74" w:rsidP="00046CF6">
      <w:pPr>
        <w:pStyle w:val="NormalWeb"/>
        <w:jc w:val="both"/>
        <w:rPr>
          <w:rFonts w:ascii="Book Antiqua" w:hAnsi="Book Antiqua"/>
          <w:sz w:val="24"/>
          <w:szCs w:val="24"/>
          <w:lang w:val="es-ES"/>
        </w:rPr>
      </w:pPr>
      <w:r>
        <w:rPr>
          <w:rFonts w:ascii="Book Antiqua" w:hAnsi="Book Antiqua"/>
          <w:sz w:val="24"/>
          <w:szCs w:val="24"/>
          <w:lang w:val="es-ES"/>
        </w:rPr>
        <w:t>Seguidamente, se describirá la política arancelaria aplicada por Corea del Sur para el periodo 1960 – 2017, para lo cual se tomarán en cuenta l</w:t>
      </w:r>
      <w:r w:rsidR="00FB51C9">
        <w:rPr>
          <w:rFonts w:ascii="Book Antiqua" w:hAnsi="Book Antiqua"/>
          <w:sz w:val="24"/>
          <w:szCs w:val="24"/>
          <w:lang w:val="es-ES"/>
        </w:rPr>
        <w:t>os planes de desarrollo ejecutados por el Gobierno sud coreano desde 1960 hasta la actualidad.</w:t>
      </w:r>
    </w:p>
    <w:p w:rsidR="00FB51C9" w:rsidRDefault="00FB51C9" w:rsidP="00046CF6">
      <w:pPr>
        <w:pStyle w:val="NormalWeb"/>
        <w:jc w:val="both"/>
        <w:rPr>
          <w:rFonts w:ascii="Book Antiqua" w:hAnsi="Book Antiqua"/>
          <w:sz w:val="24"/>
          <w:szCs w:val="24"/>
          <w:lang w:val="es-ES"/>
        </w:rPr>
      </w:pPr>
      <w:r>
        <w:rPr>
          <w:rFonts w:ascii="Book Antiqua" w:hAnsi="Book Antiqua"/>
          <w:sz w:val="24"/>
          <w:szCs w:val="24"/>
          <w:lang w:val="es-ES"/>
        </w:rPr>
        <w:t xml:space="preserve">Finalmente, se </w:t>
      </w:r>
      <w:r w:rsidR="00B6141D">
        <w:rPr>
          <w:rFonts w:ascii="Book Antiqua" w:hAnsi="Book Antiqua"/>
          <w:sz w:val="24"/>
          <w:szCs w:val="24"/>
          <w:lang w:val="es-ES"/>
        </w:rPr>
        <w:t xml:space="preserve">utilizará la base de datos del Banco de Corea y de KOICA </w:t>
      </w:r>
      <w:r w:rsidR="00B6141D">
        <w:rPr>
          <w:rFonts w:ascii="Book Antiqua" w:hAnsi="Book Antiqua"/>
          <w:sz w:val="24"/>
          <w:szCs w:val="24"/>
          <w:lang w:val="es-ES"/>
        </w:rPr>
        <w:t>(Korean International Cooperation Agency)</w:t>
      </w:r>
      <w:r w:rsidR="00B6141D" w:rsidRPr="00046CF6">
        <w:rPr>
          <w:rFonts w:ascii="Book Antiqua" w:hAnsi="Book Antiqua"/>
          <w:sz w:val="24"/>
          <w:szCs w:val="24"/>
          <w:lang w:val="es-ES"/>
        </w:rPr>
        <w:t>, el Banco Mundial, FMI</w:t>
      </w:r>
      <w:r w:rsidR="00B6141D">
        <w:rPr>
          <w:rFonts w:ascii="Book Antiqua" w:hAnsi="Book Antiqua"/>
          <w:sz w:val="24"/>
          <w:szCs w:val="24"/>
          <w:lang w:val="es-ES"/>
        </w:rPr>
        <w:t xml:space="preserve"> (Fondo Monetario Internacional), </w:t>
      </w:r>
      <w:r w:rsidR="00B6141D">
        <w:rPr>
          <w:rFonts w:ascii="Book Antiqua" w:hAnsi="Book Antiqua"/>
          <w:sz w:val="24"/>
          <w:szCs w:val="24"/>
          <w:lang w:val="es-ES"/>
        </w:rPr>
        <w:t>KITA (Korea International Trade Association)</w:t>
      </w:r>
      <w:r w:rsidR="00B6141D">
        <w:rPr>
          <w:rFonts w:ascii="Book Antiqua" w:hAnsi="Book Antiqua"/>
          <w:sz w:val="24"/>
          <w:szCs w:val="24"/>
          <w:lang w:val="es-ES"/>
        </w:rPr>
        <w:t>, para obtener los datos del comercio exterior de Corea del sur, y se realizará una correlación estadística entre los aranceles aplicados y las importaciones, y exportaciones</w:t>
      </w:r>
      <w:r w:rsidR="00170396">
        <w:rPr>
          <w:rFonts w:ascii="Book Antiqua" w:hAnsi="Book Antiqua"/>
          <w:sz w:val="24"/>
          <w:szCs w:val="24"/>
          <w:lang w:val="es-ES"/>
        </w:rPr>
        <w:t>, sobre la cual se analizarán los resultados para probar la hipótesis.</w:t>
      </w:r>
      <w:r w:rsidR="00B6141D">
        <w:rPr>
          <w:rFonts w:ascii="Book Antiqua" w:hAnsi="Book Antiqua"/>
          <w:sz w:val="24"/>
          <w:szCs w:val="24"/>
          <w:lang w:val="es-ES"/>
        </w:rPr>
        <w:t xml:space="preserve">   </w:t>
      </w:r>
    </w:p>
    <w:p w:rsidR="00170396" w:rsidRDefault="00170396" w:rsidP="00046CF6">
      <w:pPr>
        <w:pStyle w:val="NormalWeb"/>
        <w:jc w:val="both"/>
        <w:rPr>
          <w:rFonts w:ascii="Book Antiqua" w:hAnsi="Book Antiqua"/>
          <w:sz w:val="24"/>
          <w:szCs w:val="24"/>
          <w:lang w:val="es-ES"/>
        </w:rPr>
      </w:pPr>
    </w:p>
    <w:p w:rsidR="00046CF6" w:rsidRDefault="00046CF6" w:rsidP="00ED5753">
      <w:pPr>
        <w:pStyle w:val="NormalWeb"/>
        <w:jc w:val="both"/>
        <w:rPr>
          <w:rFonts w:ascii="Book Antiqua" w:hAnsi="Book Antiqua"/>
          <w:sz w:val="24"/>
          <w:szCs w:val="24"/>
          <w:lang w:val="es-ES"/>
        </w:rPr>
      </w:pPr>
    </w:p>
    <w:p w:rsidR="00046CF6" w:rsidRDefault="00046CF6" w:rsidP="007B385F">
      <w:pPr>
        <w:pStyle w:val="NormalWeb"/>
        <w:jc w:val="both"/>
        <w:rPr>
          <w:rFonts w:ascii="Book Antiqua" w:hAnsi="Book Antiqua"/>
          <w:sz w:val="24"/>
          <w:szCs w:val="24"/>
          <w:lang w:val="es-ES"/>
        </w:rPr>
      </w:pPr>
    </w:p>
    <w:p w:rsidR="00046CF6" w:rsidRDefault="00046CF6" w:rsidP="007B385F">
      <w:pPr>
        <w:pStyle w:val="NormalWeb"/>
        <w:jc w:val="both"/>
        <w:rPr>
          <w:rFonts w:ascii="Book Antiqua" w:hAnsi="Book Antiqua"/>
          <w:sz w:val="24"/>
          <w:szCs w:val="24"/>
          <w:lang w:val="es-ES"/>
        </w:rPr>
      </w:pPr>
    </w:p>
    <w:p w:rsidR="00046CF6" w:rsidRDefault="00046CF6" w:rsidP="007B385F">
      <w:pPr>
        <w:pStyle w:val="NormalWeb"/>
        <w:jc w:val="both"/>
        <w:rPr>
          <w:rFonts w:ascii="Book Antiqua" w:hAnsi="Book Antiqua"/>
          <w:sz w:val="24"/>
          <w:szCs w:val="24"/>
          <w:lang w:val="es-ES"/>
        </w:rPr>
      </w:pPr>
    </w:p>
    <w:p w:rsidR="00046CF6" w:rsidRDefault="00046CF6" w:rsidP="007B385F">
      <w:pPr>
        <w:pStyle w:val="NormalWeb"/>
        <w:jc w:val="both"/>
        <w:rPr>
          <w:rFonts w:ascii="Book Antiqua" w:hAnsi="Book Antiqua"/>
          <w:sz w:val="24"/>
          <w:szCs w:val="24"/>
          <w:lang w:val="es-ES"/>
        </w:rPr>
      </w:pPr>
    </w:p>
    <w:p w:rsidR="00170396" w:rsidRDefault="00170396" w:rsidP="007B385F">
      <w:pPr>
        <w:pStyle w:val="NormalWeb"/>
        <w:jc w:val="both"/>
        <w:rPr>
          <w:rFonts w:ascii="Book Antiqua" w:hAnsi="Book Antiqua"/>
          <w:sz w:val="24"/>
          <w:szCs w:val="24"/>
          <w:lang w:val="es-ES"/>
        </w:rPr>
      </w:pPr>
    </w:p>
    <w:p w:rsidR="00170396" w:rsidRDefault="00170396" w:rsidP="007B385F">
      <w:pPr>
        <w:pStyle w:val="NormalWeb"/>
        <w:jc w:val="both"/>
        <w:rPr>
          <w:rFonts w:ascii="Book Antiqua" w:hAnsi="Book Antiqua"/>
          <w:sz w:val="24"/>
          <w:szCs w:val="24"/>
          <w:lang w:val="es-ES"/>
        </w:rPr>
      </w:pPr>
    </w:p>
    <w:p w:rsidR="00170396" w:rsidRDefault="00170396" w:rsidP="007B385F">
      <w:pPr>
        <w:pStyle w:val="NormalWeb"/>
        <w:jc w:val="both"/>
        <w:rPr>
          <w:rFonts w:ascii="Book Antiqua" w:hAnsi="Book Antiqua"/>
          <w:sz w:val="24"/>
          <w:szCs w:val="24"/>
          <w:lang w:val="es-ES"/>
        </w:rPr>
      </w:pPr>
    </w:p>
    <w:p w:rsidR="00046CF6" w:rsidRDefault="00046CF6" w:rsidP="007B385F">
      <w:pPr>
        <w:pStyle w:val="NormalWeb"/>
        <w:jc w:val="both"/>
        <w:rPr>
          <w:rFonts w:ascii="Book Antiqua" w:hAnsi="Book Antiqua"/>
          <w:sz w:val="24"/>
          <w:szCs w:val="24"/>
          <w:lang w:val="es-ES"/>
        </w:rPr>
      </w:pPr>
    </w:p>
    <w:p w:rsidR="000371BC" w:rsidRDefault="000371BC" w:rsidP="000371BC">
      <w:pPr>
        <w:pStyle w:val="NormalWeb"/>
        <w:jc w:val="both"/>
        <w:rPr>
          <w:rFonts w:ascii="Book Antiqua" w:hAnsi="Book Antiqua"/>
          <w:sz w:val="24"/>
          <w:szCs w:val="24"/>
          <w:lang w:val="es-ES"/>
        </w:rPr>
      </w:pPr>
    </w:p>
    <w:p w:rsidR="000371BC" w:rsidRPr="003A310C" w:rsidRDefault="000371BC" w:rsidP="000371BC">
      <w:pPr>
        <w:jc w:val="both"/>
        <w:rPr>
          <w:rFonts w:ascii="Arial" w:hAnsi="Arial" w:cs="Arial"/>
          <w:b/>
          <w:color w:val="0000FF"/>
          <w:lang w:val="es-ES"/>
        </w:rPr>
      </w:pPr>
      <w:r w:rsidRPr="003A310C">
        <w:rPr>
          <w:rFonts w:ascii="Arial" w:hAnsi="Arial" w:cs="Arial"/>
          <w:b/>
          <w:color w:val="0000FF"/>
          <w:lang w:val="es-ES"/>
        </w:rPr>
        <w:t>5. INDICE DE CONTENIDO</w:t>
      </w:r>
    </w:p>
    <w:p w:rsidR="00F74C33" w:rsidRPr="003A310C" w:rsidRDefault="00F74C33" w:rsidP="00F74C33">
      <w:pPr>
        <w:rPr>
          <w:rFonts w:ascii="Arial" w:hAnsi="Arial" w:cs="Arial"/>
          <w:color w:val="000000"/>
          <w:lang w:val="es-ES"/>
        </w:rPr>
      </w:pPr>
    </w:p>
    <w:p w:rsidR="00F74C33" w:rsidRPr="00C51074" w:rsidRDefault="00F74C33" w:rsidP="00F74C33">
      <w:pPr>
        <w:rPr>
          <w:rFonts w:ascii="Arial" w:hAnsi="Arial" w:cs="Arial"/>
          <w:b/>
          <w:color w:val="000000"/>
          <w:sz w:val="20"/>
          <w:szCs w:val="20"/>
          <w:u w:val="single"/>
          <w:lang w:val="es-ES"/>
        </w:rPr>
      </w:pPr>
      <w:r w:rsidRPr="00C51074">
        <w:rPr>
          <w:rFonts w:ascii="Arial" w:hAnsi="Arial" w:cs="Arial"/>
          <w:b/>
          <w:color w:val="000000"/>
          <w:sz w:val="20"/>
          <w:szCs w:val="20"/>
          <w:u w:val="single"/>
          <w:lang w:val="es-ES"/>
        </w:rPr>
        <w:t xml:space="preserve">CAPITULO 1: EL COMERCIO INTERNACIONAL </w:t>
      </w:r>
    </w:p>
    <w:p w:rsidR="00F74C33" w:rsidRPr="00C51074" w:rsidRDefault="00F74C33" w:rsidP="00F74C33">
      <w:pPr>
        <w:rPr>
          <w:rFonts w:ascii="Arial" w:hAnsi="Arial" w:cs="Arial"/>
          <w:color w:val="000000"/>
          <w:sz w:val="20"/>
          <w:szCs w:val="20"/>
          <w:lang w:val="es-ES"/>
        </w:rPr>
      </w:pPr>
    </w:p>
    <w:p w:rsidR="00F74C33" w:rsidRPr="00C51074" w:rsidRDefault="00F74C33" w:rsidP="00F74C33">
      <w:pPr>
        <w:rPr>
          <w:rFonts w:ascii="Arial" w:hAnsi="Arial" w:cs="Arial"/>
          <w:color w:val="000000"/>
          <w:sz w:val="20"/>
          <w:szCs w:val="20"/>
          <w:lang w:val="es-ES"/>
        </w:rPr>
      </w:pPr>
      <w:r w:rsidRPr="00C51074">
        <w:rPr>
          <w:rFonts w:ascii="Arial" w:hAnsi="Arial" w:cs="Arial"/>
          <w:color w:val="000000"/>
          <w:sz w:val="20"/>
          <w:szCs w:val="20"/>
          <w:lang w:val="es-ES"/>
        </w:rPr>
        <w:t>1.1</w:t>
      </w:r>
      <w:r w:rsidRPr="00C51074">
        <w:rPr>
          <w:rFonts w:ascii="Arial" w:hAnsi="Arial" w:cs="Arial"/>
          <w:color w:val="000000"/>
          <w:sz w:val="20"/>
          <w:szCs w:val="20"/>
          <w:lang w:val="es-ES"/>
        </w:rPr>
        <w:tab/>
        <w:t>EL COMERCIO INTERNACIONAL Y LA POLÍTICA COMERCIAL</w:t>
      </w:r>
    </w:p>
    <w:p w:rsidR="00F74C33" w:rsidRPr="00C51074" w:rsidRDefault="00F74C33" w:rsidP="00F74C33">
      <w:pPr>
        <w:rPr>
          <w:rFonts w:ascii="Arial" w:hAnsi="Arial" w:cs="Arial"/>
          <w:color w:val="000000"/>
          <w:sz w:val="20"/>
          <w:szCs w:val="20"/>
          <w:lang w:val="es-ES"/>
        </w:rPr>
      </w:pPr>
      <w:r w:rsidRPr="00C51074">
        <w:rPr>
          <w:rFonts w:ascii="Arial" w:hAnsi="Arial" w:cs="Arial"/>
          <w:color w:val="000000"/>
          <w:sz w:val="20"/>
          <w:szCs w:val="20"/>
          <w:lang w:val="es-ES"/>
        </w:rPr>
        <w:t xml:space="preserve"> </w:t>
      </w:r>
    </w:p>
    <w:p w:rsidR="00F74C33" w:rsidRPr="00C51074" w:rsidRDefault="00F74C33" w:rsidP="00F74C33">
      <w:pPr>
        <w:rPr>
          <w:rFonts w:ascii="Arial" w:hAnsi="Arial" w:cs="Arial"/>
          <w:color w:val="000000"/>
          <w:sz w:val="20"/>
          <w:szCs w:val="20"/>
          <w:lang w:val="es-ES"/>
        </w:rPr>
      </w:pPr>
      <w:r w:rsidRPr="00C51074">
        <w:rPr>
          <w:rFonts w:ascii="Arial" w:hAnsi="Arial" w:cs="Arial"/>
          <w:color w:val="000000"/>
          <w:sz w:val="20"/>
          <w:szCs w:val="20"/>
          <w:lang w:val="es-ES"/>
        </w:rPr>
        <w:t>1.2</w:t>
      </w:r>
      <w:r w:rsidRPr="00C51074">
        <w:rPr>
          <w:rFonts w:ascii="Arial" w:hAnsi="Arial" w:cs="Arial"/>
          <w:color w:val="000000"/>
          <w:sz w:val="20"/>
          <w:szCs w:val="20"/>
          <w:lang w:val="es-ES"/>
        </w:rPr>
        <w:tab/>
        <w:t xml:space="preserve">EL ARANCEL, BARRERAS ARANCELARIAS Y ESTABLECIMIENTO </w:t>
      </w:r>
    </w:p>
    <w:p w:rsidR="00F74C33" w:rsidRPr="00C51074" w:rsidRDefault="00F74C33" w:rsidP="00F74C33">
      <w:pPr>
        <w:rPr>
          <w:rFonts w:ascii="Arial" w:hAnsi="Arial" w:cs="Arial"/>
          <w:color w:val="000000"/>
          <w:sz w:val="20"/>
          <w:szCs w:val="20"/>
          <w:lang w:val="es-ES"/>
        </w:rPr>
      </w:pPr>
    </w:p>
    <w:p w:rsidR="00F74C33" w:rsidRPr="00C51074" w:rsidRDefault="00F74C33" w:rsidP="00F74C33">
      <w:pPr>
        <w:rPr>
          <w:rFonts w:ascii="Arial" w:hAnsi="Arial" w:cs="Arial"/>
          <w:color w:val="000000"/>
          <w:sz w:val="20"/>
          <w:szCs w:val="20"/>
          <w:lang w:val="es-ES"/>
        </w:rPr>
      </w:pPr>
      <w:r w:rsidRPr="00C51074">
        <w:rPr>
          <w:rFonts w:ascii="Arial" w:hAnsi="Arial" w:cs="Arial"/>
          <w:color w:val="000000"/>
          <w:sz w:val="20"/>
          <w:szCs w:val="20"/>
          <w:lang w:val="es-ES"/>
        </w:rPr>
        <w:t>1.3</w:t>
      </w:r>
      <w:r w:rsidRPr="00C51074">
        <w:rPr>
          <w:rFonts w:ascii="Arial" w:hAnsi="Arial" w:cs="Arial"/>
          <w:color w:val="000000"/>
          <w:sz w:val="20"/>
          <w:szCs w:val="20"/>
          <w:lang w:val="es-ES"/>
        </w:rPr>
        <w:tab/>
        <w:t xml:space="preserve">EL PROTECCIONISMO, ARGUMENTOS A FAVOR Y EN CONTRA </w:t>
      </w:r>
    </w:p>
    <w:p w:rsidR="005D299E" w:rsidRPr="00C51074" w:rsidRDefault="005D299E" w:rsidP="00F74C33">
      <w:pPr>
        <w:rPr>
          <w:rFonts w:ascii="Arial" w:hAnsi="Arial" w:cs="Arial"/>
          <w:color w:val="000000"/>
          <w:sz w:val="20"/>
          <w:szCs w:val="20"/>
          <w:lang w:val="es-ES"/>
        </w:rPr>
      </w:pPr>
    </w:p>
    <w:p w:rsidR="005D299E" w:rsidRPr="00C51074" w:rsidRDefault="005D299E" w:rsidP="00F74C33">
      <w:pPr>
        <w:rPr>
          <w:rFonts w:ascii="Arial" w:hAnsi="Arial" w:cs="Arial"/>
          <w:color w:val="000000"/>
          <w:sz w:val="20"/>
          <w:szCs w:val="20"/>
          <w:lang w:val="es-ES"/>
        </w:rPr>
      </w:pPr>
    </w:p>
    <w:p w:rsidR="005D299E" w:rsidRPr="00C51074" w:rsidRDefault="005D299E" w:rsidP="005D299E">
      <w:pPr>
        <w:rPr>
          <w:rFonts w:ascii="Arial" w:hAnsi="Arial" w:cs="Arial"/>
          <w:b/>
          <w:color w:val="000000"/>
          <w:sz w:val="20"/>
          <w:szCs w:val="20"/>
          <w:u w:val="single"/>
          <w:lang w:val="es-ES"/>
        </w:rPr>
      </w:pPr>
      <w:r w:rsidRPr="00C51074">
        <w:rPr>
          <w:rFonts w:ascii="Arial" w:hAnsi="Arial" w:cs="Arial"/>
          <w:b/>
          <w:color w:val="000000"/>
          <w:sz w:val="20"/>
          <w:szCs w:val="20"/>
          <w:u w:val="single"/>
          <w:lang w:val="es-ES"/>
        </w:rPr>
        <w:t xml:space="preserve">CAPITULO 2: </w:t>
      </w:r>
      <w:r w:rsidRPr="00C51074">
        <w:rPr>
          <w:rFonts w:ascii="Arial" w:hAnsi="Arial" w:cs="Arial"/>
          <w:b/>
          <w:color w:val="000000"/>
          <w:sz w:val="20"/>
          <w:szCs w:val="20"/>
          <w:u w:val="single"/>
          <w:lang w:val="es-ES"/>
        </w:rPr>
        <w:t>RELACION POLITICA ARANCELARIA COMERCIO EXTERIOR</w:t>
      </w:r>
    </w:p>
    <w:p w:rsidR="005D299E" w:rsidRPr="00C51074" w:rsidRDefault="005D299E" w:rsidP="005D299E">
      <w:pPr>
        <w:rPr>
          <w:rFonts w:ascii="Arial" w:hAnsi="Arial" w:cs="Arial"/>
          <w:color w:val="000000"/>
          <w:sz w:val="20"/>
          <w:szCs w:val="20"/>
          <w:u w:val="single"/>
          <w:lang w:val="es-ES"/>
        </w:rPr>
      </w:pPr>
    </w:p>
    <w:p w:rsidR="005D299E" w:rsidRPr="00C51074" w:rsidRDefault="005D299E" w:rsidP="005D299E">
      <w:pPr>
        <w:ind w:left="720" w:hanging="720"/>
        <w:rPr>
          <w:rFonts w:ascii="Arial" w:hAnsi="Arial" w:cs="Arial"/>
          <w:color w:val="000000"/>
          <w:sz w:val="20"/>
          <w:szCs w:val="20"/>
          <w:lang w:val="es-ES"/>
        </w:rPr>
      </w:pPr>
      <w:r w:rsidRPr="00C51074">
        <w:rPr>
          <w:rFonts w:ascii="Arial" w:hAnsi="Arial" w:cs="Arial"/>
          <w:color w:val="000000"/>
          <w:sz w:val="20"/>
          <w:szCs w:val="20"/>
          <w:lang w:val="es-ES"/>
        </w:rPr>
        <w:t>2.1</w:t>
      </w:r>
      <w:r w:rsidRPr="00C51074">
        <w:rPr>
          <w:rFonts w:ascii="Arial" w:hAnsi="Arial" w:cs="Arial"/>
          <w:color w:val="000000"/>
          <w:sz w:val="20"/>
          <w:szCs w:val="20"/>
          <w:lang w:val="es-ES"/>
        </w:rPr>
        <w:tab/>
        <w:t>INCIDENCIA DE LA POLÍTICA ARANCELARIA SOBRE LAS IMPORTACIONES.</w:t>
      </w:r>
    </w:p>
    <w:p w:rsidR="005D299E" w:rsidRPr="00C51074" w:rsidRDefault="005D299E" w:rsidP="005D299E">
      <w:pPr>
        <w:rPr>
          <w:rFonts w:ascii="Arial" w:hAnsi="Arial" w:cs="Arial"/>
          <w:color w:val="000000"/>
          <w:sz w:val="20"/>
          <w:szCs w:val="20"/>
          <w:lang w:val="es-ES"/>
        </w:rPr>
      </w:pPr>
    </w:p>
    <w:p w:rsidR="005D299E" w:rsidRPr="00C51074" w:rsidRDefault="005D299E" w:rsidP="005D299E">
      <w:pPr>
        <w:rPr>
          <w:rFonts w:ascii="Arial" w:hAnsi="Arial" w:cs="Arial"/>
          <w:color w:val="000000"/>
          <w:sz w:val="20"/>
          <w:szCs w:val="20"/>
          <w:lang w:val="es-ES"/>
        </w:rPr>
      </w:pPr>
      <w:r w:rsidRPr="00C51074">
        <w:rPr>
          <w:rFonts w:ascii="Arial" w:hAnsi="Arial" w:cs="Arial"/>
          <w:color w:val="000000"/>
          <w:sz w:val="20"/>
          <w:szCs w:val="20"/>
          <w:lang w:val="es-ES"/>
        </w:rPr>
        <w:t>2.2</w:t>
      </w:r>
      <w:r w:rsidRPr="00C51074">
        <w:rPr>
          <w:rFonts w:ascii="Arial" w:hAnsi="Arial" w:cs="Arial"/>
          <w:color w:val="000000"/>
          <w:sz w:val="20"/>
          <w:szCs w:val="20"/>
          <w:lang w:val="es-ES"/>
        </w:rPr>
        <w:tab/>
        <w:t xml:space="preserve">INCIDENCIA DE LA POLÍTICA ARANCELARIA SOBRE LAS </w:t>
      </w:r>
    </w:p>
    <w:p w:rsidR="005D299E" w:rsidRPr="00C51074" w:rsidRDefault="005D299E" w:rsidP="005D299E">
      <w:pPr>
        <w:ind w:firstLine="720"/>
        <w:rPr>
          <w:rFonts w:ascii="Arial" w:hAnsi="Arial" w:cs="Arial"/>
          <w:color w:val="000000"/>
          <w:sz w:val="20"/>
          <w:szCs w:val="20"/>
          <w:lang w:val="es-ES"/>
        </w:rPr>
      </w:pPr>
      <w:r w:rsidRPr="00C51074">
        <w:rPr>
          <w:rFonts w:ascii="Arial" w:hAnsi="Arial" w:cs="Arial"/>
          <w:color w:val="000000"/>
          <w:sz w:val="20"/>
          <w:szCs w:val="20"/>
          <w:lang w:val="es-ES"/>
        </w:rPr>
        <w:t>EXPORTACIONES.</w:t>
      </w:r>
    </w:p>
    <w:p w:rsidR="00F74C33" w:rsidRPr="00C51074" w:rsidRDefault="00F74C33" w:rsidP="00F74C33">
      <w:pPr>
        <w:rPr>
          <w:rFonts w:ascii="Arial" w:hAnsi="Arial" w:cs="Arial"/>
          <w:color w:val="000000"/>
          <w:sz w:val="20"/>
          <w:szCs w:val="20"/>
          <w:lang w:val="es-ES"/>
        </w:rPr>
      </w:pPr>
    </w:p>
    <w:p w:rsidR="000371BC" w:rsidRPr="00C51074" w:rsidRDefault="000371BC" w:rsidP="000371BC">
      <w:pPr>
        <w:rPr>
          <w:rFonts w:ascii="Arial" w:hAnsi="Arial" w:cs="Arial"/>
          <w:color w:val="000000"/>
          <w:sz w:val="20"/>
          <w:szCs w:val="20"/>
          <w:lang w:val="es-ES"/>
        </w:rPr>
      </w:pPr>
    </w:p>
    <w:p w:rsidR="00F74C33" w:rsidRPr="00C51074" w:rsidRDefault="000371BC" w:rsidP="00F74C33">
      <w:pPr>
        <w:rPr>
          <w:rFonts w:ascii="Arial" w:hAnsi="Arial" w:cs="Arial"/>
          <w:b/>
          <w:color w:val="000000"/>
          <w:sz w:val="20"/>
          <w:szCs w:val="20"/>
          <w:lang w:val="es-ES"/>
        </w:rPr>
      </w:pPr>
      <w:r w:rsidRPr="00C51074">
        <w:rPr>
          <w:rFonts w:ascii="Arial" w:hAnsi="Arial" w:cs="Arial"/>
          <w:b/>
          <w:color w:val="000000"/>
          <w:sz w:val="20"/>
          <w:szCs w:val="20"/>
          <w:u w:val="single"/>
          <w:lang w:val="es-ES"/>
        </w:rPr>
        <w:t xml:space="preserve">CAPITULO </w:t>
      </w:r>
      <w:r w:rsidR="005D299E" w:rsidRPr="00C51074">
        <w:rPr>
          <w:rFonts w:ascii="Arial" w:hAnsi="Arial" w:cs="Arial"/>
          <w:b/>
          <w:color w:val="000000"/>
          <w:sz w:val="20"/>
          <w:szCs w:val="20"/>
          <w:u w:val="single"/>
          <w:lang w:val="es-ES"/>
        </w:rPr>
        <w:t>3</w:t>
      </w:r>
      <w:r w:rsidRPr="00C51074">
        <w:rPr>
          <w:rFonts w:ascii="Arial" w:hAnsi="Arial" w:cs="Arial"/>
          <w:b/>
          <w:color w:val="000000"/>
          <w:sz w:val="20"/>
          <w:szCs w:val="20"/>
          <w:u w:val="single"/>
          <w:lang w:val="es-ES"/>
        </w:rPr>
        <w:t xml:space="preserve">: </w:t>
      </w:r>
      <w:r w:rsidR="00F74C33" w:rsidRPr="00C51074">
        <w:rPr>
          <w:rFonts w:ascii="Arial" w:hAnsi="Arial" w:cs="Arial"/>
          <w:b/>
          <w:color w:val="000000"/>
          <w:sz w:val="20"/>
          <w:szCs w:val="20"/>
          <w:u w:val="single"/>
          <w:lang w:val="es-ES"/>
        </w:rPr>
        <w:t>LA BALANZA COMERCIAL DE COREA DEL SUR EN EL PERÍODO 1960-201</w:t>
      </w:r>
      <w:r w:rsidR="00607F03">
        <w:rPr>
          <w:rFonts w:ascii="Arial" w:hAnsi="Arial" w:cs="Arial"/>
          <w:b/>
          <w:color w:val="000000"/>
          <w:sz w:val="20"/>
          <w:szCs w:val="20"/>
          <w:u w:val="single"/>
          <w:lang w:val="es-ES"/>
        </w:rPr>
        <w:t>7</w:t>
      </w:r>
      <w:bookmarkStart w:id="2" w:name="_GoBack"/>
      <w:bookmarkEnd w:id="2"/>
      <w:r w:rsidR="00F74C33" w:rsidRPr="00C51074">
        <w:rPr>
          <w:rFonts w:ascii="Arial" w:hAnsi="Arial" w:cs="Arial"/>
          <w:color w:val="000000"/>
          <w:sz w:val="20"/>
          <w:szCs w:val="20"/>
          <w:u w:val="single"/>
          <w:lang w:val="es-ES"/>
        </w:rPr>
        <w:t xml:space="preserve"> </w:t>
      </w:r>
    </w:p>
    <w:p w:rsidR="00F74C33" w:rsidRPr="00C51074" w:rsidRDefault="00F74C33" w:rsidP="00F74C33">
      <w:pPr>
        <w:jc w:val="both"/>
        <w:rPr>
          <w:rFonts w:ascii="Arial" w:hAnsi="Arial" w:cs="Arial"/>
          <w:color w:val="000000"/>
          <w:sz w:val="20"/>
          <w:szCs w:val="20"/>
          <w:lang w:val="es-ES"/>
        </w:rPr>
      </w:pPr>
    </w:p>
    <w:p w:rsidR="00F74C33" w:rsidRPr="00C51074" w:rsidRDefault="005D299E" w:rsidP="00F74C33">
      <w:pPr>
        <w:jc w:val="both"/>
        <w:rPr>
          <w:rFonts w:ascii="Arial" w:hAnsi="Arial" w:cs="Arial"/>
          <w:color w:val="000000"/>
          <w:sz w:val="20"/>
          <w:szCs w:val="20"/>
          <w:lang w:val="es-ES"/>
        </w:rPr>
      </w:pPr>
      <w:r w:rsidRPr="00C51074">
        <w:rPr>
          <w:rFonts w:ascii="Arial" w:hAnsi="Arial" w:cs="Arial"/>
          <w:color w:val="000000"/>
          <w:sz w:val="20"/>
          <w:szCs w:val="20"/>
          <w:lang w:val="es-ES"/>
        </w:rPr>
        <w:t>3</w:t>
      </w:r>
      <w:r w:rsidR="00F74C33" w:rsidRPr="00C51074">
        <w:rPr>
          <w:rFonts w:ascii="Arial" w:hAnsi="Arial" w:cs="Arial"/>
          <w:color w:val="000000"/>
          <w:sz w:val="20"/>
          <w:szCs w:val="20"/>
          <w:lang w:val="es-ES"/>
        </w:rPr>
        <w:t xml:space="preserve">.1 </w:t>
      </w:r>
      <w:r w:rsidR="00F74C33" w:rsidRPr="00C51074">
        <w:rPr>
          <w:rFonts w:ascii="Arial" w:hAnsi="Arial" w:cs="Arial"/>
          <w:color w:val="000000"/>
          <w:sz w:val="20"/>
          <w:szCs w:val="20"/>
          <w:lang w:val="es-ES"/>
        </w:rPr>
        <w:tab/>
        <w:t>EVOLUCIÓN Y ESTRUCTURA DE LAS EXPORTACIONES DE COREA DEL SUR 1960-201</w:t>
      </w:r>
      <w:r w:rsidR="00607F03">
        <w:rPr>
          <w:rFonts w:ascii="Arial" w:hAnsi="Arial" w:cs="Arial"/>
          <w:color w:val="000000"/>
          <w:sz w:val="20"/>
          <w:szCs w:val="20"/>
          <w:lang w:val="es-ES"/>
        </w:rPr>
        <w:t>7</w:t>
      </w:r>
    </w:p>
    <w:p w:rsidR="00F74C33" w:rsidRPr="00C51074" w:rsidRDefault="00F74C33" w:rsidP="00F74C33">
      <w:pPr>
        <w:jc w:val="both"/>
        <w:rPr>
          <w:rFonts w:ascii="Arial" w:hAnsi="Arial" w:cs="Arial"/>
          <w:color w:val="000000"/>
          <w:sz w:val="20"/>
          <w:szCs w:val="20"/>
          <w:lang w:val="es-ES"/>
        </w:rPr>
      </w:pPr>
    </w:p>
    <w:p w:rsidR="00F74C33" w:rsidRPr="00C51074" w:rsidRDefault="005D299E" w:rsidP="00F74C33">
      <w:pPr>
        <w:jc w:val="both"/>
        <w:rPr>
          <w:rFonts w:ascii="Arial" w:hAnsi="Arial" w:cs="Arial"/>
          <w:color w:val="000000"/>
          <w:sz w:val="20"/>
          <w:szCs w:val="20"/>
          <w:lang w:val="es-ES"/>
        </w:rPr>
      </w:pPr>
      <w:r w:rsidRPr="00C51074">
        <w:rPr>
          <w:rFonts w:ascii="Arial" w:hAnsi="Arial" w:cs="Arial"/>
          <w:color w:val="000000"/>
          <w:sz w:val="20"/>
          <w:szCs w:val="20"/>
          <w:lang w:val="es-ES"/>
        </w:rPr>
        <w:t>3</w:t>
      </w:r>
      <w:r w:rsidR="00F74C33" w:rsidRPr="00C51074">
        <w:rPr>
          <w:rFonts w:ascii="Arial" w:hAnsi="Arial" w:cs="Arial"/>
          <w:color w:val="000000"/>
          <w:sz w:val="20"/>
          <w:szCs w:val="20"/>
          <w:lang w:val="es-ES"/>
        </w:rPr>
        <w:t xml:space="preserve">.2 </w:t>
      </w:r>
      <w:r w:rsidR="00F74C33" w:rsidRPr="00C51074">
        <w:rPr>
          <w:rFonts w:ascii="Arial" w:hAnsi="Arial" w:cs="Arial"/>
          <w:color w:val="000000"/>
          <w:sz w:val="20"/>
          <w:szCs w:val="20"/>
          <w:lang w:val="es-ES"/>
        </w:rPr>
        <w:tab/>
        <w:t>EVOLUCIÓN Y ESTRUCTURA DE LAS IMPORTACIONES 1960-201</w:t>
      </w:r>
      <w:r w:rsidR="00607F03">
        <w:rPr>
          <w:rFonts w:ascii="Arial" w:hAnsi="Arial" w:cs="Arial"/>
          <w:color w:val="000000"/>
          <w:sz w:val="20"/>
          <w:szCs w:val="20"/>
          <w:lang w:val="es-ES"/>
        </w:rPr>
        <w:t>7</w:t>
      </w:r>
    </w:p>
    <w:p w:rsidR="00F74C33" w:rsidRPr="00C51074" w:rsidRDefault="00F74C33" w:rsidP="00F74C33">
      <w:pPr>
        <w:jc w:val="both"/>
        <w:rPr>
          <w:rFonts w:ascii="Arial" w:hAnsi="Arial" w:cs="Arial"/>
          <w:color w:val="000000"/>
          <w:sz w:val="20"/>
          <w:szCs w:val="20"/>
          <w:lang w:val="es-ES"/>
        </w:rPr>
      </w:pPr>
    </w:p>
    <w:p w:rsidR="00F74C33" w:rsidRPr="00C51074" w:rsidRDefault="005D299E" w:rsidP="00F74C33">
      <w:pPr>
        <w:jc w:val="both"/>
        <w:rPr>
          <w:rFonts w:ascii="Arial" w:hAnsi="Arial" w:cs="Arial"/>
          <w:color w:val="000000"/>
          <w:sz w:val="20"/>
          <w:szCs w:val="20"/>
          <w:lang w:val="es-ES"/>
        </w:rPr>
      </w:pPr>
      <w:r w:rsidRPr="00C51074">
        <w:rPr>
          <w:rFonts w:ascii="Arial" w:hAnsi="Arial" w:cs="Arial"/>
          <w:color w:val="000000"/>
          <w:sz w:val="20"/>
          <w:szCs w:val="20"/>
          <w:lang w:val="es-ES"/>
        </w:rPr>
        <w:t>3</w:t>
      </w:r>
      <w:r w:rsidR="00F74C33" w:rsidRPr="00C51074">
        <w:rPr>
          <w:rFonts w:ascii="Arial" w:hAnsi="Arial" w:cs="Arial"/>
          <w:color w:val="000000"/>
          <w:sz w:val="20"/>
          <w:szCs w:val="20"/>
          <w:lang w:val="es-ES"/>
        </w:rPr>
        <w:t xml:space="preserve">.3 </w:t>
      </w:r>
      <w:r w:rsidR="00F74C33" w:rsidRPr="00C51074">
        <w:rPr>
          <w:rFonts w:ascii="Arial" w:hAnsi="Arial" w:cs="Arial"/>
          <w:color w:val="000000"/>
          <w:sz w:val="20"/>
          <w:szCs w:val="20"/>
          <w:lang w:val="es-ES"/>
        </w:rPr>
        <w:tab/>
        <w:t>BALANZA COMERCIAL DE COREA DEL SUR 1960- 201</w:t>
      </w:r>
      <w:r w:rsidR="00607F03">
        <w:rPr>
          <w:rFonts w:ascii="Arial" w:hAnsi="Arial" w:cs="Arial"/>
          <w:color w:val="000000"/>
          <w:sz w:val="20"/>
          <w:szCs w:val="20"/>
          <w:lang w:val="es-ES"/>
        </w:rPr>
        <w:t>7</w:t>
      </w:r>
    </w:p>
    <w:p w:rsidR="000371BC" w:rsidRPr="00C51074" w:rsidRDefault="000371BC" w:rsidP="000371BC">
      <w:pPr>
        <w:jc w:val="both"/>
        <w:rPr>
          <w:rFonts w:ascii="Arial" w:hAnsi="Arial" w:cs="Arial"/>
          <w:color w:val="000000"/>
          <w:sz w:val="20"/>
          <w:szCs w:val="20"/>
          <w:lang w:val="es-ES"/>
        </w:rPr>
      </w:pPr>
    </w:p>
    <w:p w:rsidR="000371BC" w:rsidRPr="00C51074" w:rsidRDefault="000371BC" w:rsidP="000371BC">
      <w:pPr>
        <w:jc w:val="both"/>
        <w:rPr>
          <w:rFonts w:ascii="Arial" w:hAnsi="Arial" w:cs="Arial"/>
          <w:b/>
          <w:color w:val="000000"/>
          <w:sz w:val="20"/>
          <w:szCs w:val="20"/>
          <w:u w:val="single"/>
          <w:lang w:val="es-ES"/>
        </w:rPr>
      </w:pPr>
    </w:p>
    <w:p w:rsidR="00163D29" w:rsidRPr="00C51074" w:rsidRDefault="000371BC" w:rsidP="00163D29">
      <w:pPr>
        <w:jc w:val="both"/>
        <w:rPr>
          <w:rFonts w:ascii="Arial" w:hAnsi="Arial" w:cs="Arial"/>
          <w:color w:val="000000"/>
          <w:sz w:val="20"/>
          <w:szCs w:val="20"/>
          <w:u w:val="single"/>
          <w:lang w:val="es-ES"/>
        </w:rPr>
      </w:pPr>
      <w:r w:rsidRPr="00C51074">
        <w:rPr>
          <w:rFonts w:ascii="Arial" w:hAnsi="Arial" w:cs="Arial"/>
          <w:b/>
          <w:color w:val="000000"/>
          <w:sz w:val="20"/>
          <w:szCs w:val="20"/>
          <w:u w:val="single"/>
          <w:lang w:val="es-ES"/>
        </w:rPr>
        <w:t xml:space="preserve">CAPITULO </w:t>
      </w:r>
      <w:r w:rsidR="005D299E" w:rsidRPr="00C51074">
        <w:rPr>
          <w:rFonts w:ascii="Arial" w:hAnsi="Arial" w:cs="Arial"/>
          <w:b/>
          <w:color w:val="000000"/>
          <w:sz w:val="20"/>
          <w:szCs w:val="20"/>
          <w:u w:val="single"/>
          <w:lang w:val="es-ES"/>
        </w:rPr>
        <w:t>4</w:t>
      </w:r>
      <w:r w:rsidRPr="00C51074">
        <w:rPr>
          <w:rFonts w:ascii="Arial" w:hAnsi="Arial" w:cs="Arial"/>
          <w:b/>
          <w:color w:val="000000"/>
          <w:sz w:val="20"/>
          <w:szCs w:val="20"/>
          <w:u w:val="single"/>
          <w:lang w:val="es-ES"/>
        </w:rPr>
        <w:t xml:space="preserve">: </w:t>
      </w:r>
      <w:r w:rsidR="00163D29" w:rsidRPr="00C51074">
        <w:rPr>
          <w:rFonts w:ascii="Arial" w:hAnsi="Arial" w:cs="Arial"/>
          <w:b/>
          <w:color w:val="000000"/>
          <w:sz w:val="20"/>
          <w:szCs w:val="20"/>
          <w:u w:val="single"/>
          <w:lang w:val="es-ES"/>
        </w:rPr>
        <w:t>APLICACIÓN DE LA POLÍTICA ARANCELARIA 1960-201</w:t>
      </w:r>
      <w:r w:rsidR="00607F03">
        <w:rPr>
          <w:rFonts w:ascii="Arial" w:hAnsi="Arial" w:cs="Arial"/>
          <w:b/>
          <w:color w:val="000000"/>
          <w:sz w:val="20"/>
          <w:szCs w:val="20"/>
          <w:u w:val="single"/>
          <w:lang w:val="es-ES"/>
        </w:rPr>
        <w:t>7</w:t>
      </w:r>
      <w:r w:rsidR="00163D29" w:rsidRPr="00C51074">
        <w:rPr>
          <w:rFonts w:ascii="Arial" w:hAnsi="Arial" w:cs="Arial"/>
          <w:color w:val="000000"/>
          <w:sz w:val="20"/>
          <w:szCs w:val="20"/>
          <w:u w:val="single"/>
          <w:lang w:val="es-ES"/>
        </w:rPr>
        <w:t xml:space="preserve"> </w:t>
      </w:r>
    </w:p>
    <w:p w:rsidR="00163D29" w:rsidRPr="00C51074" w:rsidRDefault="00163D29" w:rsidP="00163D29">
      <w:pPr>
        <w:jc w:val="both"/>
        <w:rPr>
          <w:rFonts w:ascii="Arial" w:hAnsi="Arial" w:cs="Arial"/>
          <w:color w:val="000000"/>
          <w:sz w:val="20"/>
          <w:szCs w:val="20"/>
          <w:lang w:val="es-ES"/>
        </w:rPr>
      </w:pPr>
    </w:p>
    <w:p w:rsidR="00163D29" w:rsidRPr="00C51074" w:rsidRDefault="005D299E" w:rsidP="00163D29">
      <w:pPr>
        <w:jc w:val="both"/>
        <w:rPr>
          <w:rFonts w:ascii="Arial" w:hAnsi="Arial" w:cs="Arial"/>
          <w:color w:val="000000"/>
          <w:sz w:val="20"/>
          <w:szCs w:val="20"/>
          <w:lang w:val="es-ES"/>
        </w:rPr>
      </w:pPr>
      <w:r w:rsidRPr="00C51074">
        <w:rPr>
          <w:rFonts w:ascii="Arial" w:hAnsi="Arial" w:cs="Arial"/>
          <w:color w:val="000000"/>
          <w:sz w:val="20"/>
          <w:szCs w:val="20"/>
          <w:lang w:val="es-ES"/>
        </w:rPr>
        <w:t>4</w:t>
      </w:r>
      <w:r w:rsidR="00163D29" w:rsidRPr="00C51074">
        <w:rPr>
          <w:rFonts w:ascii="Arial" w:hAnsi="Arial" w:cs="Arial"/>
          <w:color w:val="000000"/>
          <w:sz w:val="20"/>
          <w:szCs w:val="20"/>
          <w:lang w:val="es-ES"/>
        </w:rPr>
        <w:t>.1</w:t>
      </w:r>
      <w:r w:rsidR="00163D29" w:rsidRPr="00C51074">
        <w:rPr>
          <w:rFonts w:ascii="Arial" w:hAnsi="Arial" w:cs="Arial"/>
          <w:color w:val="000000"/>
          <w:sz w:val="20"/>
          <w:szCs w:val="20"/>
          <w:lang w:val="es-ES"/>
        </w:rPr>
        <w:tab/>
        <w:t xml:space="preserve"> MEDIDAS ARANCELARIAS APLICADAS A PRODUCTOS Y PAÍSES,</w:t>
      </w:r>
    </w:p>
    <w:p w:rsidR="00163D29" w:rsidRPr="00C51074" w:rsidRDefault="00163D29" w:rsidP="00163D29">
      <w:pPr>
        <w:jc w:val="both"/>
        <w:rPr>
          <w:rFonts w:ascii="Arial" w:hAnsi="Arial" w:cs="Arial"/>
          <w:color w:val="000000"/>
          <w:sz w:val="20"/>
          <w:szCs w:val="20"/>
          <w:lang w:val="es-ES"/>
        </w:rPr>
      </w:pPr>
      <w:r w:rsidRPr="00C51074">
        <w:rPr>
          <w:rFonts w:ascii="Arial" w:hAnsi="Arial" w:cs="Arial"/>
          <w:color w:val="000000"/>
          <w:sz w:val="20"/>
          <w:szCs w:val="20"/>
          <w:lang w:val="es-ES"/>
        </w:rPr>
        <w:t>CARACTERÍSTICAS Y RÉGIMEN LEGAL</w:t>
      </w:r>
    </w:p>
    <w:p w:rsidR="00163D29" w:rsidRPr="00C51074" w:rsidRDefault="00163D29" w:rsidP="00163D29">
      <w:pPr>
        <w:jc w:val="both"/>
        <w:rPr>
          <w:rFonts w:ascii="Arial" w:hAnsi="Arial" w:cs="Arial"/>
          <w:color w:val="000000"/>
          <w:sz w:val="20"/>
          <w:szCs w:val="20"/>
          <w:lang w:val="es-ES"/>
        </w:rPr>
      </w:pPr>
    </w:p>
    <w:p w:rsidR="00163D29" w:rsidRPr="00C51074" w:rsidRDefault="005D299E" w:rsidP="00163D29">
      <w:pPr>
        <w:jc w:val="both"/>
        <w:rPr>
          <w:rFonts w:ascii="Arial" w:hAnsi="Arial" w:cs="Arial"/>
          <w:color w:val="000000"/>
          <w:sz w:val="20"/>
          <w:szCs w:val="20"/>
          <w:lang w:val="es-ES"/>
        </w:rPr>
      </w:pPr>
      <w:r w:rsidRPr="00C51074">
        <w:rPr>
          <w:rFonts w:ascii="Arial" w:hAnsi="Arial" w:cs="Arial"/>
          <w:color w:val="000000"/>
          <w:sz w:val="20"/>
          <w:szCs w:val="20"/>
          <w:lang w:val="es-ES"/>
        </w:rPr>
        <w:t>4</w:t>
      </w:r>
      <w:r w:rsidR="00163D29" w:rsidRPr="00C51074">
        <w:rPr>
          <w:rFonts w:ascii="Arial" w:hAnsi="Arial" w:cs="Arial"/>
          <w:color w:val="000000"/>
          <w:sz w:val="20"/>
          <w:szCs w:val="20"/>
          <w:lang w:val="es-ES"/>
        </w:rPr>
        <w:t>.2</w:t>
      </w:r>
      <w:r w:rsidR="00163D29" w:rsidRPr="00C51074">
        <w:rPr>
          <w:rFonts w:ascii="Arial" w:hAnsi="Arial" w:cs="Arial"/>
          <w:color w:val="000000"/>
          <w:sz w:val="20"/>
          <w:szCs w:val="20"/>
          <w:lang w:val="es-ES"/>
        </w:rPr>
        <w:tab/>
        <w:t xml:space="preserve"> EFECTOS DE LOS ARANCELES EN LAS RELACIONES COMERCIALES</w:t>
      </w:r>
    </w:p>
    <w:p w:rsidR="00163D29" w:rsidRPr="00C51074" w:rsidRDefault="00163D29" w:rsidP="00163D29">
      <w:pPr>
        <w:jc w:val="both"/>
        <w:rPr>
          <w:rFonts w:ascii="Arial" w:hAnsi="Arial" w:cs="Arial"/>
          <w:color w:val="000000"/>
          <w:sz w:val="20"/>
          <w:szCs w:val="20"/>
          <w:lang w:val="es-ES"/>
        </w:rPr>
      </w:pPr>
    </w:p>
    <w:p w:rsidR="00163D29" w:rsidRPr="00C51074" w:rsidRDefault="005D299E" w:rsidP="00163D29">
      <w:pPr>
        <w:jc w:val="both"/>
        <w:rPr>
          <w:rFonts w:ascii="Arial" w:hAnsi="Arial" w:cs="Arial"/>
          <w:color w:val="000000"/>
          <w:sz w:val="20"/>
          <w:szCs w:val="20"/>
          <w:lang w:val="es-ES"/>
        </w:rPr>
      </w:pPr>
      <w:r w:rsidRPr="00C51074">
        <w:rPr>
          <w:rFonts w:ascii="Arial" w:hAnsi="Arial" w:cs="Arial"/>
          <w:color w:val="000000"/>
          <w:sz w:val="20"/>
          <w:szCs w:val="20"/>
          <w:lang w:val="es-ES"/>
        </w:rPr>
        <w:t>4</w:t>
      </w:r>
      <w:r w:rsidR="00163D29" w:rsidRPr="00C51074">
        <w:rPr>
          <w:rFonts w:ascii="Arial" w:hAnsi="Arial" w:cs="Arial"/>
          <w:color w:val="000000"/>
          <w:sz w:val="20"/>
          <w:szCs w:val="20"/>
          <w:lang w:val="es-ES"/>
        </w:rPr>
        <w:t>.3</w:t>
      </w:r>
      <w:r w:rsidR="00163D29" w:rsidRPr="00C51074">
        <w:rPr>
          <w:rFonts w:ascii="Arial" w:hAnsi="Arial" w:cs="Arial"/>
          <w:color w:val="000000"/>
          <w:sz w:val="20"/>
          <w:szCs w:val="20"/>
          <w:lang w:val="es-ES"/>
        </w:rPr>
        <w:tab/>
        <w:t xml:space="preserve"> ANÁLISIS DE LA BALANZA COMERCIAL 1960-201</w:t>
      </w:r>
      <w:r w:rsidR="00607F03">
        <w:rPr>
          <w:rFonts w:ascii="Arial" w:hAnsi="Arial" w:cs="Arial"/>
          <w:color w:val="000000"/>
          <w:sz w:val="20"/>
          <w:szCs w:val="20"/>
          <w:lang w:val="es-ES"/>
        </w:rPr>
        <w:t>7</w:t>
      </w:r>
      <w:r w:rsidR="00163D29" w:rsidRPr="00C51074">
        <w:rPr>
          <w:rFonts w:ascii="Arial" w:hAnsi="Arial" w:cs="Arial"/>
          <w:color w:val="000000"/>
          <w:sz w:val="20"/>
          <w:szCs w:val="20"/>
          <w:lang w:val="es-ES"/>
        </w:rPr>
        <w:t xml:space="preserve"> CÓMO Y EN CUANTO MEJORARON LOS SALDOS DE LA BALANZA</w:t>
      </w:r>
    </w:p>
    <w:p w:rsidR="00170396" w:rsidRPr="00C51074" w:rsidRDefault="00170396" w:rsidP="00163D29">
      <w:pPr>
        <w:jc w:val="both"/>
        <w:rPr>
          <w:rFonts w:ascii="Arial" w:hAnsi="Arial" w:cs="Arial"/>
          <w:color w:val="000000"/>
          <w:sz w:val="20"/>
          <w:szCs w:val="20"/>
          <w:lang w:val="es-ES"/>
        </w:rPr>
      </w:pPr>
    </w:p>
    <w:p w:rsidR="00170396" w:rsidRPr="00C51074" w:rsidRDefault="00170396" w:rsidP="00170396">
      <w:pPr>
        <w:jc w:val="both"/>
        <w:rPr>
          <w:rFonts w:ascii="Arial" w:hAnsi="Arial" w:cs="Arial"/>
          <w:b/>
          <w:color w:val="000000"/>
          <w:sz w:val="20"/>
          <w:szCs w:val="20"/>
          <w:u w:val="single"/>
          <w:lang w:val="es-ES"/>
        </w:rPr>
      </w:pPr>
      <w:r w:rsidRPr="00C51074">
        <w:rPr>
          <w:rFonts w:ascii="Arial" w:hAnsi="Arial" w:cs="Arial"/>
          <w:b/>
          <w:color w:val="000000"/>
          <w:sz w:val="20"/>
          <w:szCs w:val="20"/>
          <w:u w:val="single"/>
          <w:lang w:val="es-ES"/>
        </w:rPr>
        <w:t xml:space="preserve">CAPITULO </w:t>
      </w:r>
      <w:r w:rsidR="005D299E" w:rsidRPr="00C51074">
        <w:rPr>
          <w:rFonts w:ascii="Arial" w:hAnsi="Arial" w:cs="Arial"/>
          <w:b/>
          <w:color w:val="000000"/>
          <w:sz w:val="20"/>
          <w:szCs w:val="20"/>
          <w:u w:val="single"/>
          <w:lang w:val="es-ES"/>
        </w:rPr>
        <w:t>5</w:t>
      </w:r>
      <w:r w:rsidRPr="00C51074">
        <w:rPr>
          <w:rFonts w:ascii="Arial" w:hAnsi="Arial" w:cs="Arial"/>
          <w:b/>
          <w:color w:val="000000"/>
          <w:sz w:val="20"/>
          <w:szCs w:val="20"/>
          <w:u w:val="single"/>
          <w:lang w:val="es-ES"/>
        </w:rPr>
        <w:t xml:space="preserve">: </w:t>
      </w:r>
      <w:r w:rsidRPr="00C51074">
        <w:rPr>
          <w:rFonts w:ascii="Arial" w:hAnsi="Arial" w:cs="Arial"/>
          <w:b/>
          <w:color w:val="000000"/>
          <w:sz w:val="20"/>
          <w:szCs w:val="20"/>
          <w:u w:val="single"/>
          <w:lang w:val="es-ES"/>
        </w:rPr>
        <w:t>APLICACIÓN DE CORRELACION ESTADISTICA</w:t>
      </w:r>
    </w:p>
    <w:p w:rsidR="00170396" w:rsidRPr="00C51074" w:rsidRDefault="00170396" w:rsidP="00170396">
      <w:pPr>
        <w:jc w:val="both"/>
        <w:rPr>
          <w:rFonts w:ascii="Arial" w:hAnsi="Arial" w:cs="Arial"/>
          <w:color w:val="000000"/>
          <w:sz w:val="20"/>
          <w:szCs w:val="20"/>
          <w:u w:val="single"/>
          <w:lang w:val="es-ES"/>
        </w:rPr>
      </w:pPr>
    </w:p>
    <w:p w:rsidR="005D299E" w:rsidRPr="00C51074" w:rsidRDefault="005D299E" w:rsidP="00170396">
      <w:pPr>
        <w:jc w:val="both"/>
        <w:rPr>
          <w:rFonts w:ascii="Arial" w:hAnsi="Arial" w:cs="Arial"/>
          <w:color w:val="000000"/>
          <w:sz w:val="20"/>
          <w:szCs w:val="20"/>
          <w:lang w:val="es-ES"/>
        </w:rPr>
      </w:pPr>
      <w:r w:rsidRPr="00C51074">
        <w:rPr>
          <w:rFonts w:ascii="Arial" w:hAnsi="Arial" w:cs="Arial"/>
          <w:color w:val="000000"/>
          <w:sz w:val="20"/>
          <w:szCs w:val="20"/>
          <w:lang w:val="es-ES"/>
        </w:rPr>
        <w:t>5</w:t>
      </w:r>
      <w:r w:rsidR="00170396" w:rsidRPr="00C51074">
        <w:rPr>
          <w:rFonts w:ascii="Arial" w:hAnsi="Arial" w:cs="Arial"/>
          <w:color w:val="000000"/>
          <w:sz w:val="20"/>
          <w:szCs w:val="20"/>
          <w:lang w:val="es-ES"/>
        </w:rPr>
        <w:t>.1</w:t>
      </w:r>
      <w:r w:rsidR="00170396" w:rsidRPr="00C51074">
        <w:rPr>
          <w:rFonts w:ascii="Arial" w:hAnsi="Arial" w:cs="Arial"/>
          <w:color w:val="000000"/>
          <w:sz w:val="20"/>
          <w:szCs w:val="20"/>
          <w:lang w:val="es-ES"/>
        </w:rPr>
        <w:tab/>
      </w:r>
      <w:r w:rsidRPr="00C51074">
        <w:rPr>
          <w:rFonts w:ascii="Arial" w:hAnsi="Arial" w:cs="Arial"/>
          <w:color w:val="000000"/>
          <w:sz w:val="20"/>
          <w:szCs w:val="20"/>
          <w:lang w:val="es-ES"/>
        </w:rPr>
        <w:t xml:space="preserve">APLICACIÓN DE LA CORRELACIÓN ESTADÍSTICA POLÍTICA </w:t>
      </w:r>
    </w:p>
    <w:p w:rsidR="005D299E" w:rsidRPr="00C51074" w:rsidRDefault="005D299E" w:rsidP="005D299E">
      <w:pPr>
        <w:ind w:firstLine="720"/>
        <w:jc w:val="both"/>
        <w:rPr>
          <w:rFonts w:ascii="Arial" w:hAnsi="Arial" w:cs="Arial"/>
          <w:color w:val="000000"/>
          <w:sz w:val="20"/>
          <w:szCs w:val="20"/>
          <w:lang w:val="es-ES"/>
        </w:rPr>
      </w:pPr>
      <w:r w:rsidRPr="00C51074">
        <w:rPr>
          <w:rFonts w:ascii="Arial" w:hAnsi="Arial" w:cs="Arial"/>
          <w:color w:val="000000"/>
          <w:sz w:val="20"/>
          <w:szCs w:val="20"/>
          <w:lang w:val="es-ES"/>
        </w:rPr>
        <w:t xml:space="preserve">ARANCELARIA – IMPORTACIONES, POLÍTICA ARANCELARIA – </w:t>
      </w:r>
    </w:p>
    <w:p w:rsidR="00170396" w:rsidRPr="00C51074" w:rsidRDefault="005D299E" w:rsidP="005D299E">
      <w:pPr>
        <w:ind w:firstLine="720"/>
        <w:jc w:val="both"/>
        <w:rPr>
          <w:rFonts w:ascii="Arial" w:hAnsi="Arial" w:cs="Arial"/>
          <w:color w:val="000000"/>
          <w:sz w:val="20"/>
          <w:szCs w:val="20"/>
          <w:lang w:val="es-ES"/>
        </w:rPr>
      </w:pPr>
      <w:r w:rsidRPr="00C51074">
        <w:rPr>
          <w:rFonts w:ascii="Arial" w:hAnsi="Arial" w:cs="Arial"/>
          <w:color w:val="000000"/>
          <w:sz w:val="20"/>
          <w:szCs w:val="20"/>
          <w:lang w:val="es-ES"/>
        </w:rPr>
        <w:t>EXPORTACIONES.</w:t>
      </w:r>
    </w:p>
    <w:p w:rsidR="005D299E" w:rsidRPr="00C51074" w:rsidRDefault="005D299E" w:rsidP="005D299E">
      <w:pPr>
        <w:jc w:val="both"/>
        <w:rPr>
          <w:rFonts w:ascii="Arial" w:hAnsi="Arial" w:cs="Arial"/>
          <w:color w:val="000000"/>
          <w:sz w:val="20"/>
          <w:szCs w:val="20"/>
          <w:lang w:val="es-ES"/>
        </w:rPr>
      </w:pPr>
    </w:p>
    <w:p w:rsidR="005D299E" w:rsidRPr="00C51074" w:rsidRDefault="005D299E" w:rsidP="005D299E">
      <w:pPr>
        <w:jc w:val="both"/>
        <w:rPr>
          <w:rFonts w:ascii="Arial" w:hAnsi="Arial" w:cs="Arial"/>
          <w:color w:val="000000"/>
          <w:sz w:val="20"/>
          <w:szCs w:val="20"/>
          <w:lang w:val="es-ES"/>
        </w:rPr>
      </w:pPr>
      <w:r w:rsidRPr="00C51074">
        <w:rPr>
          <w:rFonts w:ascii="Arial" w:hAnsi="Arial" w:cs="Arial"/>
          <w:color w:val="000000"/>
          <w:sz w:val="20"/>
          <w:szCs w:val="20"/>
          <w:lang w:val="es-ES"/>
        </w:rPr>
        <w:t>5.2</w:t>
      </w:r>
      <w:r w:rsidRPr="00C51074">
        <w:rPr>
          <w:rFonts w:ascii="Arial" w:hAnsi="Arial" w:cs="Arial"/>
          <w:color w:val="000000"/>
          <w:sz w:val="20"/>
          <w:szCs w:val="20"/>
          <w:lang w:val="es-ES"/>
        </w:rPr>
        <w:tab/>
        <w:t>ANÁLISIS DE LOS RESULTADOS.</w:t>
      </w:r>
    </w:p>
    <w:p w:rsidR="00163D29" w:rsidRPr="00C51074" w:rsidRDefault="00163D29" w:rsidP="000371BC">
      <w:pPr>
        <w:jc w:val="both"/>
        <w:rPr>
          <w:rFonts w:ascii="Arial" w:hAnsi="Arial" w:cs="Arial"/>
          <w:color w:val="000000"/>
          <w:sz w:val="20"/>
          <w:szCs w:val="20"/>
          <w:lang w:val="es-ES"/>
        </w:rPr>
      </w:pPr>
    </w:p>
    <w:p w:rsidR="000371BC" w:rsidRPr="00C51074" w:rsidRDefault="000371BC" w:rsidP="000371BC">
      <w:pPr>
        <w:jc w:val="both"/>
        <w:rPr>
          <w:rFonts w:ascii="Arial" w:hAnsi="Arial" w:cs="Arial"/>
          <w:b/>
          <w:color w:val="000000"/>
          <w:sz w:val="20"/>
          <w:szCs w:val="20"/>
        </w:rPr>
      </w:pPr>
      <w:r w:rsidRPr="00C51074">
        <w:rPr>
          <w:rFonts w:ascii="Arial" w:hAnsi="Arial" w:cs="Arial"/>
          <w:b/>
          <w:color w:val="000000"/>
          <w:sz w:val="20"/>
          <w:szCs w:val="20"/>
        </w:rPr>
        <w:t>CONCLUSIÓN</w:t>
      </w:r>
    </w:p>
    <w:p w:rsidR="000371BC" w:rsidRPr="00C51074" w:rsidRDefault="000371BC" w:rsidP="000371BC">
      <w:pPr>
        <w:jc w:val="both"/>
        <w:rPr>
          <w:rFonts w:ascii="Arial" w:hAnsi="Arial" w:cs="Arial"/>
          <w:b/>
          <w:color w:val="000000"/>
          <w:sz w:val="20"/>
          <w:szCs w:val="20"/>
        </w:rPr>
      </w:pPr>
      <w:r w:rsidRPr="00C51074">
        <w:rPr>
          <w:rFonts w:ascii="Arial" w:hAnsi="Arial" w:cs="Arial"/>
          <w:b/>
          <w:color w:val="000000"/>
          <w:sz w:val="20"/>
          <w:szCs w:val="20"/>
        </w:rPr>
        <w:t>RECOMENDACIONES</w:t>
      </w:r>
    </w:p>
    <w:p w:rsidR="000371BC" w:rsidRPr="00C51074" w:rsidRDefault="000371BC" w:rsidP="000371BC">
      <w:pPr>
        <w:jc w:val="both"/>
        <w:rPr>
          <w:rFonts w:ascii="Arial" w:hAnsi="Arial" w:cs="Arial"/>
          <w:b/>
          <w:color w:val="000000"/>
          <w:sz w:val="20"/>
          <w:szCs w:val="20"/>
        </w:rPr>
      </w:pPr>
      <w:r w:rsidRPr="00C51074">
        <w:rPr>
          <w:rFonts w:ascii="Arial" w:hAnsi="Arial" w:cs="Arial"/>
          <w:b/>
          <w:color w:val="000000"/>
          <w:sz w:val="20"/>
          <w:szCs w:val="20"/>
        </w:rPr>
        <w:t>BIBLIOGRAFÍA</w:t>
      </w:r>
    </w:p>
    <w:p w:rsidR="000371BC" w:rsidRPr="00C51074" w:rsidRDefault="000371BC" w:rsidP="000371BC">
      <w:pPr>
        <w:jc w:val="both"/>
        <w:rPr>
          <w:rFonts w:ascii="Arial" w:hAnsi="Arial" w:cs="Arial"/>
          <w:b/>
          <w:color w:val="000000"/>
          <w:sz w:val="20"/>
          <w:szCs w:val="20"/>
        </w:rPr>
      </w:pPr>
      <w:r w:rsidRPr="00C51074">
        <w:rPr>
          <w:rFonts w:ascii="Arial" w:hAnsi="Arial" w:cs="Arial"/>
          <w:b/>
          <w:color w:val="000000"/>
          <w:sz w:val="20"/>
          <w:szCs w:val="20"/>
        </w:rPr>
        <w:t>ANEXOS</w:t>
      </w:r>
    </w:p>
    <w:p w:rsidR="000371BC" w:rsidRPr="00E632A7" w:rsidRDefault="000371BC" w:rsidP="000371BC">
      <w:pPr>
        <w:jc w:val="both"/>
        <w:rPr>
          <w:rFonts w:ascii="Book Antiqua" w:hAnsi="Book Antiqua"/>
          <w:color w:val="000000"/>
        </w:rPr>
      </w:pPr>
    </w:p>
    <w:p w:rsidR="000371BC" w:rsidRPr="00E632A7" w:rsidRDefault="000371BC" w:rsidP="000371BC">
      <w:pPr>
        <w:jc w:val="both"/>
        <w:rPr>
          <w:rFonts w:ascii="Book Antiqua" w:hAnsi="Book Antiqua"/>
          <w:b/>
          <w:color w:val="000000"/>
        </w:rPr>
      </w:pPr>
    </w:p>
    <w:p w:rsidR="007317AF" w:rsidRPr="00E632A7" w:rsidRDefault="007317AF" w:rsidP="00E97018">
      <w:pPr>
        <w:jc w:val="both"/>
        <w:rPr>
          <w:rFonts w:ascii="Book Antiqua" w:hAnsi="Book Antiqua"/>
          <w:color w:val="000000"/>
        </w:rPr>
      </w:pPr>
    </w:p>
    <w:p w:rsidR="007317AF" w:rsidRPr="00E632A7" w:rsidRDefault="007317AF" w:rsidP="00E97018">
      <w:pPr>
        <w:jc w:val="both"/>
        <w:rPr>
          <w:rFonts w:ascii="Book Antiqua" w:hAnsi="Book Antiqua"/>
          <w:color w:val="000000"/>
        </w:rPr>
      </w:pPr>
    </w:p>
    <w:p w:rsidR="007317AF" w:rsidRPr="00E632A7" w:rsidRDefault="007317AF" w:rsidP="00E97018">
      <w:pPr>
        <w:jc w:val="both"/>
        <w:rPr>
          <w:rFonts w:ascii="Book Antiqua" w:hAnsi="Book Antiqua"/>
          <w:color w:val="000000"/>
        </w:rPr>
      </w:pPr>
    </w:p>
    <w:p w:rsidR="003A310C" w:rsidRPr="00E632A7" w:rsidRDefault="003A310C" w:rsidP="00E97018">
      <w:pPr>
        <w:jc w:val="both"/>
        <w:rPr>
          <w:rFonts w:ascii="Book Antiqua" w:hAnsi="Book Antiqua"/>
          <w:color w:val="000000"/>
        </w:rPr>
      </w:pPr>
    </w:p>
    <w:p w:rsidR="00C51074" w:rsidRPr="00E632A7" w:rsidRDefault="00C51074" w:rsidP="00E97018">
      <w:pPr>
        <w:jc w:val="both"/>
        <w:rPr>
          <w:rFonts w:ascii="Book Antiqua" w:hAnsi="Book Antiqua"/>
          <w:color w:val="000000"/>
        </w:rPr>
      </w:pPr>
    </w:p>
    <w:p w:rsidR="003A310C" w:rsidRPr="00E632A7" w:rsidRDefault="00E97018" w:rsidP="00DD0C5B">
      <w:pPr>
        <w:jc w:val="both"/>
        <w:rPr>
          <w:rFonts w:ascii="Book Antiqua" w:hAnsi="Book Antiqua"/>
          <w:b/>
          <w:color w:val="0000FF"/>
        </w:rPr>
      </w:pPr>
      <w:r w:rsidRPr="00E632A7">
        <w:rPr>
          <w:rFonts w:ascii="Book Antiqua" w:hAnsi="Book Antiqua"/>
          <w:b/>
          <w:color w:val="0000FF"/>
        </w:rPr>
        <w:t>5. BIBLIOGRAFIA</w:t>
      </w:r>
      <w:r w:rsidR="00A573B2" w:rsidRPr="00E632A7">
        <w:rPr>
          <w:rFonts w:ascii="Book Antiqua" w:hAnsi="Book Antiqua"/>
        </w:rPr>
        <w:t xml:space="preserve">                                                                                                                                                                                                                                                                                                                                                                                                          </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Ba</w:t>
      </w:r>
      <w:r w:rsidR="00DD0C5B">
        <w:rPr>
          <w:rFonts w:ascii="Book Antiqua" w:hAnsi="Book Antiqua"/>
          <w:sz w:val="24"/>
          <w:szCs w:val="24"/>
        </w:rPr>
        <w:t>n</w:t>
      </w:r>
      <w:r w:rsidRPr="003A310C">
        <w:rPr>
          <w:rFonts w:ascii="Book Antiqua" w:hAnsi="Book Antiqua"/>
          <w:sz w:val="24"/>
          <w:szCs w:val="24"/>
        </w:rPr>
        <w:t>co Mundial (1993), The East Asian Miracle: Economic Growth and Public Policy, OxfordUniversity Press.</w:t>
      </w:r>
    </w:p>
    <w:p w:rsidR="003A310C" w:rsidRDefault="003A310C" w:rsidP="003A310C">
      <w:pPr>
        <w:pStyle w:val="NormalWeb"/>
        <w:jc w:val="both"/>
        <w:rPr>
          <w:rFonts w:ascii="Book Antiqua" w:hAnsi="Book Antiqua"/>
          <w:sz w:val="24"/>
          <w:szCs w:val="24"/>
        </w:rPr>
      </w:pPr>
      <w:r w:rsidRPr="003A310C">
        <w:rPr>
          <w:rFonts w:ascii="Book Antiqua" w:hAnsi="Book Antiqua"/>
          <w:sz w:val="24"/>
          <w:szCs w:val="24"/>
        </w:rPr>
        <w:t>Barro, Robert J. (1991), “Economic growth in a cross section of countries”, Quarterly</w:t>
      </w:r>
      <w:r w:rsidR="00F2387A">
        <w:rPr>
          <w:rFonts w:ascii="Book Antiqua" w:hAnsi="Book Antiqua"/>
          <w:sz w:val="24"/>
          <w:szCs w:val="24"/>
        </w:rPr>
        <w:t xml:space="preserve"> </w:t>
      </w:r>
      <w:r w:rsidRPr="003A310C">
        <w:rPr>
          <w:rFonts w:ascii="Book Antiqua" w:hAnsi="Book Antiqua"/>
          <w:sz w:val="24"/>
          <w:szCs w:val="24"/>
        </w:rPr>
        <w:t>Journal of Economics, vol. 106, Nº 2</w:t>
      </w:r>
    </w:p>
    <w:p w:rsidR="00DD0C5B" w:rsidRDefault="00DD0C5B" w:rsidP="003A310C">
      <w:pPr>
        <w:pStyle w:val="NormalWeb"/>
        <w:jc w:val="both"/>
        <w:rPr>
          <w:rFonts w:ascii="Book Antiqua" w:hAnsi="Book Antiqua"/>
          <w:sz w:val="24"/>
          <w:szCs w:val="24"/>
          <w:lang w:val="es-ES"/>
        </w:rPr>
      </w:pPr>
      <w:r w:rsidRPr="00E97018">
        <w:rPr>
          <w:rFonts w:ascii="Book Antiqua" w:hAnsi="Book Antiqua"/>
          <w:sz w:val="24"/>
          <w:szCs w:val="24"/>
          <w:lang w:val="es-ES"/>
        </w:rPr>
        <w:t>Blanch Menarquez</w:t>
      </w:r>
      <w:r>
        <w:rPr>
          <w:rFonts w:ascii="Book Antiqua" w:hAnsi="Book Antiqua"/>
          <w:sz w:val="24"/>
          <w:szCs w:val="24"/>
          <w:lang w:val="es-ES"/>
        </w:rPr>
        <w:t xml:space="preserve">, F. García, (2002), </w:t>
      </w:r>
      <w:r w:rsidRPr="00FD5911">
        <w:rPr>
          <w:rFonts w:ascii="Book Antiqua" w:hAnsi="Book Antiqua"/>
          <w:i/>
          <w:sz w:val="24"/>
          <w:szCs w:val="24"/>
          <w:lang w:val="es-ES"/>
        </w:rPr>
        <w:t>Crecimiento Económico de Corea del Sur (1961 – 2000) Aspectos Internos y Factores Internacionales</w:t>
      </w:r>
      <w:r>
        <w:rPr>
          <w:rFonts w:ascii="Book Antiqua" w:hAnsi="Book Antiqua"/>
          <w:i/>
          <w:sz w:val="24"/>
          <w:szCs w:val="24"/>
          <w:lang w:val="es-ES"/>
        </w:rPr>
        <w:t xml:space="preserve">, </w:t>
      </w:r>
      <w:r w:rsidRPr="00FD5911">
        <w:rPr>
          <w:rFonts w:ascii="Book Antiqua" w:hAnsi="Book Antiqua"/>
          <w:sz w:val="24"/>
          <w:szCs w:val="24"/>
          <w:lang w:val="es-ES"/>
        </w:rPr>
        <w:t>Madrid</w:t>
      </w:r>
      <w:r>
        <w:rPr>
          <w:rFonts w:ascii="Book Antiqua" w:hAnsi="Book Antiqua"/>
          <w:sz w:val="24"/>
          <w:szCs w:val="24"/>
          <w:lang w:val="es-ES"/>
        </w:rPr>
        <w:t>, España, Editorial Síntesis.</w:t>
      </w:r>
      <w:r w:rsidRPr="00FD5911">
        <w:rPr>
          <w:rFonts w:ascii="Book Antiqua" w:hAnsi="Book Antiqua"/>
          <w:sz w:val="24"/>
          <w:szCs w:val="24"/>
          <w:lang w:val="es-ES"/>
        </w:rPr>
        <w:t xml:space="preserve"> </w:t>
      </w:r>
    </w:p>
    <w:p w:rsidR="00DD0C5B" w:rsidRPr="00DD0C5B" w:rsidRDefault="00DD0C5B" w:rsidP="003A310C">
      <w:pPr>
        <w:pStyle w:val="NormalWeb"/>
        <w:jc w:val="both"/>
        <w:rPr>
          <w:rFonts w:ascii="Book Antiqua" w:hAnsi="Book Antiqua"/>
          <w:sz w:val="24"/>
          <w:szCs w:val="24"/>
          <w:lang w:val="es-ES"/>
        </w:rPr>
      </w:pPr>
      <w:r w:rsidRPr="00501FB3">
        <w:rPr>
          <w:rFonts w:ascii="Book Antiqua" w:hAnsi="Book Antiqua"/>
          <w:sz w:val="24"/>
          <w:szCs w:val="24"/>
          <w:lang w:val="es-ES"/>
        </w:rPr>
        <w:t>Cuellar Escobar, John Jairo</w:t>
      </w:r>
      <w:r>
        <w:rPr>
          <w:rFonts w:ascii="Book Antiqua" w:hAnsi="Book Antiqua"/>
          <w:sz w:val="24"/>
          <w:szCs w:val="24"/>
          <w:lang w:val="es-ES"/>
        </w:rPr>
        <w:t>,</w:t>
      </w:r>
      <w:r w:rsidRPr="00501FB3">
        <w:rPr>
          <w:rFonts w:ascii="Book Antiqua" w:hAnsi="Book Antiqua"/>
          <w:sz w:val="24"/>
          <w:szCs w:val="24"/>
          <w:lang w:val="es-ES"/>
        </w:rPr>
        <w:t xml:space="preserve"> (2012)</w:t>
      </w:r>
      <w:r>
        <w:rPr>
          <w:rFonts w:ascii="Book Antiqua" w:hAnsi="Book Antiqua"/>
          <w:sz w:val="24"/>
          <w:szCs w:val="24"/>
          <w:lang w:val="es-ES"/>
        </w:rPr>
        <w:t>,</w:t>
      </w:r>
      <w:r w:rsidRPr="00501FB3">
        <w:rPr>
          <w:rFonts w:ascii="Book Antiqua" w:hAnsi="Book Antiqua"/>
          <w:sz w:val="24"/>
          <w:szCs w:val="24"/>
          <w:lang w:val="es-ES"/>
        </w:rPr>
        <w:t xml:space="preserve"> </w:t>
      </w:r>
      <w:r w:rsidRPr="00501FB3">
        <w:rPr>
          <w:rFonts w:ascii="Book Antiqua" w:hAnsi="Book Antiqua"/>
          <w:i/>
          <w:sz w:val="24"/>
          <w:szCs w:val="24"/>
          <w:lang w:val="es-ES"/>
        </w:rPr>
        <w:t>El desarrollo industrial en corea del sur (1960-2010). elementos explicativos y de política. Un contrapunto a la experiencia colombiana.</w:t>
      </w:r>
      <w:r>
        <w:rPr>
          <w:rFonts w:ascii="Book Antiqua" w:hAnsi="Book Antiqua"/>
          <w:sz w:val="24"/>
          <w:szCs w:val="24"/>
          <w:lang w:val="es-ES"/>
        </w:rPr>
        <w:t xml:space="preserve"> Maestría t</w:t>
      </w:r>
      <w:r w:rsidRPr="00501FB3">
        <w:rPr>
          <w:rFonts w:ascii="Book Antiqua" w:hAnsi="Book Antiqua"/>
          <w:sz w:val="24"/>
          <w:szCs w:val="24"/>
          <w:lang w:val="es-ES"/>
        </w:rPr>
        <w:t>esis, Universidad Nacional de Colombia.</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Eichengreen, Barry y Duck-Koo Chung (2004), “Introduction”, The Korean Economy</w:t>
      </w:r>
      <w:r w:rsidR="00DD0C5B">
        <w:rPr>
          <w:rFonts w:ascii="Book Antiqua" w:hAnsi="Book Antiqua"/>
          <w:sz w:val="24"/>
          <w:szCs w:val="24"/>
        </w:rPr>
        <w:t xml:space="preserve"> </w:t>
      </w:r>
      <w:r w:rsidRPr="003A310C">
        <w:rPr>
          <w:rFonts w:ascii="Book Antiqua" w:hAnsi="Book Antiqua"/>
          <w:sz w:val="24"/>
          <w:szCs w:val="24"/>
        </w:rPr>
        <w:t>Beyond the Crisis, Duck-Koo Chung y Barry Eichengreen (eds.), Edward Elgar.</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Gill, Indermit y Homi Kharas (2007), An East Asian Renaissance: Ideas for Economic Growth, Washington, D.C., Banco Mundial.</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Hahn, Chin Hee y Sukha Shin (2010), “Understanding the post-crisis growth of the</w:t>
      </w:r>
      <w:r>
        <w:rPr>
          <w:rFonts w:ascii="Book Antiqua" w:hAnsi="Book Antiqua"/>
          <w:sz w:val="24"/>
          <w:szCs w:val="24"/>
        </w:rPr>
        <w:t xml:space="preserve"> </w:t>
      </w:r>
      <w:r w:rsidRPr="003A310C">
        <w:rPr>
          <w:rFonts w:ascii="Book Antiqua" w:hAnsi="Book Antiqua"/>
          <w:sz w:val="24"/>
          <w:szCs w:val="24"/>
        </w:rPr>
        <w:t>Korean economy: growth accounting and cross-country regressions”, The Rise ofAsia and Structural Changes in Korea and Asia, Takatoshi Ito y Chin Hee Hahn (eds.),Edward Elgar</w:t>
      </w:r>
    </w:p>
    <w:p w:rsidR="003A310C" w:rsidRDefault="003A310C" w:rsidP="003A310C">
      <w:pPr>
        <w:pStyle w:val="NormalWeb"/>
        <w:jc w:val="both"/>
        <w:rPr>
          <w:rFonts w:ascii="Book Antiqua" w:hAnsi="Book Antiqua"/>
          <w:sz w:val="24"/>
          <w:szCs w:val="24"/>
        </w:rPr>
      </w:pPr>
      <w:r w:rsidRPr="003A310C">
        <w:rPr>
          <w:rFonts w:ascii="Book Antiqua" w:hAnsi="Book Antiqua"/>
          <w:sz w:val="24"/>
          <w:szCs w:val="24"/>
        </w:rPr>
        <w:t>Hong, Wontack (1979), Trade, Distortions and Employment Growth in Korea, Seúl, Instituto</w:t>
      </w:r>
      <w:r w:rsidR="00F2387A">
        <w:rPr>
          <w:rFonts w:ascii="Book Antiqua" w:hAnsi="Book Antiqua"/>
          <w:sz w:val="24"/>
          <w:szCs w:val="24"/>
        </w:rPr>
        <w:t xml:space="preserve"> </w:t>
      </w:r>
      <w:r w:rsidRPr="003A310C">
        <w:rPr>
          <w:rFonts w:ascii="Book Antiqua" w:hAnsi="Book Antiqua"/>
          <w:sz w:val="24"/>
          <w:szCs w:val="24"/>
        </w:rPr>
        <w:t>Coreano de Desarrollo.</w:t>
      </w:r>
    </w:p>
    <w:p w:rsidR="00DD0C5B" w:rsidRPr="003A310C" w:rsidRDefault="00DD0C5B" w:rsidP="003A310C">
      <w:pPr>
        <w:pStyle w:val="NormalWeb"/>
        <w:jc w:val="both"/>
        <w:rPr>
          <w:rFonts w:ascii="Book Antiqua" w:hAnsi="Book Antiqua"/>
          <w:sz w:val="24"/>
          <w:szCs w:val="24"/>
        </w:rPr>
      </w:pPr>
      <w:r w:rsidRPr="00DD0C5B">
        <w:rPr>
          <w:rFonts w:ascii="Book Antiqua" w:hAnsi="Book Antiqua"/>
          <w:sz w:val="24"/>
          <w:szCs w:val="24"/>
        </w:rPr>
        <w:t xml:space="preserve">Instituto Coreano para el Desarrollo, (2010), </w:t>
      </w:r>
      <w:r w:rsidRPr="00DD0C5B">
        <w:rPr>
          <w:rFonts w:ascii="Book Antiqua" w:hAnsi="Book Antiqua"/>
          <w:i/>
          <w:sz w:val="24"/>
          <w:szCs w:val="24"/>
        </w:rPr>
        <w:t xml:space="preserve">The Korean Economy: Six Decades of Growth and Development, </w:t>
      </w:r>
      <w:r w:rsidRPr="00DD0C5B">
        <w:rPr>
          <w:rFonts w:ascii="Book Antiqua" w:hAnsi="Book Antiqua"/>
          <w:sz w:val="24"/>
          <w:szCs w:val="24"/>
        </w:rPr>
        <w:t>Seul, Corea del Sur, Editores II Sakong - Young Sun Koh.</w:t>
      </w:r>
    </w:p>
    <w:p w:rsidR="00DD0C5B" w:rsidRDefault="00DD0C5B" w:rsidP="00DD0C5B">
      <w:pPr>
        <w:pStyle w:val="NormalWeb"/>
        <w:jc w:val="both"/>
        <w:rPr>
          <w:rFonts w:ascii="Book Antiqua" w:hAnsi="Book Antiqua"/>
          <w:sz w:val="24"/>
          <w:szCs w:val="24"/>
          <w:lang w:val="es-ES"/>
        </w:rPr>
      </w:pPr>
      <w:r>
        <w:rPr>
          <w:rFonts w:ascii="Book Antiqua" w:hAnsi="Book Antiqua"/>
          <w:sz w:val="24"/>
          <w:szCs w:val="24"/>
          <w:lang w:val="es-ES"/>
        </w:rPr>
        <w:t xml:space="preserve">J. Moneta, Carlos, (1988), </w:t>
      </w:r>
      <w:r w:rsidRPr="00A36947">
        <w:rPr>
          <w:rFonts w:ascii="Book Antiqua" w:hAnsi="Book Antiqua"/>
          <w:i/>
          <w:sz w:val="24"/>
          <w:szCs w:val="24"/>
          <w:lang w:val="es-ES"/>
        </w:rPr>
        <w:t>Corea del Sur y los Países Asiáticos de Reciente Industrialización (PARI)</w:t>
      </w:r>
      <w:r>
        <w:rPr>
          <w:rFonts w:ascii="Book Antiqua" w:hAnsi="Book Antiqua"/>
          <w:i/>
          <w:sz w:val="24"/>
          <w:szCs w:val="24"/>
          <w:lang w:val="es-ES"/>
        </w:rPr>
        <w:t xml:space="preserve">, </w:t>
      </w:r>
      <w:r>
        <w:rPr>
          <w:rFonts w:ascii="Book Antiqua" w:hAnsi="Book Antiqua"/>
          <w:sz w:val="24"/>
          <w:szCs w:val="24"/>
          <w:lang w:val="es-ES"/>
        </w:rPr>
        <w:t>Santiago, Chile, Instituto de Estudios Internacionales de la Universidad de Chile.</w:t>
      </w:r>
    </w:p>
    <w:p w:rsidR="00DD0C5B" w:rsidRPr="00DD0C5B" w:rsidRDefault="00DD0C5B" w:rsidP="003A310C">
      <w:pPr>
        <w:pStyle w:val="NormalWeb"/>
        <w:jc w:val="both"/>
        <w:rPr>
          <w:rFonts w:ascii="Book Antiqua" w:hAnsi="Book Antiqua"/>
          <w:sz w:val="24"/>
          <w:szCs w:val="24"/>
          <w:lang w:val="es-ES"/>
        </w:rPr>
      </w:pPr>
      <w:r w:rsidRPr="00E97018">
        <w:rPr>
          <w:rFonts w:ascii="Book Antiqua" w:hAnsi="Book Antiqua"/>
          <w:sz w:val="24"/>
          <w:szCs w:val="24"/>
          <w:lang w:val="es-ES"/>
        </w:rPr>
        <w:lastRenderedPageBreak/>
        <w:t>Jiménez Gómez</w:t>
      </w:r>
      <w:r>
        <w:rPr>
          <w:rFonts w:ascii="Book Antiqua" w:hAnsi="Book Antiqua"/>
          <w:sz w:val="24"/>
          <w:szCs w:val="24"/>
          <w:lang w:val="es-ES"/>
        </w:rPr>
        <w:t>, Roberto,</w:t>
      </w:r>
      <w:r w:rsidRPr="00E97018">
        <w:rPr>
          <w:rFonts w:ascii="Book Antiqua" w:hAnsi="Book Antiqua"/>
          <w:sz w:val="24"/>
          <w:szCs w:val="24"/>
          <w:lang w:val="es-ES"/>
        </w:rPr>
        <w:t xml:space="preserve"> (2013)</w:t>
      </w:r>
      <w:r>
        <w:rPr>
          <w:rFonts w:ascii="Book Antiqua" w:hAnsi="Book Antiqua"/>
          <w:sz w:val="24"/>
          <w:szCs w:val="24"/>
          <w:lang w:val="es-ES"/>
        </w:rPr>
        <w:t xml:space="preserve">, </w:t>
      </w:r>
      <w:r w:rsidRPr="00C85C17">
        <w:rPr>
          <w:rFonts w:ascii="Book Antiqua" w:hAnsi="Book Antiqua"/>
          <w:i/>
          <w:sz w:val="24"/>
          <w:szCs w:val="24"/>
          <w:lang w:val="es-ES"/>
        </w:rPr>
        <w:t>Comparación de políticas de desarrollo: Irlanda, Corea del Sur, Finlandia y Costa Rica</w:t>
      </w:r>
      <w:r>
        <w:rPr>
          <w:rFonts w:ascii="Book Antiqua" w:hAnsi="Book Antiqua"/>
          <w:i/>
          <w:sz w:val="24"/>
          <w:szCs w:val="24"/>
          <w:lang w:val="es-ES"/>
        </w:rPr>
        <w:t xml:space="preserve">, </w:t>
      </w:r>
      <w:r w:rsidRPr="00A36947">
        <w:rPr>
          <w:rFonts w:ascii="Book Antiqua" w:hAnsi="Book Antiqua"/>
          <w:sz w:val="24"/>
          <w:szCs w:val="24"/>
          <w:lang w:val="es-ES"/>
        </w:rPr>
        <w:t>San</w:t>
      </w:r>
      <w:r>
        <w:rPr>
          <w:rFonts w:ascii="Book Antiqua" w:hAnsi="Book Antiqua"/>
          <w:i/>
          <w:sz w:val="24"/>
          <w:szCs w:val="24"/>
          <w:lang w:val="es-ES"/>
        </w:rPr>
        <w:t xml:space="preserve"> </w:t>
      </w:r>
      <w:r>
        <w:rPr>
          <w:rFonts w:ascii="Book Antiqua" w:hAnsi="Book Antiqua"/>
          <w:sz w:val="24"/>
          <w:szCs w:val="24"/>
          <w:lang w:val="es-ES"/>
        </w:rPr>
        <w:t>José, Costa Rica, Revista Rupturas.</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Kim, DoHoon y otros (2005), Market Opening and Industrial Restructuring, Korea Institute</w:t>
      </w:r>
      <w:r w:rsidR="00F2387A">
        <w:rPr>
          <w:rFonts w:ascii="Book Antiqua" w:hAnsi="Book Antiqua"/>
          <w:sz w:val="24"/>
          <w:szCs w:val="24"/>
        </w:rPr>
        <w:t xml:space="preserve"> </w:t>
      </w:r>
      <w:r w:rsidRPr="003A310C">
        <w:rPr>
          <w:rFonts w:ascii="Book Antiqua" w:hAnsi="Book Antiqua"/>
          <w:sz w:val="24"/>
          <w:szCs w:val="24"/>
        </w:rPr>
        <w:t>for Industrial Economics and Trade.</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Kim, Hyunjeong (2008), “The relationship between outward direct investment and</w:t>
      </w:r>
      <w:r w:rsidR="00F2387A">
        <w:rPr>
          <w:rFonts w:ascii="Book Antiqua" w:hAnsi="Book Antiqua"/>
          <w:sz w:val="24"/>
          <w:szCs w:val="24"/>
        </w:rPr>
        <w:t xml:space="preserve"> </w:t>
      </w:r>
      <w:r w:rsidRPr="003A310C">
        <w:rPr>
          <w:rFonts w:ascii="Book Antiqua" w:hAnsi="Book Antiqua"/>
          <w:sz w:val="24"/>
          <w:szCs w:val="24"/>
        </w:rPr>
        <w:t>domestic capital”, Policy Analysis, vol. 14, Nº 1, Banco de Corea.</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Kim, Kwang Suk (1991), “Korea”, Liberalizing Foreign Trade, Demetris Papageorgiu,</w:t>
      </w:r>
      <w:r w:rsidR="00F2387A">
        <w:rPr>
          <w:rFonts w:ascii="Book Antiqua" w:hAnsi="Book Antiqua"/>
          <w:sz w:val="24"/>
          <w:szCs w:val="24"/>
        </w:rPr>
        <w:t xml:space="preserve"> </w:t>
      </w:r>
      <w:r w:rsidRPr="003A310C">
        <w:rPr>
          <w:rFonts w:ascii="Book Antiqua" w:hAnsi="Book Antiqua"/>
          <w:sz w:val="24"/>
          <w:szCs w:val="24"/>
        </w:rPr>
        <w:t>Michael Michaely y Armeane M. Choski (eds.), Oxford, Blackwell Publishers.</w:t>
      </w:r>
    </w:p>
    <w:p w:rsidR="003A310C" w:rsidRDefault="00F2387A" w:rsidP="003A310C">
      <w:pPr>
        <w:pStyle w:val="NormalWeb"/>
        <w:jc w:val="both"/>
        <w:rPr>
          <w:rFonts w:ascii="Book Antiqua" w:hAnsi="Book Antiqua"/>
          <w:sz w:val="24"/>
          <w:szCs w:val="24"/>
        </w:rPr>
      </w:pPr>
      <w:r>
        <w:rPr>
          <w:rFonts w:ascii="Book Antiqua" w:hAnsi="Book Antiqua"/>
          <w:sz w:val="24"/>
          <w:szCs w:val="24"/>
        </w:rPr>
        <w:t xml:space="preserve"> </w:t>
      </w:r>
      <w:r w:rsidR="003A310C" w:rsidRPr="003A310C">
        <w:rPr>
          <w:rFonts w:ascii="Book Antiqua" w:hAnsi="Book Antiqua"/>
          <w:sz w:val="24"/>
          <w:szCs w:val="24"/>
        </w:rPr>
        <w:t>Kim, Kwang Suk y Michael Roemer (1979), “Growth and structural transformation”,</w:t>
      </w:r>
      <w:r>
        <w:rPr>
          <w:rFonts w:ascii="Book Antiqua" w:hAnsi="Book Antiqua"/>
          <w:sz w:val="24"/>
          <w:szCs w:val="24"/>
        </w:rPr>
        <w:t xml:space="preserve"> </w:t>
      </w:r>
      <w:r w:rsidR="003A310C" w:rsidRPr="003A310C">
        <w:rPr>
          <w:rFonts w:ascii="Book Antiqua" w:hAnsi="Book Antiqua"/>
          <w:sz w:val="24"/>
          <w:szCs w:val="24"/>
        </w:rPr>
        <w:t>Studies in the Modernization of the Republic of Korea: 1945-1975, Cambridge, Harvard</w:t>
      </w:r>
      <w:r>
        <w:rPr>
          <w:rFonts w:ascii="Book Antiqua" w:hAnsi="Book Antiqua"/>
          <w:sz w:val="24"/>
          <w:szCs w:val="24"/>
        </w:rPr>
        <w:t xml:space="preserve"> </w:t>
      </w:r>
      <w:r w:rsidR="003A310C" w:rsidRPr="003A310C">
        <w:rPr>
          <w:rFonts w:ascii="Book Antiqua" w:hAnsi="Book Antiqua"/>
          <w:sz w:val="24"/>
          <w:szCs w:val="24"/>
        </w:rPr>
        <w:t>University Press.</w:t>
      </w:r>
    </w:p>
    <w:p w:rsidR="008169E1" w:rsidRPr="003A310C" w:rsidRDefault="008169E1" w:rsidP="003A310C">
      <w:pPr>
        <w:pStyle w:val="NormalWeb"/>
        <w:jc w:val="both"/>
        <w:rPr>
          <w:rFonts w:ascii="Book Antiqua" w:hAnsi="Book Antiqua"/>
          <w:sz w:val="24"/>
          <w:szCs w:val="24"/>
        </w:rPr>
      </w:pPr>
      <w:r w:rsidRPr="00F2387A">
        <w:rPr>
          <w:rFonts w:ascii="Book Antiqua" w:hAnsi="Book Antiqua"/>
          <w:sz w:val="24"/>
          <w:szCs w:val="24"/>
        </w:rPr>
        <w:t>“Korean International Cooperation Agency”. http://www.koica.go.kr/english. KOICA, Web. 10 Sep. 2017.</w:t>
      </w:r>
    </w:p>
    <w:p w:rsidR="003A310C" w:rsidRPr="00F2387A" w:rsidRDefault="003A310C" w:rsidP="003A310C">
      <w:pPr>
        <w:pStyle w:val="NormalWeb"/>
        <w:jc w:val="both"/>
        <w:rPr>
          <w:rFonts w:ascii="Book Antiqua" w:hAnsi="Book Antiqua"/>
          <w:sz w:val="24"/>
          <w:szCs w:val="24"/>
        </w:rPr>
      </w:pPr>
      <w:r w:rsidRPr="003A310C">
        <w:rPr>
          <w:rFonts w:ascii="Book Antiqua" w:hAnsi="Book Antiqua"/>
          <w:sz w:val="24"/>
          <w:szCs w:val="24"/>
        </w:rPr>
        <w:t>Krueger, Anne O. (1979), “The developmental role of the foreign sector and aid”,</w:t>
      </w:r>
      <w:r w:rsidR="00F2387A">
        <w:rPr>
          <w:rFonts w:ascii="Book Antiqua" w:hAnsi="Book Antiqua"/>
          <w:sz w:val="24"/>
          <w:szCs w:val="24"/>
        </w:rPr>
        <w:t xml:space="preserve"> </w:t>
      </w:r>
      <w:r w:rsidRPr="003A310C">
        <w:rPr>
          <w:rFonts w:ascii="Book Antiqua" w:hAnsi="Book Antiqua"/>
          <w:sz w:val="24"/>
          <w:szCs w:val="24"/>
        </w:rPr>
        <w:t>Studies in the Modernization of the Republic of Korea: 1945-1975, Seúl, Instituto</w:t>
      </w:r>
      <w:r w:rsidR="00F2387A">
        <w:rPr>
          <w:rFonts w:ascii="Book Antiqua" w:hAnsi="Book Antiqua"/>
          <w:sz w:val="24"/>
          <w:szCs w:val="24"/>
        </w:rPr>
        <w:t xml:space="preserve"> </w:t>
      </w:r>
      <w:r w:rsidRPr="00F2387A">
        <w:rPr>
          <w:rFonts w:ascii="Book Antiqua" w:hAnsi="Book Antiqua"/>
          <w:sz w:val="24"/>
          <w:szCs w:val="24"/>
        </w:rPr>
        <w:t>Coreano de Desarrollo.</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Lawrence, Robert Z. y David E. Weinstein (1999), “Trade and growth: import-led or</w:t>
      </w:r>
      <w:r w:rsidR="00F2387A">
        <w:rPr>
          <w:rFonts w:ascii="Book Antiqua" w:hAnsi="Book Antiqua"/>
          <w:sz w:val="24"/>
          <w:szCs w:val="24"/>
        </w:rPr>
        <w:t xml:space="preserve"> </w:t>
      </w:r>
      <w:r w:rsidRPr="003A310C">
        <w:rPr>
          <w:rFonts w:ascii="Book Antiqua" w:hAnsi="Book Antiqua"/>
          <w:sz w:val="24"/>
          <w:szCs w:val="24"/>
        </w:rPr>
        <w:t>export-led? evidence from Japan and Korea”, NBER Working Paper, Nº 7264.</w:t>
      </w:r>
    </w:p>
    <w:p w:rsidR="003A310C" w:rsidRPr="003A310C" w:rsidRDefault="003A310C" w:rsidP="003A310C">
      <w:pPr>
        <w:pStyle w:val="NormalWeb"/>
        <w:jc w:val="both"/>
        <w:rPr>
          <w:rFonts w:ascii="Book Antiqua" w:hAnsi="Book Antiqua"/>
          <w:sz w:val="24"/>
          <w:szCs w:val="24"/>
        </w:rPr>
      </w:pPr>
      <w:r w:rsidRPr="003A310C">
        <w:rPr>
          <w:rFonts w:ascii="Book Antiqua" w:hAnsi="Book Antiqua"/>
          <w:sz w:val="24"/>
          <w:szCs w:val="24"/>
        </w:rPr>
        <w:t>Lee, Hongshik (2010), “The destination of outward FDI and the performance of South Korean multinationals,” Emerging Markets Finance and Trade, vol. 46, Nº 3.</w:t>
      </w:r>
    </w:p>
    <w:p w:rsidR="003A310C" w:rsidRPr="00F2387A" w:rsidRDefault="003A310C" w:rsidP="003A310C">
      <w:pPr>
        <w:pStyle w:val="NormalWeb"/>
        <w:jc w:val="both"/>
        <w:rPr>
          <w:rFonts w:ascii="Book Antiqua" w:hAnsi="Book Antiqua"/>
          <w:sz w:val="24"/>
          <w:szCs w:val="24"/>
        </w:rPr>
      </w:pPr>
      <w:r w:rsidRPr="003A310C">
        <w:rPr>
          <w:rFonts w:ascii="Book Antiqua" w:hAnsi="Book Antiqua"/>
          <w:sz w:val="24"/>
          <w:szCs w:val="24"/>
        </w:rPr>
        <w:t>Lim, Sung-Hoon y Hwy-Chang Moon (2001), “Effects of outward foreign direct</w:t>
      </w:r>
      <w:r w:rsidR="00F2387A">
        <w:rPr>
          <w:rFonts w:ascii="Book Antiqua" w:hAnsi="Book Antiqua"/>
          <w:sz w:val="24"/>
          <w:szCs w:val="24"/>
        </w:rPr>
        <w:t xml:space="preserve"> </w:t>
      </w:r>
      <w:r w:rsidRPr="003A310C">
        <w:rPr>
          <w:rFonts w:ascii="Book Antiqua" w:hAnsi="Book Antiqua"/>
          <w:sz w:val="24"/>
          <w:szCs w:val="24"/>
        </w:rPr>
        <w:t>investment on home country exports: the case of Korean firms”, Multinational</w:t>
      </w:r>
      <w:r w:rsidR="00F2387A">
        <w:rPr>
          <w:rFonts w:ascii="Book Antiqua" w:hAnsi="Book Antiqua"/>
          <w:sz w:val="24"/>
          <w:szCs w:val="24"/>
        </w:rPr>
        <w:t xml:space="preserve"> </w:t>
      </w:r>
      <w:r w:rsidRPr="00F2387A">
        <w:rPr>
          <w:rFonts w:ascii="Book Antiqua" w:hAnsi="Book Antiqua"/>
          <w:sz w:val="24"/>
          <w:szCs w:val="24"/>
        </w:rPr>
        <w:t>Business Review, vol. 9, Nº 1.</w:t>
      </w:r>
    </w:p>
    <w:p w:rsidR="003A310C" w:rsidRPr="00E632A7" w:rsidRDefault="003A310C" w:rsidP="003A310C">
      <w:pPr>
        <w:pStyle w:val="NormalWeb"/>
        <w:jc w:val="both"/>
        <w:rPr>
          <w:rFonts w:ascii="Book Antiqua" w:hAnsi="Book Antiqua"/>
          <w:sz w:val="24"/>
          <w:szCs w:val="24"/>
          <w:lang w:val="es-ES"/>
        </w:rPr>
      </w:pPr>
      <w:r w:rsidRPr="00E632A7">
        <w:rPr>
          <w:rFonts w:ascii="Book Antiqua" w:hAnsi="Book Antiqua"/>
          <w:sz w:val="24"/>
          <w:szCs w:val="24"/>
          <w:lang w:val="es-ES"/>
        </w:rPr>
        <w:t>SaKong, Il (1993), Korea in the World Economy, Seúl, Instituto Coreano de Economía</w:t>
      </w:r>
      <w:r w:rsidR="00F2387A" w:rsidRPr="00E632A7">
        <w:rPr>
          <w:rFonts w:ascii="Book Antiqua" w:hAnsi="Book Antiqua"/>
          <w:sz w:val="24"/>
          <w:szCs w:val="24"/>
          <w:lang w:val="es-ES"/>
        </w:rPr>
        <w:t xml:space="preserve"> </w:t>
      </w:r>
      <w:r w:rsidRPr="00E632A7">
        <w:rPr>
          <w:rFonts w:ascii="Book Antiqua" w:hAnsi="Book Antiqua"/>
          <w:sz w:val="24"/>
          <w:szCs w:val="24"/>
          <w:lang w:val="es-ES"/>
        </w:rPr>
        <w:t>Internacional.</w:t>
      </w:r>
    </w:p>
    <w:p w:rsidR="008169E1" w:rsidRPr="001A0838" w:rsidRDefault="008169E1" w:rsidP="008169E1">
      <w:pPr>
        <w:pStyle w:val="NormalWeb"/>
        <w:jc w:val="both"/>
        <w:rPr>
          <w:rFonts w:ascii="Book Antiqua" w:hAnsi="Book Antiqua"/>
          <w:sz w:val="24"/>
          <w:szCs w:val="24"/>
          <w:lang w:val="es-ES"/>
        </w:rPr>
      </w:pPr>
      <w:r w:rsidRPr="001A0838">
        <w:rPr>
          <w:rFonts w:ascii="Book Antiqua" w:hAnsi="Book Antiqua"/>
          <w:sz w:val="24"/>
          <w:szCs w:val="24"/>
          <w:lang w:val="es-ES"/>
        </w:rPr>
        <w:t>Salvatore, Dominick; Economía Internacional. Octava edición 2005.</w:t>
      </w:r>
    </w:p>
    <w:p w:rsidR="008169E1" w:rsidRPr="008169E1" w:rsidRDefault="008169E1" w:rsidP="008169E1">
      <w:pPr>
        <w:pStyle w:val="NormalWeb"/>
        <w:jc w:val="both"/>
        <w:rPr>
          <w:rFonts w:ascii="Book Antiqua" w:hAnsi="Book Antiqua"/>
          <w:sz w:val="24"/>
          <w:szCs w:val="24"/>
          <w:lang w:val="es-ES"/>
        </w:rPr>
      </w:pPr>
      <w:r w:rsidRPr="001A0838">
        <w:rPr>
          <w:rFonts w:ascii="Book Antiqua" w:hAnsi="Book Antiqua"/>
          <w:sz w:val="24"/>
          <w:szCs w:val="24"/>
          <w:lang w:val="es-ES"/>
        </w:rPr>
        <w:t xml:space="preserve">Samuelson, Paul-Nordhaus; Macroeconomía. </w:t>
      </w:r>
      <w:r w:rsidRPr="008169E1">
        <w:rPr>
          <w:rFonts w:ascii="Book Antiqua" w:hAnsi="Book Antiqua"/>
          <w:sz w:val="24"/>
          <w:szCs w:val="24"/>
          <w:lang w:val="es-ES"/>
        </w:rPr>
        <w:t>Decimosexta edición 2001.</w:t>
      </w:r>
    </w:p>
    <w:p w:rsidR="008169E1" w:rsidRPr="008169E1" w:rsidRDefault="008169E1" w:rsidP="003A310C">
      <w:pPr>
        <w:pStyle w:val="NormalWeb"/>
        <w:jc w:val="both"/>
        <w:rPr>
          <w:rFonts w:ascii="Book Antiqua" w:hAnsi="Book Antiqua"/>
          <w:sz w:val="24"/>
          <w:szCs w:val="24"/>
          <w:lang w:val="es-ES"/>
        </w:rPr>
      </w:pPr>
      <w:r w:rsidRPr="001A0838">
        <w:rPr>
          <w:rFonts w:ascii="Book Antiqua" w:hAnsi="Book Antiqua"/>
          <w:sz w:val="24"/>
          <w:szCs w:val="24"/>
          <w:lang w:val="es-ES"/>
        </w:rPr>
        <w:lastRenderedPageBreak/>
        <w:t>Steimberg, F; La Nueva Teoría del Comercio Internacional y la política Comercial Estratégica 2004.</w:t>
      </w:r>
    </w:p>
    <w:p w:rsidR="00FD5911" w:rsidRPr="008169E1" w:rsidRDefault="003A310C" w:rsidP="003A310C">
      <w:pPr>
        <w:pStyle w:val="NormalWeb"/>
        <w:jc w:val="both"/>
        <w:rPr>
          <w:rFonts w:ascii="Book Antiqua" w:hAnsi="Book Antiqua"/>
          <w:sz w:val="24"/>
          <w:szCs w:val="24"/>
          <w:lang w:val="es-ES"/>
        </w:rPr>
      </w:pPr>
      <w:r w:rsidRPr="008169E1">
        <w:rPr>
          <w:rFonts w:ascii="Book Antiqua" w:hAnsi="Book Antiqua"/>
          <w:sz w:val="24"/>
          <w:szCs w:val="24"/>
          <w:lang w:val="es-ES"/>
        </w:rPr>
        <w:t>Yoo, Jungho (2008), “How Korea’s rapid export expansion began in the 1960s: the role of</w:t>
      </w:r>
      <w:r w:rsidR="00F2387A" w:rsidRPr="008169E1">
        <w:rPr>
          <w:rFonts w:ascii="Book Antiqua" w:hAnsi="Book Antiqua"/>
          <w:sz w:val="24"/>
          <w:szCs w:val="24"/>
          <w:lang w:val="es-ES"/>
        </w:rPr>
        <w:t xml:space="preserve"> </w:t>
      </w:r>
      <w:r w:rsidRPr="008169E1">
        <w:rPr>
          <w:rFonts w:ascii="Book Antiqua" w:hAnsi="Book Antiqua"/>
          <w:sz w:val="24"/>
          <w:szCs w:val="24"/>
          <w:lang w:val="es-ES"/>
        </w:rPr>
        <w:t>foreign exchange rate”, Working Paper, Nº 08-18, Seúl, Escuela de Administración</w:t>
      </w:r>
      <w:r w:rsidR="00F2387A" w:rsidRPr="008169E1">
        <w:rPr>
          <w:rFonts w:ascii="Book Antiqua" w:hAnsi="Book Antiqua"/>
          <w:sz w:val="24"/>
          <w:szCs w:val="24"/>
          <w:lang w:val="es-ES"/>
        </w:rPr>
        <w:t xml:space="preserve"> </w:t>
      </w:r>
      <w:r w:rsidRPr="008169E1">
        <w:rPr>
          <w:rFonts w:ascii="Book Antiqua" w:hAnsi="Book Antiqua"/>
          <w:sz w:val="24"/>
          <w:szCs w:val="24"/>
          <w:lang w:val="es-ES"/>
        </w:rPr>
        <w:t>y Políticas Públicas, Instituto Coreano de Desarrollo.</w:t>
      </w:r>
    </w:p>
    <w:p w:rsidR="00F2387A" w:rsidRPr="00DD0C5B" w:rsidRDefault="008169E1" w:rsidP="00F2387A">
      <w:pPr>
        <w:pStyle w:val="NormalWeb"/>
        <w:jc w:val="both"/>
        <w:rPr>
          <w:rFonts w:ascii="Book Antiqua" w:hAnsi="Book Antiqua"/>
          <w:sz w:val="24"/>
          <w:szCs w:val="24"/>
          <w:lang w:val="es-ES"/>
        </w:rPr>
      </w:pPr>
      <w:r w:rsidRPr="008169E1">
        <w:rPr>
          <w:rFonts w:ascii="Book Antiqua" w:hAnsi="Book Antiqua"/>
          <w:sz w:val="24"/>
          <w:szCs w:val="24"/>
          <w:lang w:val="es-ES"/>
        </w:rPr>
        <w:t xml:space="preserve"> </w:t>
      </w:r>
      <w:r w:rsidR="00F2387A" w:rsidRPr="00F2387A">
        <w:rPr>
          <w:rFonts w:ascii="Book Antiqua" w:hAnsi="Book Antiqua"/>
          <w:sz w:val="24"/>
          <w:szCs w:val="24"/>
        </w:rPr>
        <w:t xml:space="preserve">“World Bank”. http://www.worldbank.org/. </w:t>
      </w:r>
      <w:r w:rsidR="00F2387A" w:rsidRPr="00E632A7">
        <w:rPr>
          <w:rFonts w:ascii="Book Antiqua" w:hAnsi="Book Antiqua"/>
          <w:sz w:val="24"/>
          <w:szCs w:val="24"/>
          <w:lang w:val="es-ES"/>
        </w:rPr>
        <w:t xml:space="preserve">WB, Web. 28 Agosto. </w:t>
      </w:r>
      <w:r w:rsidR="00F2387A" w:rsidRPr="00DD0C5B">
        <w:rPr>
          <w:rFonts w:ascii="Book Antiqua" w:hAnsi="Book Antiqua"/>
          <w:sz w:val="24"/>
          <w:szCs w:val="24"/>
          <w:lang w:val="es-ES"/>
        </w:rPr>
        <w:t>2017</w:t>
      </w:r>
    </w:p>
    <w:p w:rsidR="00F2387A" w:rsidRPr="001A0838" w:rsidRDefault="00F2387A" w:rsidP="00F2387A">
      <w:pPr>
        <w:pStyle w:val="NormalWeb"/>
        <w:jc w:val="both"/>
        <w:rPr>
          <w:rFonts w:ascii="Book Antiqua" w:hAnsi="Book Antiqua"/>
          <w:sz w:val="24"/>
          <w:szCs w:val="24"/>
          <w:lang w:val="es-ES"/>
        </w:rPr>
      </w:pPr>
      <w:r w:rsidRPr="00F2387A">
        <w:rPr>
          <w:rFonts w:ascii="Book Antiqua" w:hAnsi="Book Antiqua"/>
          <w:sz w:val="24"/>
          <w:szCs w:val="24"/>
          <w:lang w:val="es-ES"/>
        </w:rPr>
        <w:t xml:space="preserve">“Trade Map”. http://www.trademap.org/Index.aspx. Organización Mundial de Comercio y Conferencia de las Naciones Unidas sobre Comercio y Desarrollo. </w:t>
      </w:r>
      <w:r w:rsidRPr="001A0838">
        <w:rPr>
          <w:rFonts w:ascii="Book Antiqua" w:hAnsi="Book Antiqua"/>
          <w:sz w:val="24"/>
          <w:szCs w:val="24"/>
          <w:lang w:val="es-ES"/>
        </w:rPr>
        <w:t xml:space="preserve">Web. 22 de octubre 2017.   </w:t>
      </w:r>
    </w:p>
    <w:p w:rsidR="00570C2D" w:rsidRPr="001A0838" w:rsidRDefault="00570C2D" w:rsidP="00E97018">
      <w:pPr>
        <w:pStyle w:val="NormalWeb"/>
        <w:jc w:val="both"/>
        <w:rPr>
          <w:rFonts w:ascii="Book Antiqua" w:hAnsi="Book Antiqua"/>
          <w:sz w:val="24"/>
          <w:szCs w:val="24"/>
          <w:lang w:val="es-ES"/>
        </w:rPr>
      </w:pPr>
    </w:p>
    <w:p w:rsidR="00570C2D" w:rsidRPr="001A0838" w:rsidRDefault="00570C2D" w:rsidP="00E97018">
      <w:pPr>
        <w:pStyle w:val="NormalWeb"/>
        <w:jc w:val="both"/>
        <w:rPr>
          <w:rFonts w:ascii="Book Antiqua" w:hAnsi="Book Antiqua"/>
          <w:sz w:val="24"/>
          <w:szCs w:val="24"/>
          <w:lang w:val="es-ES"/>
        </w:rPr>
      </w:pPr>
    </w:p>
    <w:p w:rsidR="00570C2D" w:rsidRPr="001A0838" w:rsidRDefault="00570C2D" w:rsidP="00E97018">
      <w:pPr>
        <w:pStyle w:val="NormalWeb"/>
        <w:jc w:val="both"/>
        <w:rPr>
          <w:rFonts w:ascii="Book Antiqua" w:hAnsi="Book Antiqua"/>
          <w:sz w:val="24"/>
          <w:szCs w:val="24"/>
          <w:lang w:val="es-ES"/>
        </w:rPr>
      </w:pPr>
    </w:p>
    <w:p w:rsidR="007A2AF1" w:rsidRPr="001A0838" w:rsidRDefault="007A2AF1" w:rsidP="00570C2D">
      <w:pPr>
        <w:jc w:val="both"/>
        <w:rPr>
          <w:rFonts w:ascii="Book Antiqua" w:hAnsi="Book Antiqua"/>
          <w:color w:val="000000"/>
          <w:lang w:val="es-ES"/>
        </w:rPr>
      </w:pPr>
    </w:p>
    <w:p w:rsidR="00A573B2" w:rsidRPr="001A0838" w:rsidRDefault="00A573B2"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DD0C5B" w:rsidRPr="001A0838" w:rsidRDefault="00DD0C5B" w:rsidP="00570C2D">
      <w:pPr>
        <w:jc w:val="both"/>
        <w:rPr>
          <w:rFonts w:ascii="Book Antiqua" w:hAnsi="Book Antiqua"/>
          <w:color w:val="000000"/>
          <w:lang w:val="es-ES"/>
        </w:rPr>
      </w:pPr>
    </w:p>
    <w:p w:rsidR="007317AF" w:rsidRDefault="007317AF" w:rsidP="00570C2D">
      <w:pPr>
        <w:jc w:val="both"/>
        <w:rPr>
          <w:rFonts w:ascii="Book Antiqua" w:hAnsi="Book Antiqua"/>
          <w:color w:val="000000"/>
          <w:lang w:val="es-ES"/>
        </w:rPr>
      </w:pPr>
    </w:p>
    <w:p w:rsidR="00E254F7" w:rsidRPr="001A0838" w:rsidRDefault="00E254F7" w:rsidP="00570C2D">
      <w:pPr>
        <w:jc w:val="both"/>
        <w:rPr>
          <w:rFonts w:ascii="Book Antiqua" w:hAnsi="Book Antiqua"/>
          <w:color w:val="000000"/>
          <w:lang w:val="es-ES"/>
        </w:rPr>
      </w:pPr>
    </w:p>
    <w:p w:rsidR="00570C2D" w:rsidRDefault="00570C2D" w:rsidP="00570C2D">
      <w:pPr>
        <w:jc w:val="both"/>
        <w:rPr>
          <w:rFonts w:ascii="Book Antiqua" w:hAnsi="Book Antiqua"/>
          <w:b/>
          <w:color w:val="0000FF"/>
          <w:lang w:val="es-ES"/>
        </w:rPr>
      </w:pPr>
      <w:r w:rsidRPr="00A62EFE">
        <w:rPr>
          <w:rFonts w:ascii="Book Antiqua" w:hAnsi="Book Antiqua"/>
          <w:b/>
          <w:color w:val="0000FF"/>
          <w:lang w:val="es-ES"/>
        </w:rPr>
        <w:t>7. CRONOGRAMA</w:t>
      </w:r>
    </w:p>
    <w:p w:rsidR="00312DBA" w:rsidRDefault="00312DBA" w:rsidP="00570C2D">
      <w:pPr>
        <w:jc w:val="both"/>
        <w:rPr>
          <w:rFonts w:ascii="Book Antiqua" w:hAnsi="Book Antiqua"/>
          <w:b/>
          <w:color w:val="0000FF"/>
          <w:lang w:val="es-ES"/>
        </w:rPr>
      </w:pPr>
    </w:p>
    <w:tbl>
      <w:tblPr>
        <w:tblStyle w:val="Tablaconcuadrcula"/>
        <w:tblW w:w="11190" w:type="dxa"/>
        <w:jc w:val="center"/>
        <w:tblLook w:val="04A0" w:firstRow="1" w:lastRow="0" w:firstColumn="1" w:lastColumn="0" w:noHBand="0" w:noVBand="1"/>
      </w:tblPr>
      <w:tblGrid>
        <w:gridCol w:w="435"/>
        <w:gridCol w:w="1186"/>
        <w:gridCol w:w="919"/>
        <w:gridCol w:w="892"/>
        <w:gridCol w:w="741"/>
        <w:gridCol w:w="634"/>
        <w:gridCol w:w="545"/>
        <w:gridCol w:w="581"/>
        <w:gridCol w:w="572"/>
        <w:gridCol w:w="536"/>
        <w:gridCol w:w="661"/>
        <w:gridCol w:w="936"/>
        <w:gridCol w:w="741"/>
        <w:gridCol w:w="919"/>
        <w:gridCol w:w="774"/>
        <w:gridCol w:w="118"/>
      </w:tblGrid>
      <w:tr w:rsidR="00312DBA" w:rsidTr="00717B75">
        <w:trPr>
          <w:gridAfter w:val="1"/>
          <w:wAfter w:w="118" w:type="dxa"/>
          <w:jc w:val="center"/>
        </w:trPr>
        <w:tc>
          <w:tcPr>
            <w:tcW w:w="435" w:type="dxa"/>
          </w:tcPr>
          <w:p w:rsidR="00312DBA" w:rsidRDefault="00312DBA" w:rsidP="00F109DA">
            <w:pPr>
              <w:rPr>
                <w:rFonts w:eastAsia="MingLiU-ExtB" w:cstheme="minorHAnsi"/>
                <w:lang w:val="es-ES"/>
              </w:rPr>
            </w:pPr>
          </w:p>
        </w:tc>
        <w:tc>
          <w:tcPr>
            <w:tcW w:w="1186" w:type="dxa"/>
          </w:tcPr>
          <w:p w:rsidR="00312DBA" w:rsidRDefault="00312DBA" w:rsidP="00F109DA">
            <w:pPr>
              <w:rPr>
                <w:rFonts w:eastAsia="MingLiU-ExtB" w:cstheme="minorHAnsi"/>
                <w:lang w:val="es-ES"/>
              </w:rPr>
            </w:pPr>
          </w:p>
        </w:tc>
        <w:tc>
          <w:tcPr>
            <w:tcW w:w="919" w:type="dxa"/>
            <w:vAlign w:val="center"/>
          </w:tcPr>
          <w:p w:rsidR="00312DBA" w:rsidRPr="004B0800" w:rsidRDefault="00312DBA" w:rsidP="00F109DA">
            <w:pPr>
              <w:rPr>
                <w:rFonts w:eastAsia="MingLiU-ExtB" w:cstheme="minorHAnsi"/>
                <w:b/>
                <w:lang w:val="es-ES"/>
              </w:rPr>
            </w:pPr>
            <w:r w:rsidRPr="004B0800">
              <w:rPr>
                <w:rFonts w:eastAsia="MingLiU-ExtB" w:cstheme="minorHAnsi"/>
                <w:b/>
                <w:lang w:val="es-ES"/>
              </w:rPr>
              <w:t>2017</w:t>
            </w:r>
          </w:p>
        </w:tc>
        <w:tc>
          <w:tcPr>
            <w:tcW w:w="892" w:type="dxa"/>
            <w:vAlign w:val="center"/>
          </w:tcPr>
          <w:p w:rsidR="00312DBA" w:rsidRPr="004B0800" w:rsidRDefault="00312DBA" w:rsidP="00F109DA">
            <w:pPr>
              <w:rPr>
                <w:rFonts w:eastAsia="MingLiU-ExtB" w:cstheme="minorHAnsi"/>
                <w:b/>
                <w:lang w:val="es-ES"/>
              </w:rPr>
            </w:pPr>
            <w:r w:rsidRPr="004B0800">
              <w:rPr>
                <w:rFonts w:eastAsia="MingLiU-ExtB" w:cstheme="minorHAnsi"/>
                <w:b/>
                <w:lang w:val="es-ES"/>
              </w:rPr>
              <w:t>2017-2018</w:t>
            </w:r>
          </w:p>
        </w:tc>
        <w:tc>
          <w:tcPr>
            <w:tcW w:w="7640" w:type="dxa"/>
            <w:gridSpan w:val="11"/>
            <w:vAlign w:val="center"/>
          </w:tcPr>
          <w:p w:rsidR="00312DBA" w:rsidRPr="004B0800" w:rsidRDefault="00312DBA" w:rsidP="00F109DA">
            <w:pPr>
              <w:jc w:val="center"/>
              <w:rPr>
                <w:rFonts w:eastAsia="MingLiU-ExtB" w:cstheme="minorHAnsi"/>
                <w:b/>
                <w:lang w:val="es-ES"/>
              </w:rPr>
            </w:pPr>
            <w:r w:rsidRPr="004B0800">
              <w:rPr>
                <w:rFonts w:eastAsia="MingLiU-ExtB" w:cstheme="minorHAnsi"/>
                <w:b/>
                <w:lang w:val="es-ES"/>
              </w:rPr>
              <w:t>2018</w:t>
            </w:r>
          </w:p>
        </w:tc>
      </w:tr>
      <w:tr w:rsidR="00312DBA" w:rsidTr="00717B75">
        <w:trPr>
          <w:jc w:val="center"/>
        </w:trPr>
        <w:tc>
          <w:tcPr>
            <w:tcW w:w="435" w:type="dxa"/>
          </w:tcPr>
          <w:p w:rsidR="00312DBA" w:rsidRDefault="00312DBA" w:rsidP="00F109DA">
            <w:pPr>
              <w:rPr>
                <w:rFonts w:eastAsia="MingLiU-ExtB" w:cstheme="minorHAnsi"/>
                <w:lang w:val="es-ES"/>
              </w:rPr>
            </w:pPr>
          </w:p>
        </w:tc>
        <w:tc>
          <w:tcPr>
            <w:tcW w:w="1186" w:type="dxa"/>
          </w:tcPr>
          <w:p w:rsidR="00312DBA" w:rsidRPr="002A4AEA" w:rsidRDefault="00312DBA" w:rsidP="00F109DA">
            <w:pPr>
              <w:rPr>
                <w:rFonts w:eastAsia="MingLiU-ExtB" w:cstheme="minorHAnsi"/>
                <w:i/>
                <w:sz w:val="20"/>
                <w:szCs w:val="20"/>
                <w:lang w:val="es-ES"/>
              </w:rPr>
            </w:pPr>
            <w:r w:rsidRPr="002A4AEA">
              <w:rPr>
                <w:rFonts w:eastAsia="MingLiU-ExtB" w:cstheme="minorHAnsi"/>
                <w:i/>
                <w:sz w:val="20"/>
                <w:szCs w:val="20"/>
                <w:lang w:val="es-ES"/>
              </w:rPr>
              <w:t>Actividades</w:t>
            </w:r>
          </w:p>
        </w:tc>
        <w:tc>
          <w:tcPr>
            <w:tcW w:w="919"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Octubre</w:t>
            </w:r>
          </w:p>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Noviembre</w:t>
            </w:r>
          </w:p>
        </w:tc>
        <w:tc>
          <w:tcPr>
            <w:tcW w:w="892"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Diciembre</w:t>
            </w:r>
          </w:p>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Enero</w:t>
            </w:r>
          </w:p>
        </w:tc>
        <w:tc>
          <w:tcPr>
            <w:tcW w:w="741"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Febrero</w:t>
            </w:r>
          </w:p>
        </w:tc>
        <w:tc>
          <w:tcPr>
            <w:tcW w:w="634"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Marzo</w:t>
            </w:r>
          </w:p>
        </w:tc>
        <w:tc>
          <w:tcPr>
            <w:tcW w:w="545"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Abril</w:t>
            </w:r>
          </w:p>
        </w:tc>
        <w:tc>
          <w:tcPr>
            <w:tcW w:w="581"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Mayo</w:t>
            </w:r>
          </w:p>
        </w:tc>
        <w:tc>
          <w:tcPr>
            <w:tcW w:w="572"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Junio</w:t>
            </w:r>
          </w:p>
        </w:tc>
        <w:tc>
          <w:tcPr>
            <w:tcW w:w="536"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Julio</w:t>
            </w:r>
          </w:p>
        </w:tc>
        <w:tc>
          <w:tcPr>
            <w:tcW w:w="661"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Agosto</w:t>
            </w:r>
          </w:p>
        </w:tc>
        <w:tc>
          <w:tcPr>
            <w:tcW w:w="936"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Septiembre</w:t>
            </w:r>
          </w:p>
        </w:tc>
        <w:tc>
          <w:tcPr>
            <w:tcW w:w="741"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Octubre</w:t>
            </w:r>
          </w:p>
        </w:tc>
        <w:tc>
          <w:tcPr>
            <w:tcW w:w="919" w:type="dxa"/>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Noviembre</w:t>
            </w:r>
          </w:p>
        </w:tc>
        <w:tc>
          <w:tcPr>
            <w:tcW w:w="892" w:type="dxa"/>
            <w:gridSpan w:val="2"/>
          </w:tcPr>
          <w:p w:rsidR="00312DBA" w:rsidRPr="002A4AEA" w:rsidRDefault="00312DBA" w:rsidP="00F109DA">
            <w:pPr>
              <w:jc w:val="center"/>
              <w:rPr>
                <w:rFonts w:eastAsia="MingLiU-ExtB" w:cstheme="minorHAnsi"/>
                <w:i/>
                <w:sz w:val="16"/>
                <w:szCs w:val="16"/>
                <w:lang w:val="es-ES"/>
              </w:rPr>
            </w:pPr>
            <w:r w:rsidRPr="002A4AEA">
              <w:rPr>
                <w:rFonts w:eastAsia="MingLiU-ExtB" w:cstheme="minorHAnsi"/>
                <w:i/>
                <w:sz w:val="16"/>
                <w:szCs w:val="16"/>
                <w:lang w:val="es-ES"/>
              </w:rPr>
              <w:t>Diciembre</w:t>
            </w:r>
          </w:p>
        </w:tc>
      </w:tr>
      <w:tr w:rsidR="00312DBA" w:rsidTr="00717B75">
        <w:trPr>
          <w:jc w:val="center"/>
        </w:trPr>
        <w:tc>
          <w:tcPr>
            <w:tcW w:w="435" w:type="dxa"/>
            <w:vMerge w:val="restart"/>
            <w:textDirection w:val="btLr"/>
          </w:tcPr>
          <w:p w:rsidR="00312DBA" w:rsidRPr="00312DBA" w:rsidRDefault="00312DBA" w:rsidP="00F109DA">
            <w:pPr>
              <w:ind w:left="113" w:right="113"/>
              <w:jc w:val="center"/>
              <w:rPr>
                <w:rFonts w:eastAsia="MingLiU-ExtB" w:cstheme="minorHAnsi"/>
                <w:sz w:val="18"/>
                <w:szCs w:val="18"/>
                <w:lang w:val="es-ES"/>
              </w:rPr>
            </w:pPr>
            <w:r w:rsidRPr="00312DBA">
              <w:rPr>
                <w:rFonts w:eastAsia="MingLiU-ExtB" w:cstheme="minorHAnsi"/>
                <w:sz w:val="18"/>
                <w:szCs w:val="18"/>
                <w:lang w:val="es-ES"/>
              </w:rPr>
              <w:t>Introducción al tema</w:t>
            </w: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Elección del Tema</w:t>
            </w:r>
          </w:p>
        </w:tc>
        <w:tc>
          <w:tcPr>
            <w:tcW w:w="919" w:type="dxa"/>
            <w:shd w:val="clear" w:color="auto" w:fill="4472C4" w:themeFill="accent1"/>
          </w:tcPr>
          <w:p w:rsidR="00312DBA" w:rsidRDefault="00312DBA" w:rsidP="00F109DA">
            <w:pPr>
              <w:rPr>
                <w:rFonts w:eastAsia="MingLiU-ExtB" w:cstheme="minorHAnsi"/>
                <w:lang w:val="es-ES"/>
              </w:rPr>
            </w:pPr>
          </w:p>
        </w:tc>
        <w:tc>
          <w:tcPr>
            <w:tcW w:w="892" w:type="dxa"/>
            <w:shd w:val="clear" w:color="auto" w:fill="auto"/>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312DBA"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Definición del problema</w:t>
            </w:r>
          </w:p>
        </w:tc>
        <w:tc>
          <w:tcPr>
            <w:tcW w:w="919" w:type="dxa"/>
            <w:shd w:val="clear" w:color="auto" w:fill="4472C4" w:themeFill="accent1"/>
          </w:tcPr>
          <w:p w:rsidR="00312DBA" w:rsidRDefault="00312DBA" w:rsidP="00F109DA">
            <w:pPr>
              <w:rPr>
                <w:rFonts w:eastAsia="MingLiU-ExtB" w:cstheme="minorHAnsi"/>
                <w:lang w:val="es-ES"/>
              </w:rPr>
            </w:pPr>
          </w:p>
        </w:tc>
        <w:tc>
          <w:tcPr>
            <w:tcW w:w="892" w:type="dxa"/>
            <w:shd w:val="clear" w:color="auto" w:fill="auto"/>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312DBA"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Elaboración proyecto de tesis</w:t>
            </w:r>
          </w:p>
        </w:tc>
        <w:tc>
          <w:tcPr>
            <w:tcW w:w="919" w:type="dxa"/>
            <w:shd w:val="clear" w:color="auto" w:fill="4472C4" w:themeFill="accent1"/>
          </w:tcPr>
          <w:p w:rsidR="00312DBA" w:rsidRDefault="00312DBA" w:rsidP="00F109DA">
            <w:pPr>
              <w:rPr>
                <w:rFonts w:eastAsia="MingLiU-ExtB" w:cstheme="minorHAnsi"/>
                <w:lang w:val="es-ES"/>
              </w:rPr>
            </w:pPr>
          </w:p>
        </w:tc>
        <w:tc>
          <w:tcPr>
            <w:tcW w:w="892" w:type="dxa"/>
            <w:shd w:val="clear" w:color="auto" w:fill="auto"/>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312DBA"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Entrega proyecto de tesis</w:t>
            </w: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shd w:val="clear" w:color="auto" w:fill="4472C4" w:themeFill="accent1"/>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312DBA" w:rsidRPr="00907104" w:rsidTr="00717B75">
        <w:trPr>
          <w:jc w:val="center"/>
        </w:trPr>
        <w:tc>
          <w:tcPr>
            <w:tcW w:w="435" w:type="dxa"/>
            <w:vMerge w:val="restart"/>
            <w:textDirection w:val="btLr"/>
          </w:tcPr>
          <w:p w:rsidR="00312DBA" w:rsidRPr="002A4AEA" w:rsidRDefault="00312DBA" w:rsidP="00F109DA">
            <w:pPr>
              <w:ind w:left="113" w:right="113"/>
              <w:jc w:val="center"/>
              <w:rPr>
                <w:rFonts w:eastAsia="MingLiU-ExtB" w:cstheme="minorHAnsi"/>
                <w:sz w:val="18"/>
                <w:szCs w:val="18"/>
                <w:lang w:val="es-ES"/>
              </w:rPr>
            </w:pPr>
            <w:r w:rsidRPr="002A4AEA">
              <w:rPr>
                <w:rFonts w:eastAsia="MingLiU-ExtB" w:cstheme="minorHAnsi"/>
                <w:sz w:val="18"/>
                <w:szCs w:val="18"/>
                <w:lang w:val="es-ES"/>
              </w:rPr>
              <w:t>Desarrollo de la Tesina</w:t>
            </w: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Corrección y asignación de tutor para el Proyecto de tesis</w:t>
            </w:r>
          </w:p>
        </w:tc>
        <w:tc>
          <w:tcPr>
            <w:tcW w:w="919" w:type="dxa"/>
          </w:tcPr>
          <w:p w:rsidR="00312DBA" w:rsidRDefault="00312DBA" w:rsidP="00F109DA">
            <w:pPr>
              <w:rPr>
                <w:rFonts w:eastAsia="MingLiU-ExtB" w:cstheme="minorHAnsi"/>
                <w:lang w:val="es-ES"/>
              </w:rPr>
            </w:pPr>
          </w:p>
        </w:tc>
        <w:tc>
          <w:tcPr>
            <w:tcW w:w="892" w:type="dxa"/>
            <w:shd w:val="clear" w:color="auto" w:fill="4472C4" w:themeFill="accent1"/>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634" w:type="dxa"/>
            <w:shd w:val="clear" w:color="auto" w:fill="FFFFFF" w:themeFill="background1"/>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7F6C08" w:rsidRPr="00907104" w:rsidTr="00717B75">
        <w:trPr>
          <w:jc w:val="center"/>
        </w:trPr>
        <w:tc>
          <w:tcPr>
            <w:tcW w:w="435" w:type="dxa"/>
            <w:vMerge/>
          </w:tcPr>
          <w:p w:rsidR="007F6C08" w:rsidRDefault="007F6C08" w:rsidP="00F109DA">
            <w:pPr>
              <w:rPr>
                <w:rFonts w:eastAsia="MingLiU-ExtB" w:cstheme="minorHAnsi"/>
                <w:lang w:val="es-ES"/>
              </w:rPr>
            </w:pPr>
          </w:p>
        </w:tc>
        <w:tc>
          <w:tcPr>
            <w:tcW w:w="1186" w:type="dxa"/>
          </w:tcPr>
          <w:p w:rsidR="007F6C08" w:rsidRPr="00312DBA" w:rsidRDefault="007F6C08" w:rsidP="00F109DA">
            <w:pPr>
              <w:rPr>
                <w:rFonts w:eastAsia="MingLiU-ExtB" w:cstheme="minorHAnsi"/>
                <w:sz w:val="18"/>
                <w:szCs w:val="18"/>
                <w:lang w:val="es-ES"/>
              </w:rPr>
            </w:pPr>
            <w:r>
              <w:rPr>
                <w:rFonts w:eastAsia="MingLiU-ExtB" w:cstheme="minorHAnsi"/>
                <w:sz w:val="18"/>
                <w:szCs w:val="18"/>
                <w:lang w:val="es-ES"/>
              </w:rPr>
              <w:t>Corrección, sobre tareas pedidas por el tutor.</w:t>
            </w:r>
          </w:p>
        </w:tc>
        <w:tc>
          <w:tcPr>
            <w:tcW w:w="919" w:type="dxa"/>
          </w:tcPr>
          <w:p w:rsidR="007F6C08" w:rsidRDefault="007F6C08" w:rsidP="00F109DA">
            <w:pPr>
              <w:rPr>
                <w:rFonts w:eastAsia="MingLiU-ExtB" w:cstheme="minorHAnsi"/>
                <w:lang w:val="es-ES"/>
              </w:rPr>
            </w:pPr>
          </w:p>
        </w:tc>
        <w:tc>
          <w:tcPr>
            <w:tcW w:w="892" w:type="dxa"/>
          </w:tcPr>
          <w:p w:rsidR="007F6C08" w:rsidRDefault="007F6C08" w:rsidP="00F109DA">
            <w:pPr>
              <w:rPr>
                <w:rFonts w:eastAsia="MingLiU-ExtB" w:cstheme="minorHAnsi"/>
                <w:lang w:val="es-ES"/>
              </w:rPr>
            </w:pPr>
          </w:p>
        </w:tc>
        <w:tc>
          <w:tcPr>
            <w:tcW w:w="741" w:type="dxa"/>
            <w:shd w:val="clear" w:color="auto" w:fill="4472C4" w:themeFill="accent1"/>
          </w:tcPr>
          <w:p w:rsidR="007F6C08" w:rsidRDefault="007F6C08" w:rsidP="00F109DA">
            <w:pPr>
              <w:rPr>
                <w:rFonts w:eastAsia="MingLiU-ExtB" w:cstheme="minorHAnsi"/>
                <w:lang w:val="es-ES"/>
              </w:rPr>
            </w:pPr>
          </w:p>
        </w:tc>
        <w:tc>
          <w:tcPr>
            <w:tcW w:w="634" w:type="dxa"/>
          </w:tcPr>
          <w:p w:rsidR="007F6C08" w:rsidRDefault="007F6C08" w:rsidP="00F109DA">
            <w:pPr>
              <w:rPr>
                <w:rFonts w:eastAsia="MingLiU-ExtB" w:cstheme="minorHAnsi"/>
                <w:lang w:val="es-ES"/>
              </w:rPr>
            </w:pPr>
          </w:p>
        </w:tc>
        <w:tc>
          <w:tcPr>
            <w:tcW w:w="545" w:type="dxa"/>
            <w:shd w:val="clear" w:color="auto" w:fill="FFFFFF" w:themeFill="background1"/>
          </w:tcPr>
          <w:p w:rsidR="007F6C08" w:rsidRDefault="007F6C08" w:rsidP="00F109DA">
            <w:pPr>
              <w:rPr>
                <w:rFonts w:eastAsia="MingLiU-ExtB" w:cstheme="minorHAnsi"/>
                <w:lang w:val="es-ES"/>
              </w:rPr>
            </w:pPr>
          </w:p>
        </w:tc>
        <w:tc>
          <w:tcPr>
            <w:tcW w:w="581" w:type="dxa"/>
          </w:tcPr>
          <w:p w:rsidR="007F6C08" w:rsidRDefault="007F6C08" w:rsidP="00F109DA">
            <w:pPr>
              <w:rPr>
                <w:rFonts w:eastAsia="MingLiU-ExtB" w:cstheme="minorHAnsi"/>
                <w:lang w:val="es-ES"/>
              </w:rPr>
            </w:pPr>
          </w:p>
        </w:tc>
        <w:tc>
          <w:tcPr>
            <w:tcW w:w="572" w:type="dxa"/>
          </w:tcPr>
          <w:p w:rsidR="007F6C08" w:rsidRDefault="007F6C08" w:rsidP="00F109DA">
            <w:pPr>
              <w:rPr>
                <w:rFonts w:eastAsia="MingLiU-ExtB" w:cstheme="minorHAnsi"/>
                <w:lang w:val="es-ES"/>
              </w:rPr>
            </w:pPr>
          </w:p>
        </w:tc>
        <w:tc>
          <w:tcPr>
            <w:tcW w:w="536" w:type="dxa"/>
          </w:tcPr>
          <w:p w:rsidR="007F6C08" w:rsidRDefault="007F6C08" w:rsidP="00F109DA">
            <w:pPr>
              <w:rPr>
                <w:rFonts w:eastAsia="MingLiU-ExtB" w:cstheme="minorHAnsi"/>
                <w:lang w:val="es-ES"/>
              </w:rPr>
            </w:pPr>
          </w:p>
        </w:tc>
        <w:tc>
          <w:tcPr>
            <w:tcW w:w="661" w:type="dxa"/>
          </w:tcPr>
          <w:p w:rsidR="007F6C08" w:rsidRDefault="007F6C08" w:rsidP="00F109DA">
            <w:pPr>
              <w:rPr>
                <w:rFonts w:eastAsia="MingLiU-ExtB" w:cstheme="minorHAnsi"/>
                <w:lang w:val="es-ES"/>
              </w:rPr>
            </w:pPr>
          </w:p>
        </w:tc>
        <w:tc>
          <w:tcPr>
            <w:tcW w:w="936" w:type="dxa"/>
          </w:tcPr>
          <w:p w:rsidR="007F6C08" w:rsidRDefault="007F6C08" w:rsidP="00F109DA">
            <w:pPr>
              <w:rPr>
                <w:rFonts w:eastAsia="MingLiU-ExtB" w:cstheme="minorHAnsi"/>
                <w:lang w:val="es-ES"/>
              </w:rPr>
            </w:pPr>
          </w:p>
        </w:tc>
        <w:tc>
          <w:tcPr>
            <w:tcW w:w="741" w:type="dxa"/>
          </w:tcPr>
          <w:p w:rsidR="007F6C08" w:rsidRDefault="007F6C08" w:rsidP="00F109DA">
            <w:pPr>
              <w:rPr>
                <w:rFonts w:eastAsia="MingLiU-ExtB" w:cstheme="minorHAnsi"/>
                <w:lang w:val="es-ES"/>
              </w:rPr>
            </w:pPr>
          </w:p>
        </w:tc>
        <w:tc>
          <w:tcPr>
            <w:tcW w:w="919" w:type="dxa"/>
          </w:tcPr>
          <w:p w:rsidR="007F6C08" w:rsidRDefault="007F6C08" w:rsidP="00F109DA">
            <w:pPr>
              <w:rPr>
                <w:rFonts w:eastAsia="MingLiU-ExtB" w:cstheme="minorHAnsi"/>
                <w:lang w:val="es-ES"/>
              </w:rPr>
            </w:pPr>
          </w:p>
        </w:tc>
        <w:tc>
          <w:tcPr>
            <w:tcW w:w="892" w:type="dxa"/>
            <w:gridSpan w:val="2"/>
          </w:tcPr>
          <w:p w:rsidR="007F6C08" w:rsidRDefault="007F6C08" w:rsidP="00F109DA">
            <w:pPr>
              <w:rPr>
                <w:rFonts w:eastAsia="MingLiU-ExtB" w:cstheme="minorHAnsi"/>
                <w:lang w:val="es-ES"/>
              </w:rPr>
            </w:pPr>
          </w:p>
        </w:tc>
      </w:tr>
      <w:tr w:rsidR="007F6C08" w:rsidRPr="00907104" w:rsidTr="00717B75">
        <w:trPr>
          <w:jc w:val="center"/>
        </w:trPr>
        <w:tc>
          <w:tcPr>
            <w:tcW w:w="435" w:type="dxa"/>
            <w:vMerge/>
          </w:tcPr>
          <w:p w:rsidR="007F6C08" w:rsidRDefault="007F6C08" w:rsidP="00F109DA">
            <w:pPr>
              <w:rPr>
                <w:rFonts w:eastAsia="MingLiU-ExtB" w:cstheme="minorHAnsi"/>
                <w:lang w:val="es-ES"/>
              </w:rPr>
            </w:pPr>
          </w:p>
        </w:tc>
        <w:tc>
          <w:tcPr>
            <w:tcW w:w="1186" w:type="dxa"/>
          </w:tcPr>
          <w:p w:rsidR="007F6C08" w:rsidRPr="00312DBA" w:rsidRDefault="007F6C08" w:rsidP="00F109DA">
            <w:pPr>
              <w:rPr>
                <w:rFonts w:eastAsia="MingLiU-ExtB" w:cstheme="minorHAnsi"/>
                <w:sz w:val="18"/>
                <w:szCs w:val="18"/>
                <w:lang w:val="es-ES"/>
              </w:rPr>
            </w:pPr>
            <w:r>
              <w:rPr>
                <w:rFonts w:eastAsia="MingLiU-ExtB" w:cstheme="minorHAnsi"/>
                <w:sz w:val="18"/>
                <w:szCs w:val="18"/>
                <w:lang w:val="es-ES"/>
              </w:rPr>
              <w:t>Entrega de proyecto tesina corregido</w:t>
            </w:r>
          </w:p>
        </w:tc>
        <w:tc>
          <w:tcPr>
            <w:tcW w:w="919" w:type="dxa"/>
          </w:tcPr>
          <w:p w:rsidR="007F6C08" w:rsidRDefault="007F6C08" w:rsidP="00F109DA">
            <w:pPr>
              <w:rPr>
                <w:rFonts w:eastAsia="MingLiU-ExtB" w:cstheme="minorHAnsi"/>
                <w:lang w:val="es-ES"/>
              </w:rPr>
            </w:pPr>
          </w:p>
        </w:tc>
        <w:tc>
          <w:tcPr>
            <w:tcW w:w="892" w:type="dxa"/>
          </w:tcPr>
          <w:p w:rsidR="007F6C08" w:rsidRDefault="007F6C08" w:rsidP="00F109DA">
            <w:pPr>
              <w:rPr>
                <w:rFonts w:eastAsia="MingLiU-ExtB" w:cstheme="minorHAnsi"/>
                <w:lang w:val="es-ES"/>
              </w:rPr>
            </w:pPr>
          </w:p>
        </w:tc>
        <w:tc>
          <w:tcPr>
            <w:tcW w:w="741" w:type="dxa"/>
            <w:shd w:val="clear" w:color="auto" w:fill="4472C4" w:themeFill="accent1"/>
          </w:tcPr>
          <w:p w:rsidR="007F6C08" w:rsidRDefault="007F6C08" w:rsidP="00F109DA">
            <w:pPr>
              <w:rPr>
                <w:rFonts w:eastAsia="MingLiU-ExtB" w:cstheme="minorHAnsi"/>
                <w:lang w:val="es-ES"/>
              </w:rPr>
            </w:pPr>
          </w:p>
        </w:tc>
        <w:tc>
          <w:tcPr>
            <w:tcW w:w="634" w:type="dxa"/>
          </w:tcPr>
          <w:p w:rsidR="007F6C08" w:rsidRDefault="007F6C08" w:rsidP="00F109DA">
            <w:pPr>
              <w:rPr>
                <w:rFonts w:eastAsia="MingLiU-ExtB" w:cstheme="minorHAnsi"/>
                <w:lang w:val="es-ES"/>
              </w:rPr>
            </w:pPr>
          </w:p>
        </w:tc>
        <w:tc>
          <w:tcPr>
            <w:tcW w:w="545" w:type="dxa"/>
            <w:shd w:val="clear" w:color="auto" w:fill="FFFFFF" w:themeFill="background1"/>
          </w:tcPr>
          <w:p w:rsidR="007F6C08" w:rsidRDefault="007F6C08" w:rsidP="00F109DA">
            <w:pPr>
              <w:rPr>
                <w:rFonts w:eastAsia="MingLiU-ExtB" w:cstheme="minorHAnsi"/>
                <w:lang w:val="es-ES"/>
              </w:rPr>
            </w:pPr>
          </w:p>
        </w:tc>
        <w:tc>
          <w:tcPr>
            <w:tcW w:w="581" w:type="dxa"/>
          </w:tcPr>
          <w:p w:rsidR="007F6C08" w:rsidRDefault="007F6C08" w:rsidP="00F109DA">
            <w:pPr>
              <w:rPr>
                <w:rFonts w:eastAsia="MingLiU-ExtB" w:cstheme="minorHAnsi"/>
                <w:lang w:val="es-ES"/>
              </w:rPr>
            </w:pPr>
          </w:p>
        </w:tc>
        <w:tc>
          <w:tcPr>
            <w:tcW w:w="572" w:type="dxa"/>
          </w:tcPr>
          <w:p w:rsidR="007F6C08" w:rsidRDefault="007F6C08" w:rsidP="00F109DA">
            <w:pPr>
              <w:rPr>
                <w:rFonts w:eastAsia="MingLiU-ExtB" w:cstheme="minorHAnsi"/>
                <w:lang w:val="es-ES"/>
              </w:rPr>
            </w:pPr>
          </w:p>
        </w:tc>
        <w:tc>
          <w:tcPr>
            <w:tcW w:w="536" w:type="dxa"/>
          </w:tcPr>
          <w:p w:rsidR="007F6C08" w:rsidRDefault="007F6C08" w:rsidP="00F109DA">
            <w:pPr>
              <w:rPr>
                <w:rFonts w:eastAsia="MingLiU-ExtB" w:cstheme="minorHAnsi"/>
                <w:lang w:val="es-ES"/>
              </w:rPr>
            </w:pPr>
          </w:p>
        </w:tc>
        <w:tc>
          <w:tcPr>
            <w:tcW w:w="661" w:type="dxa"/>
          </w:tcPr>
          <w:p w:rsidR="007F6C08" w:rsidRDefault="007F6C08" w:rsidP="00F109DA">
            <w:pPr>
              <w:rPr>
                <w:rFonts w:eastAsia="MingLiU-ExtB" w:cstheme="minorHAnsi"/>
                <w:lang w:val="es-ES"/>
              </w:rPr>
            </w:pPr>
          </w:p>
        </w:tc>
        <w:tc>
          <w:tcPr>
            <w:tcW w:w="936" w:type="dxa"/>
          </w:tcPr>
          <w:p w:rsidR="007F6C08" w:rsidRDefault="007F6C08" w:rsidP="00F109DA">
            <w:pPr>
              <w:rPr>
                <w:rFonts w:eastAsia="MingLiU-ExtB" w:cstheme="minorHAnsi"/>
                <w:lang w:val="es-ES"/>
              </w:rPr>
            </w:pPr>
          </w:p>
        </w:tc>
        <w:tc>
          <w:tcPr>
            <w:tcW w:w="741" w:type="dxa"/>
          </w:tcPr>
          <w:p w:rsidR="007F6C08" w:rsidRDefault="007F6C08" w:rsidP="00F109DA">
            <w:pPr>
              <w:rPr>
                <w:rFonts w:eastAsia="MingLiU-ExtB" w:cstheme="minorHAnsi"/>
                <w:lang w:val="es-ES"/>
              </w:rPr>
            </w:pPr>
          </w:p>
        </w:tc>
        <w:tc>
          <w:tcPr>
            <w:tcW w:w="919" w:type="dxa"/>
          </w:tcPr>
          <w:p w:rsidR="007F6C08" w:rsidRDefault="007F6C08" w:rsidP="00F109DA">
            <w:pPr>
              <w:rPr>
                <w:rFonts w:eastAsia="MingLiU-ExtB" w:cstheme="minorHAnsi"/>
                <w:lang w:val="es-ES"/>
              </w:rPr>
            </w:pPr>
          </w:p>
        </w:tc>
        <w:tc>
          <w:tcPr>
            <w:tcW w:w="892" w:type="dxa"/>
            <w:gridSpan w:val="2"/>
          </w:tcPr>
          <w:p w:rsidR="007F6C08" w:rsidRDefault="007F6C08" w:rsidP="00F109DA">
            <w:pPr>
              <w:rPr>
                <w:rFonts w:eastAsia="MingLiU-ExtB" w:cstheme="minorHAnsi"/>
                <w:lang w:val="es-ES"/>
              </w:rPr>
            </w:pPr>
          </w:p>
        </w:tc>
      </w:tr>
      <w:tr w:rsidR="007F6C08" w:rsidRPr="00907104" w:rsidTr="00717B75">
        <w:trPr>
          <w:jc w:val="center"/>
        </w:trPr>
        <w:tc>
          <w:tcPr>
            <w:tcW w:w="435" w:type="dxa"/>
            <w:vMerge/>
          </w:tcPr>
          <w:p w:rsidR="007F6C08" w:rsidRDefault="007F6C08" w:rsidP="00F109DA">
            <w:pPr>
              <w:rPr>
                <w:rFonts w:eastAsia="MingLiU-ExtB" w:cstheme="minorHAnsi"/>
                <w:lang w:val="es-ES"/>
              </w:rPr>
            </w:pPr>
          </w:p>
        </w:tc>
        <w:tc>
          <w:tcPr>
            <w:tcW w:w="1186" w:type="dxa"/>
          </w:tcPr>
          <w:p w:rsidR="007F6C08" w:rsidRPr="00312DBA" w:rsidRDefault="007F6C08" w:rsidP="00F109DA">
            <w:pPr>
              <w:rPr>
                <w:rFonts w:eastAsia="MingLiU-ExtB" w:cstheme="minorHAnsi"/>
                <w:sz w:val="18"/>
                <w:szCs w:val="18"/>
                <w:lang w:val="es-ES"/>
              </w:rPr>
            </w:pPr>
            <w:r>
              <w:rPr>
                <w:rFonts w:eastAsia="MingLiU-ExtB" w:cstheme="minorHAnsi"/>
                <w:sz w:val="18"/>
                <w:szCs w:val="18"/>
                <w:lang w:val="es-ES"/>
              </w:rPr>
              <w:t>Tareas pedidas por el tutor</w:t>
            </w:r>
          </w:p>
        </w:tc>
        <w:tc>
          <w:tcPr>
            <w:tcW w:w="919" w:type="dxa"/>
          </w:tcPr>
          <w:p w:rsidR="007F6C08" w:rsidRDefault="007F6C08" w:rsidP="00F109DA">
            <w:pPr>
              <w:rPr>
                <w:rFonts w:eastAsia="MingLiU-ExtB" w:cstheme="minorHAnsi"/>
                <w:lang w:val="es-ES"/>
              </w:rPr>
            </w:pPr>
          </w:p>
        </w:tc>
        <w:tc>
          <w:tcPr>
            <w:tcW w:w="892" w:type="dxa"/>
          </w:tcPr>
          <w:p w:rsidR="007F6C08" w:rsidRDefault="007F6C08" w:rsidP="00F109DA">
            <w:pPr>
              <w:rPr>
                <w:rFonts w:eastAsia="MingLiU-ExtB" w:cstheme="minorHAnsi"/>
                <w:lang w:val="es-ES"/>
              </w:rPr>
            </w:pPr>
          </w:p>
        </w:tc>
        <w:tc>
          <w:tcPr>
            <w:tcW w:w="741" w:type="dxa"/>
            <w:shd w:val="clear" w:color="auto" w:fill="auto"/>
          </w:tcPr>
          <w:p w:rsidR="007F6C08" w:rsidRDefault="007F6C08" w:rsidP="00F109DA">
            <w:pPr>
              <w:rPr>
                <w:rFonts w:eastAsia="MingLiU-ExtB" w:cstheme="minorHAnsi"/>
                <w:lang w:val="es-ES"/>
              </w:rPr>
            </w:pPr>
          </w:p>
        </w:tc>
        <w:tc>
          <w:tcPr>
            <w:tcW w:w="634" w:type="dxa"/>
            <w:shd w:val="clear" w:color="auto" w:fill="4472C4" w:themeFill="accent1"/>
          </w:tcPr>
          <w:p w:rsidR="007F6C08" w:rsidRDefault="007F6C08" w:rsidP="00F109DA">
            <w:pPr>
              <w:rPr>
                <w:rFonts w:eastAsia="MingLiU-ExtB" w:cstheme="minorHAnsi"/>
                <w:lang w:val="es-ES"/>
              </w:rPr>
            </w:pPr>
          </w:p>
        </w:tc>
        <w:tc>
          <w:tcPr>
            <w:tcW w:w="545" w:type="dxa"/>
            <w:shd w:val="clear" w:color="auto" w:fill="FFFFFF" w:themeFill="background1"/>
          </w:tcPr>
          <w:p w:rsidR="007F6C08" w:rsidRDefault="007F6C08" w:rsidP="00F109DA">
            <w:pPr>
              <w:rPr>
                <w:rFonts w:eastAsia="MingLiU-ExtB" w:cstheme="minorHAnsi"/>
                <w:lang w:val="es-ES"/>
              </w:rPr>
            </w:pPr>
          </w:p>
        </w:tc>
        <w:tc>
          <w:tcPr>
            <w:tcW w:w="581" w:type="dxa"/>
          </w:tcPr>
          <w:p w:rsidR="007F6C08" w:rsidRDefault="007F6C08" w:rsidP="00F109DA">
            <w:pPr>
              <w:rPr>
                <w:rFonts w:eastAsia="MingLiU-ExtB" w:cstheme="minorHAnsi"/>
                <w:lang w:val="es-ES"/>
              </w:rPr>
            </w:pPr>
          </w:p>
        </w:tc>
        <w:tc>
          <w:tcPr>
            <w:tcW w:w="572" w:type="dxa"/>
          </w:tcPr>
          <w:p w:rsidR="007F6C08" w:rsidRDefault="007F6C08" w:rsidP="00F109DA">
            <w:pPr>
              <w:rPr>
                <w:rFonts w:eastAsia="MingLiU-ExtB" w:cstheme="minorHAnsi"/>
                <w:lang w:val="es-ES"/>
              </w:rPr>
            </w:pPr>
          </w:p>
        </w:tc>
        <w:tc>
          <w:tcPr>
            <w:tcW w:w="536" w:type="dxa"/>
          </w:tcPr>
          <w:p w:rsidR="007F6C08" w:rsidRDefault="007F6C08" w:rsidP="00F109DA">
            <w:pPr>
              <w:rPr>
                <w:rFonts w:eastAsia="MingLiU-ExtB" w:cstheme="minorHAnsi"/>
                <w:lang w:val="es-ES"/>
              </w:rPr>
            </w:pPr>
          </w:p>
        </w:tc>
        <w:tc>
          <w:tcPr>
            <w:tcW w:w="661" w:type="dxa"/>
          </w:tcPr>
          <w:p w:rsidR="007F6C08" w:rsidRDefault="007F6C08" w:rsidP="00F109DA">
            <w:pPr>
              <w:rPr>
                <w:rFonts w:eastAsia="MingLiU-ExtB" w:cstheme="minorHAnsi"/>
                <w:lang w:val="es-ES"/>
              </w:rPr>
            </w:pPr>
          </w:p>
        </w:tc>
        <w:tc>
          <w:tcPr>
            <w:tcW w:w="936" w:type="dxa"/>
          </w:tcPr>
          <w:p w:rsidR="007F6C08" w:rsidRDefault="007F6C08" w:rsidP="00F109DA">
            <w:pPr>
              <w:rPr>
                <w:rFonts w:eastAsia="MingLiU-ExtB" w:cstheme="minorHAnsi"/>
                <w:lang w:val="es-ES"/>
              </w:rPr>
            </w:pPr>
          </w:p>
        </w:tc>
        <w:tc>
          <w:tcPr>
            <w:tcW w:w="741" w:type="dxa"/>
          </w:tcPr>
          <w:p w:rsidR="007F6C08" w:rsidRDefault="007F6C08" w:rsidP="00F109DA">
            <w:pPr>
              <w:rPr>
                <w:rFonts w:eastAsia="MingLiU-ExtB" w:cstheme="minorHAnsi"/>
                <w:lang w:val="es-ES"/>
              </w:rPr>
            </w:pPr>
          </w:p>
        </w:tc>
        <w:tc>
          <w:tcPr>
            <w:tcW w:w="919" w:type="dxa"/>
          </w:tcPr>
          <w:p w:rsidR="007F6C08" w:rsidRDefault="007F6C08" w:rsidP="00F109DA">
            <w:pPr>
              <w:rPr>
                <w:rFonts w:eastAsia="MingLiU-ExtB" w:cstheme="minorHAnsi"/>
                <w:lang w:val="es-ES"/>
              </w:rPr>
            </w:pPr>
          </w:p>
        </w:tc>
        <w:tc>
          <w:tcPr>
            <w:tcW w:w="892" w:type="dxa"/>
            <w:gridSpan w:val="2"/>
          </w:tcPr>
          <w:p w:rsidR="007F6C08" w:rsidRDefault="007F6C08" w:rsidP="00F109DA">
            <w:pPr>
              <w:rPr>
                <w:rFonts w:eastAsia="MingLiU-ExtB" w:cstheme="minorHAnsi"/>
                <w:lang w:val="es-ES"/>
              </w:rPr>
            </w:pPr>
          </w:p>
        </w:tc>
      </w:tr>
      <w:tr w:rsidR="007F6C08" w:rsidRPr="00907104" w:rsidTr="00717B75">
        <w:trPr>
          <w:jc w:val="center"/>
        </w:trPr>
        <w:tc>
          <w:tcPr>
            <w:tcW w:w="435" w:type="dxa"/>
            <w:vMerge/>
          </w:tcPr>
          <w:p w:rsidR="007F6C08" w:rsidRDefault="007F6C08" w:rsidP="00F109DA">
            <w:pPr>
              <w:rPr>
                <w:rFonts w:eastAsia="MingLiU-ExtB" w:cstheme="minorHAnsi"/>
                <w:lang w:val="es-ES"/>
              </w:rPr>
            </w:pPr>
          </w:p>
        </w:tc>
        <w:tc>
          <w:tcPr>
            <w:tcW w:w="1186" w:type="dxa"/>
          </w:tcPr>
          <w:p w:rsidR="007F6C08" w:rsidRPr="00312DBA" w:rsidRDefault="007F6C08" w:rsidP="00F109DA">
            <w:pPr>
              <w:rPr>
                <w:rFonts w:eastAsia="MingLiU-ExtB" w:cstheme="minorHAnsi"/>
                <w:sz w:val="18"/>
                <w:szCs w:val="18"/>
                <w:lang w:val="es-ES"/>
              </w:rPr>
            </w:pPr>
            <w:r>
              <w:rPr>
                <w:rFonts w:eastAsia="MingLiU-ExtB" w:cstheme="minorHAnsi"/>
                <w:sz w:val="18"/>
                <w:szCs w:val="18"/>
                <w:lang w:val="es-ES"/>
              </w:rPr>
              <w:t>Entrega de proyecto tesina corregido</w:t>
            </w:r>
          </w:p>
        </w:tc>
        <w:tc>
          <w:tcPr>
            <w:tcW w:w="919" w:type="dxa"/>
          </w:tcPr>
          <w:p w:rsidR="007F6C08" w:rsidRDefault="007F6C08" w:rsidP="00F109DA">
            <w:pPr>
              <w:rPr>
                <w:rFonts w:eastAsia="MingLiU-ExtB" w:cstheme="minorHAnsi"/>
                <w:lang w:val="es-ES"/>
              </w:rPr>
            </w:pPr>
          </w:p>
        </w:tc>
        <w:tc>
          <w:tcPr>
            <w:tcW w:w="892" w:type="dxa"/>
          </w:tcPr>
          <w:p w:rsidR="007F6C08" w:rsidRDefault="007F6C08" w:rsidP="00F109DA">
            <w:pPr>
              <w:rPr>
                <w:rFonts w:eastAsia="MingLiU-ExtB" w:cstheme="minorHAnsi"/>
                <w:lang w:val="es-ES"/>
              </w:rPr>
            </w:pPr>
          </w:p>
        </w:tc>
        <w:tc>
          <w:tcPr>
            <w:tcW w:w="741" w:type="dxa"/>
            <w:shd w:val="clear" w:color="auto" w:fill="auto"/>
          </w:tcPr>
          <w:p w:rsidR="007F6C08" w:rsidRDefault="007F6C08" w:rsidP="00F109DA">
            <w:pPr>
              <w:rPr>
                <w:rFonts w:eastAsia="MingLiU-ExtB" w:cstheme="minorHAnsi"/>
                <w:lang w:val="es-ES"/>
              </w:rPr>
            </w:pPr>
          </w:p>
        </w:tc>
        <w:tc>
          <w:tcPr>
            <w:tcW w:w="634" w:type="dxa"/>
            <w:shd w:val="clear" w:color="auto" w:fill="4472C4" w:themeFill="accent1"/>
          </w:tcPr>
          <w:p w:rsidR="007F6C08" w:rsidRDefault="007F6C08" w:rsidP="00F109DA">
            <w:pPr>
              <w:rPr>
                <w:rFonts w:eastAsia="MingLiU-ExtB" w:cstheme="minorHAnsi"/>
                <w:lang w:val="es-ES"/>
              </w:rPr>
            </w:pPr>
          </w:p>
        </w:tc>
        <w:tc>
          <w:tcPr>
            <w:tcW w:w="545" w:type="dxa"/>
            <w:shd w:val="clear" w:color="auto" w:fill="FFFFFF" w:themeFill="background1"/>
          </w:tcPr>
          <w:p w:rsidR="007F6C08" w:rsidRDefault="007F6C08" w:rsidP="00F109DA">
            <w:pPr>
              <w:rPr>
                <w:rFonts w:eastAsia="MingLiU-ExtB" w:cstheme="minorHAnsi"/>
                <w:lang w:val="es-ES"/>
              </w:rPr>
            </w:pPr>
          </w:p>
        </w:tc>
        <w:tc>
          <w:tcPr>
            <w:tcW w:w="581" w:type="dxa"/>
          </w:tcPr>
          <w:p w:rsidR="007F6C08" w:rsidRDefault="007F6C08" w:rsidP="00F109DA">
            <w:pPr>
              <w:rPr>
                <w:rFonts w:eastAsia="MingLiU-ExtB" w:cstheme="minorHAnsi"/>
                <w:lang w:val="es-ES"/>
              </w:rPr>
            </w:pPr>
          </w:p>
        </w:tc>
        <w:tc>
          <w:tcPr>
            <w:tcW w:w="572" w:type="dxa"/>
          </w:tcPr>
          <w:p w:rsidR="007F6C08" w:rsidRDefault="007F6C08" w:rsidP="00F109DA">
            <w:pPr>
              <w:rPr>
                <w:rFonts w:eastAsia="MingLiU-ExtB" w:cstheme="minorHAnsi"/>
                <w:lang w:val="es-ES"/>
              </w:rPr>
            </w:pPr>
          </w:p>
        </w:tc>
        <w:tc>
          <w:tcPr>
            <w:tcW w:w="536" w:type="dxa"/>
          </w:tcPr>
          <w:p w:rsidR="007F6C08" w:rsidRDefault="007F6C08" w:rsidP="00F109DA">
            <w:pPr>
              <w:rPr>
                <w:rFonts w:eastAsia="MingLiU-ExtB" w:cstheme="minorHAnsi"/>
                <w:lang w:val="es-ES"/>
              </w:rPr>
            </w:pPr>
          </w:p>
        </w:tc>
        <w:tc>
          <w:tcPr>
            <w:tcW w:w="661" w:type="dxa"/>
          </w:tcPr>
          <w:p w:rsidR="007F6C08" w:rsidRDefault="007F6C08" w:rsidP="00F109DA">
            <w:pPr>
              <w:rPr>
                <w:rFonts w:eastAsia="MingLiU-ExtB" w:cstheme="minorHAnsi"/>
                <w:lang w:val="es-ES"/>
              </w:rPr>
            </w:pPr>
          </w:p>
        </w:tc>
        <w:tc>
          <w:tcPr>
            <w:tcW w:w="936" w:type="dxa"/>
          </w:tcPr>
          <w:p w:rsidR="007F6C08" w:rsidRDefault="007F6C08" w:rsidP="00F109DA">
            <w:pPr>
              <w:rPr>
                <w:rFonts w:eastAsia="MingLiU-ExtB" w:cstheme="minorHAnsi"/>
                <w:lang w:val="es-ES"/>
              </w:rPr>
            </w:pPr>
          </w:p>
        </w:tc>
        <w:tc>
          <w:tcPr>
            <w:tcW w:w="741" w:type="dxa"/>
          </w:tcPr>
          <w:p w:rsidR="007F6C08" w:rsidRDefault="007F6C08" w:rsidP="00F109DA">
            <w:pPr>
              <w:rPr>
                <w:rFonts w:eastAsia="MingLiU-ExtB" w:cstheme="minorHAnsi"/>
                <w:lang w:val="es-ES"/>
              </w:rPr>
            </w:pPr>
          </w:p>
        </w:tc>
        <w:tc>
          <w:tcPr>
            <w:tcW w:w="919" w:type="dxa"/>
          </w:tcPr>
          <w:p w:rsidR="007F6C08" w:rsidRDefault="007F6C08" w:rsidP="00F109DA">
            <w:pPr>
              <w:rPr>
                <w:rFonts w:eastAsia="MingLiU-ExtB" w:cstheme="minorHAnsi"/>
                <w:lang w:val="es-ES"/>
              </w:rPr>
            </w:pPr>
          </w:p>
        </w:tc>
        <w:tc>
          <w:tcPr>
            <w:tcW w:w="892" w:type="dxa"/>
            <w:gridSpan w:val="2"/>
          </w:tcPr>
          <w:p w:rsidR="007F6C08" w:rsidRDefault="007F6C08" w:rsidP="00F109DA">
            <w:pPr>
              <w:rPr>
                <w:rFonts w:eastAsia="MingLiU-ExtB" w:cstheme="minorHAnsi"/>
                <w:lang w:val="es-ES"/>
              </w:rPr>
            </w:pPr>
          </w:p>
        </w:tc>
      </w:tr>
      <w:tr w:rsidR="00312DBA" w:rsidRPr="00CB6DB8"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Recopilación de Datos</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634" w:type="dxa"/>
            <w:shd w:val="clear" w:color="auto" w:fill="4472C4" w:themeFill="accent1"/>
          </w:tcPr>
          <w:p w:rsidR="00312DBA" w:rsidRDefault="00312DBA" w:rsidP="00F109DA">
            <w:pPr>
              <w:rPr>
                <w:rFonts w:eastAsia="MingLiU-ExtB" w:cstheme="minorHAnsi"/>
                <w:lang w:val="es-ES"/>
              </w:rPr>
            </w:pPr>
          </w:p>
        </w:tc>
        <w:tc>
          <w:tcPr>
            <w:tcW w:w="545" w:type="dxa"/>
            <w:shd w:val="clear" w:color="auto" w:fill="FFFFFF" w:themeFill="background1"/>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312DBA" w:rsidRPr="009F2359"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Organización de Información</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634" w:type="dxa"/>
            <w:shd w:val="clear" w:color="auto" w:fill="4472C4" w:themeFill="accent1"/>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shd w:val="clear" w:color="auto" w:fill="auto"/>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shd w:val="clear" w:color="auto" w:fill="auto"/>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312DBA" w:rsidRPr="00CB6DB8"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Desarrollo Capítulo 1</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shd w:val="clear" w:color="auto" w:fill="FFFFFF" w:themeFill="background1"/>
          </w:tcPr>
          <w:p w:rsidR="00312DBA" w:rsidRDefault="00312DBA" w:rsidP="00F109DA">
            <w:pPr>
              <w:rPr>
                <w:rFonts w:eastAsia="MingLiU-ExtB" w:cstheme="minorHAnsi"/>
                <w:lang w:val="es-ES"/>
              </w:rPr>
            </w:pPr>
          </w:p>
        </w:tc>
        <w:tc>
          <w:tcPr>
            <w:tcW w:w="545" w:type="dxa"/>
            <w:shd w:val="clear" w:color="auto" w:fill="4472C4" w:themeFill="accent1"/>
          </w:tcPr>
          <w:p w:rsidR="00312DBA" w:rsidRDefault="00312DBA" w:rsidP="00F109DA">
            <w:pPr>
              <w:rPr>
                <w:rFonts w:eastAsia="MingLiU-ExtB" w:cstheme="minorHAnsi"/>
                <w:lang w:val="es-ES"/>
              </w:rPr>
            </w:pPr>
          </w:p>
        </w:tc>
        <w:tc>
          <w:tcPr>
            <w:tcW w:w="581" w:type="dxa"/>
            <w:shd w:val="clear" w:color="auto" w:fill="FFFFFF" w:themeFill="background1"/>
          </w:tcPr>
          <w:p w:rsidR="00312DBA" w:rsidRDefault="00312DBA" w:rsidP="00F109DA">
            <w:pPr>
              <w:rPr>
                <w:rFonts w:eastAsia="MingLiU-ExtB" w:cstheme="minorHAnsi"/>
                <w:lang w:val="es-ES"/>
              </w:rPr>
            </w:pPr>
          </w:p>
        </w:tc>
        <w:tc>
          <w:tcPr>
            <w:tcW w:w="572" w:type="dxa"/>
            <w:shd w:val="clear" w:color="auto" w:fill="FFFFFF" w:themeFill="background1"/>
          </w:tcPr>
          <w:p w:rsidR="00312DBA" w:rsidRDefault="00312DBA" w:rsidP="00F109DA">
            <w:pPr>
              <w:rPr>
                <w:rFonts w:eastAsia="MingLiU-ExtB" w:cstheme="minorHAnsi"/>
                <w:lang w:val="es-ES"/>
              </w:rPr>
            </w:pPr>
          </w:p>
        </w:tc>
        <w:tc>
          <w:tcPr>
            <w:tcW w:w="536" w:type="dxa"/>
            <w:shd w:val="clear" w:color="auto" w:fill="FFFFFF" w:themeFill="background1"/>
          </w:tcPr>
          <w:p w:rsidR="00312DBA" w:rsidRDefault="00312DBA" w:rsidP="00F109DA">
            <w:pPr>
              <w:rPr>
                <w:rFonts w:eastAsia="MingLiU-ExtB" w:cstheme="minorHAnsi"/>
                <w:lang w:val="es-ES"/>
              </w:rPr>
            </w:pPr>
          </w:p>
        </w:tc>
        <w:tc>
          <w:tcPr>
            <w:tcW w:w="661" w:type="dxa"/>
            <w:shd w:val="clear" w:color="auto" w:fill="FFFFFF" w:themeFill="background1"/>
          </w:tcPr>
          <w:p w:rsidR="00312DBA" w:rsidRDefault="00312DBA" w:rsidP="00F109DA">
            <w:pPr>
              <w:rPr>
                <w:rFonts w:eastAsia="MingLiU-ExtB" w:cstheme="minorHAnsi"/>
                <w:lang w:val="es-ES"/>
              </w:rPr>
            </w:pPr>
          </w:p>
        </w:tc>
        <w:tc>
          <w:tcPr>
            <w:tcW w:w="936" w:type="dxa"/>
            <w:shd w:val="clear" w:color="auto" w:fill="FFFFFF" w:themeFill="background1"/>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shd w:val="clear" w:color="auto" w:fill="FFFFFF" w:themeFill="background1"/>
          </w:tcPr>
          <w:p w:rsidR="00312DBA" w:rsidRDefault="00312DBA" w:rsidP="00F109DA">
            <w:pPr>
              <w:rPr>
                <w:rFonts w:eastAsia="MingLiU-ExtB" w:cstheme="minorHAnsi"/>
                <w:lang w:val="es-ES"/>
              </w:rPr>
            </w:pPr>
          </w:p>
        </w:tc>
      </w:tr>
      <w:tr w:rsidR="00312DBA" w:rsidRPr="00907104"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9D325B" w:rsidP="00F109DA">
            <w:pPr>
              <w:rPr>
                <w:rFonts w:eastAsia="MingLiU-ExtB" w:cstheme="minorHAnsi"/>
                <w:sz w:val="18"/>
                <w:szCs w:val="18"/>
                <w:lang w:val="es-ES"/>
              </w:rPr>
            </w:pPr>
            <w:r>
              <w:rPr>
                <w:rFonts w:eastAsia="MingLiU-ExtB" w:cstheme="minorHAnsi"/>
                <w:sz w:val="18"/>
                <w:szCs w:val="18"/>
                <w:lang w:val="es-ES"/>
              </w:rPr>
              <w:t>Tareas pedidas por el tutor</w:t>
            </w:r>
            <w:r w:rsidR="00E632A7">
              <w:rPr>
                <w:rFonts w:eastAsia="MingLiU-ExtB" w:cstheme="minorHAnsi"/>
                <w:sz w:val="18"/>
                <w:szCs w:val="18"/>
                <w:lang w:val="es-ES"/>
              </w:rPr>
              <w:t>.</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shd w:val="clear" w:color="auto" w:fill="FFFFFF" w:themeFill="background1"/>
          </w:tcPr>
          <w:p w:rsidR="00312DBA" w:rsidRDefault="00312DBA" w:rsidP="00F109DA">
            <w:pPr>
              <w:rPr>
                <w:rFonts w:eastAsia="MingLiU-ExtB" w:cstheme="minorHAnsi"/>
                <w:lang w:val="es-ES"/>
              </w:rPr>
            </w:pPr>
          </w:p>
        </w:tc>
        <w:tc>
          <w:tcPr>
            <w:tcW w:w="581" w:type="dxa"/>
            <w:shd w:val="clear" w:color="auto" w:fill="4472C4" w:themeFill="accent1"/>
          </w:tcPr>
          <w:p w:rsidR="00312DBA" w:rsidRDefault="00312DBA" w:rsidP="00F109DA">
            <w:pPr>
              <w:rPr>
                <w:rFonts w:eastAsia="MingLiU-ExtB" w:cstheme="minorHAnsi"/>
                <w:lang w:val="es-ES"/>
              </w:rPr>
            </w:pPr>
          </w:p>
        </w:tc>
        <w:tc>
          <w:tcPr>
            <w:tcW w:w="572" w:type="dxa"/>
            <w:shd w:val="clear" w:color="auto" w:fill="FFFFFF" w:themeFill="background1"/>
          </w:tcPr>
          <w:p w:rsidR="00312DBA" w:rsidRDefault="00312DBA" w:rsidP="00F109DA">
            <w:pPr>
              <w:rPr>
                <w:rFonts w:eastAsia="MingLiU-ExtB" w:cstheme="minorHAnsi"/>
                <w:lang w:val="es-ES"/>
              </w:rPr>
            </w:pPr>
          </w:p>
        </w:tc>
        <w:tc>
          <w:tcPr>
            <w:tcW w:w="536" w:type="dxa"/>
            <w:shd w:val="clear" w:color="auto" w:fill="FFFFFF" w:themeFill="background1"/>
          </w:tcPr>
          <w:p w:rsidR="00312DBA" w:rsidRDefault="00312DBA" w:rsidP="00F109DA">
            <w:pPr>
              <w:rPr>
                <w:rFonts w:eastAsia="MingLiU-ExtB" w:cstheme="minorHAnsi"/>
                <w:lang w:val="es-ES"/>
              </w:rPr>
            </w:pPr>
          </w:p>
        </w:tc>
        <w:tc>
          <w:tcPr>
            <w:tcW w:w="661" w:type="dxa"/>
            <w:shd w:val="clear" w:color="auto" w:fill="FFFFFF" w:themeFill="background1"/>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shd w:val="clear" w:color="auto" w:fill="FFFFFF" w:themeFill="background1"/>
          </w:tcPr>
          <w:p w:rsidR="00312DBA" w:rsidRDefault="00312DBA" w:rsidP="00F109DA">
            <w:pPr>
              <w:rPr>
                <w:rFonts w:eastAsia="MingLiU-ExtB" w:cstheme="minorHAnsi"/>
                <w:lang w:val="es-ES"/>
              </w:rPr>
            </w:pPr>
          </w:p>
        </w:tc>
      </w:tr>
      <w:tr w:rsidR="00E632A7" w:rsidRPr="00907104" w:rsidTr="00717B75">
        <w:trPr>
          <w:jc w:val="center"/>
        </w:trPr>
        <w:tc>
          <w:tcPr>
            <w:tcW w:w="435" w:type="dxa"/>
            <w:vMerge/>
          </w:tcPr>
          <w:p w:rsidR="00E632A7" w:rsidRDefault="00E632A7" w:rsidP="00F109DA">
            <w:pPr>
              <w:rPr>
                <w:rFonts w:eastAsia="MingLiU-ExtB" w:cstheme="minorHAnsi"/>
                <w:lang w:val="es-ES"/>
              </w:rPr>
            </w:pPr>
          </w:p>
        </w:tc>
        <w:tc>
          <w:tcPr>
            <w:tcW w:w="1186" w:type="dxa"/>
          </w:tcPr>
          <w:p w:rsidR="00E632A7" w:rsidRPr="00312DBA" w:rsidRDefault="00E632A7" w:rsidP="00F109DA">
            <w:pPr>
              <w:rPr>
                <w:rFonts w:eastAsia="MingLiU-ExtB" w:cstheme="minorHAnsi"/>
                <w:sz w:val="18"/>
                <w:szCs w:val="18"/>
                <w:lang w:val="es-ES"/>
              </w:rPr>
            </w:pPr>
            <w:r>
              <w:rPr>
                <w:rFonts w:eastAsia="MingLiU-ExtB" w:cstheme="minorHAnsi"/>
                <w:sz w:val="18"/>
                <w:szCs w:val="18"/>
                <w:lang w:val="es-ES"/>
              </w:rPr>
              <w:t>Corrección y entrega tareas pedidas por el tutor</w:t>
            </w:r>
          </w:p>
        </w:tc>
        <w:tc>
          <w:tcPr>
            <w:tcW w:w="919" w:type="dxa"/>
          </w:tcPr>
          <w:p w:rsidR="00E632A7" w:rsidRDefault="00E632A7" w:rsidP="00F109DA">
            <w:pPr>
              <w:rPr>
                <w:rFonts w:eastAsia="MingLiU-ExtB" w:cstheme="minorHAnsi"/>
                <w:lang w:val="es-ES"/>
              </w:rPr>
            </w:pPr>
          </w:p>
        </w:tc>
        <w:tc>
          <w:tcPr>
            <w:tcW w:w="892" w:type="dxa"/>
          </w:tcPr>
          <w:p w:rsidR="00E632A7" w:rsidRDefault="00E632A7" w:rsidP="00F109DA">
            <w:pPr>
              <w:rPr>
                <w:rFonts w:eastAsia="MingLiU-ExtB" w:cstheme="minorHAnsi"/>
                <w:lang w:val="es-ES"/>
              </w:rPr>
            </w:pPr>
          </w:p>
        </w:tc>
        <w:tc>
          <w:tcPr>
            <w:tcW w:w="741" w:type="dxa"/>
          </w:tcPr>
          <w:p w:rsidR="00E632A7" w:rsidRDefault="00E632A7" w:rsidP="00F109DA">
            <w:pPr>
              <w:rPr>
                <w:rFonts w:eastAsia="MingLiU-ExtB" w:cstheme="minorHAnsi"/>
                <w:lang w:val="es-ES"/>
              </w:rPr>
            </w:pPr>
          </w:p>
        </w:tc>
        <w:tc>
          <w:tcPr>
            <w:tcW w:w="634" w:type="dxa"/>
          </w:tcPr>
          <w:p w:rsidR="00E632A7" w:rsidRDefault="00E632A7" w:rsidP="00F109DA">
            <w:pPr>
              <w:rPr>
                <w:rFonts w:eastAsia="MingLiU-ExtB" w:cstheme="minorHAnsi"/>
                <w:lang w:val="es-ES"/>
              </w:rPr>
            </w:pPr>
          </w:p>
        </w:tc>
        <w:tc>
          <w:tcPr>
            <w:tcW w:w="545" w:type="dxa"/>
          </w:tcPr>
          <w:p w:rsidR="00E632A7" w:rsidRDefault="00E632A7" w:rsidP="00F109DA">
            <w:pPr>
              <w:rPr>
                <w:rFonts w:eastAsia="MingLiU-ExtB" w:cstheme="minorHAnsi"/>
                <w:lang w:val="es-ES"/>
              </w:rPr>
            </w:pPr>
          </w:p>
        </w:tc>
        <w:tc>
          <w:tcPr>
            <w:tcW w:w="581" w:type="dxa"/>
            <w:shd w:val="clear" w:color="auto" w:fill="FFFFFF" w:themeFill="background1"/>
          </w:tcPr>
          <w:p w:rsidR="00E632A7" w:rsidRDefault="00E632A7" w:rsidP="00F109DA">
            <w:pPr>
              <w:rPr>
                <w:rFonts w:eastAsia="MingLiU-ExtB" w:cstheme="minorHAnsi"/>
                <w:lang w:val="es-ES"/>
              </w:rPr>
            </w:pPr>
          </w:p>
        </w:tc>
        <w:tc>
          <w:tcPr>
            <w:tcW w:w="572" w:type="dxa"/>
            <w:shd w:val="clear" w:color="auto" w:fill="4472C4" w:themeFill="accent1"/>
          </w:tcPr>
          <w:p w:rsidR="00E632A7" w:rsidRDefault="00E632A7" w:rsidP="00F109DA">
            <w:pPr>
              <w:rPr>
                <w:rFonts w:eastAsia="MingLiU-ExtB" w:cstheme="minorHAnsi"/>
                <w:lang w:val="es-ES"/>
              </w:rPr>
            </w:pPr>
          </w:p>
        </w:tc>
        <w:tc>
          <w:tcPr>
            <w:tcW w:w="536" w:type="dxa"/>
          </w:tcPr>
          <w:p w:rsidR="00E632A7" w:rsidRDefault="00E632A7" w:rsidP="00F109DA">
            <w:pPr>
              <w:rPr>
                <w:rFonts w:eastAsia="MingLiU-ExtB" w:cstheme="minorHAnsi"/>
                <w:lang w:val="es-ES"/>
              </w:rPr>
            </w:pPr>
          </w:p>
        </w:tc>
        <w:tc>
          <w:tcPr>
            <w:tcW w:w="661" w:type="dxa"/>
            <w:shd w:val="clear" w:color="auto" w:fill="FFFFFF" w:themeFill="background1"/>
          </w:tcPr>
          <w:p w:rsidR="00E632A7" w:rsidRDefault="00E632A7" w:rsidP="00F109DA">
            <w:pPr>
              <w:rPr>
                <w:rFonts w:eastAsia="MingLiU-ExtB" w:cstheme="minorHAnsi"/>
                <w:lang w:val="es-ES"/>
              </w:rPr>
            </w:pPr>
          </w:p>
        </w:tc>
        <w:tc>
          <w:tcPr>
            <w:tcW w:w="936" w:type="dxa"/>
          </w:tcPr>
          <w:p w:rsidR="00E632A7" w:rsidRDefault="00E632A7" w:rsidP="00F109DA">
            <w:pPr>
              <w:rPr>
                <w:rFonts w:eastAsia="MingLiU-ExtB" w:cstheme="minorHAnsi"/>
                <w:lang w:val="es-ES"/>
              </w:rPr>
            </w:pPr>
          </w:p>
        </w:tc>
        <w:tc>
          <w:tcPr>
            <w:tcW w:w="741" w:type="dxa"/>
            <w:shd w:val="clear" w:color="auto" w:fill="FFFFFF" w:themeFill="background1"/>
          </w:tcPr>
          <w:p w:rsidR="00E632A7" w:rsidRDefault="00E632A7" w:rsidP="00F109DA">
            <w:pPr>
              <w:rPr>
                <w:rFonts w:eastAsia="MingLiU-ExtB" w:cstheme="minorHAnsi"/>
                <w:lang w:val="es-ES"/>
              </w:rPr>
            </w:pPr>
          </w:p>
        </w:tc>
        <w:tc>
          <w:tcPr>
            <w:tcW w:w="919" w:type="dxa"/>
            <w:shd w:val="clear" w:color="auto" w:fill="FFFFFF" w:themeFill="background1"/>
          </w:tcPr>
          <w:p w:rsidR="00E632A7" w:rsidRDefault="00E632A7" w:rsidP="00F109DA">
            <w:pPr>
              <w:rPr>
                <w:rFonts w:eastAsia="MingLiU-ExtB" w:cstheme="minorHAnsi"/>
                <w:lang w:val="es-ES"/>
              </w:rPr>
            </w:pPr>
          </w:p>
        </w:tc>
        <w:tc>
          <w:tcPr>
            <w:tcW w:w="892" w:type="dxa"/>
            <w:gridSpan w:val="2"/>
            <w:shd w:val="clear" w:color="auto" w:fill="FFFFFF" w:themeFill="background1"/>
          </w:tcPr>
          <w:p w:rsidR="00E632A7" w:rsidRDefault="00E632A7" w:rsidP="00F109DA">
            <w:pPr>
              <w:rPr>
                <w:rFonts w:eastAsia="MingLiU-ExtB" w:cstheme="minorHAnsi"/>
                <w:lang w:val="es-ES"/>
              </w:rPr>
            </w:pPr>
          </w:p>
        </w:tc>
      </w:tr>
      <w:tr w:rsidR="00312DBA" w:rsidRPr="00CB6DB8"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Desarrollo Capítulo 2</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shd w:val="clear" w:color="auto" w:fill="FFFFFF" w:themeFill="background1"/>
          </w:tcPr>
          <w:p w:rsidR="00312DBA" w:rsidRDefault="00312DBA" w:rsidP="00F109DA">
            <w:pPr>
              <w:rPr>
                <w:rFonts w:eastAsia="MingLiU-ExtB" w:cstheme="minorHAnsi"/>
                <w:lang w:val="es-ES"/>
              </w:rPr>
            </w:pPr>
          </w:p>
        </w:tc>
        <w:tc>
          <w:tcPr>
            <w:tcW w:w="572" w:type="dxa"/>
            <w:shd w:val="clear" w:color="auto" w:fill="4472C4" w:themeFill="accent1"/>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shd w:val="clear" w:color="auto" w:fill="FFFFFF" w:themeFill="background1"/>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shd w:val="clear" w:color="auto" w:fill="FFFFFF" w:themeFill="background1"/>
          </w:tcPr>
          <w:p w:rsidR="00312DBA" w:rsidRDefault="00312DBA" w:rsidP="00F109DA">
            <w:pPr>
              <w:rPr>
                <w:rFonts w:eastAsia="MingLiU-ExtB" w:cstheme="minorHAnsi"/>
                <w:lang w:val="es-ES"/>
              </w:rPr>
            </w:pPr>
          </w:p>
        </w:tc>
      </w:tr>
      <w:tr w:rsidR="00312DBA" w:rsidRPr="00907104"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9D325B" w:rsidP="00F109DA">
            <w:pPr>
              <w:rPr>
                <w:rFonts w:eastAsia="MingLiU-ExtB" w:cstheme="minorHAnsi"/>
                <w:sz w:val="18"/>
                <w:szCs w:val="18"/>
                <w:lang w:val="es-ES"/>
              </w:rPr>
            </w:pPr>
            <w:r>
              <w:rPr>
                <w:rFonts w:eastAsia="MingLiU-ExtB" w:cstheme="minorHAnsi"/>
                <w:sz w:val="18"/>
                <w:szCs w:val="18"/>
                <w:lang w:val="es-ES"/>
              </w:rPr>
              <w:t>Tareas pedidas por el tutor</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shd w:val="clear" w:color="auto" w:fill="FFFFFF" w:themeFill="background1"/>
          </w:tcPr>
          <w:p w:rsidR="00312DBA" w:rsidRDefault="00312DBA" w:rsidP="00F109DA">
            <w:pPr>
              <w:rPr>
                <w:rFonts w:eastAsia="MingLiU-ExtB" w:cstheme="minorHAnsi"/>
                <w:lang w:val="es-ES"/>
              </w:rPr>
            </w:pPr>
          </w:p>
        </w:tc>
        <w:tc>
          <w:tcPr>
            <w:tcW w:w="536" w:type="dxa"/>
            <w:shd w:val="clear" w:color="auto" w:fill="4472C4" w:themeFill="accent1"/>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shd w:val="clear" w:color="auto" w:fill="FFFFFF" w:themeFill="background1"/>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shd w:val="clear" w:color="auto" w:fill="FFFFFF" w:themeFill="background1"/>
          </w:tcPr>
          <w:p w:rsidR="00312DBA" w:rsidRDefault="00312DBA" w:rsidP="00F109DA">
            <w:pPr>
              <w:rPr>
                <w:rFonts w:eastAsia="MingLiU-ExtB" w:cstheme="minorHAnsi"/>
                <w:lang w:val="es-ES"/>
              </w:rPr>
            </w:pPr>
          </w:p>
        </w:tc>
      </w:tr>
      <w:tr w:rsidR="00E632A7" w:rsidRPr="00907104" w:rsidTr="00717B75">
        <w:trPr>
          <w:jc w:val="center"/>
        </w:trPr>
        <w:tc>
          <w:tcPr>
            <w:tcW w:w="435" w:type="dxa"/>
            <w:vMerge/>
          </w:tcPr>
          <w:p w:rsidR="00E632A7" w:rsidRDefault="00E632A7" w:rsidP="00F109DA">
            <w:pPr>
              <w:rPr>
                <w:rFonts w:eastAsia="MingLiU-ExtB" w:cstheme="minorHAnsi"/>
                <w:lang w:val="es-ES"/>
              </w:rPr>
            </w:pPr>
          </w:p>
        </w:tc>
        <w:tc>
          <w:tcPr>
            <w:tcW w:w="1186" w:type="dxa"/>
          </w:tcPr>
          <w:p w:rsidR="00E632A7" w:rsidRPr="00312DBA" w:rsidRDefault="00E632A7" w:rsidP="00F109DA">
            <w:pPr>
              <w:rPr>
                <w:rFonts w:eastAsia="MingLiU-ExtB" w:cstheme="minorHAnsi"/>
                <w:sz w:val="18"/>
                <w:szCs w:val="18"/>
                <w:lang w:val="es-ES"/>
              </w:rPr>
            </w:pPr>
            <w:r>
              <w:rPr>
                <w:rFonts w:eastAsia="MingLiU-ExtB" w:cstheme="minorHAnsi"/>
                <w:sz w:val="18"/>
                <w:szCs w:val="18"/>
                <w:lang w:val="es-ES"/>
              </w:rPr>
              <w:t xml:space="preserve">Corrección y entrega tareas </w:t>
            </w:r>
            <w:r>
              <w:rPr>
                <w:rFonts w:eastAsia="MingLiU-ExtB" w:cstheme="minorHAnsi"/>
                <w:sz w:val="18"/>
                <w:szCs w:val="18"/>
                <w:lang w:val="es-ES"/>
              </w:rPr>
              <w:lastRenderedPageBreak/>
              <w:t>pedidas por el tutor</w:t>
            </w:r>
          </w:p>
        </w:tc>
        <w:tc>
          <w:tcPr>
            <w:tcW w:w="919" w:type="dxa"/>
          </w:tcPr>
          <w:p w:rsidR="00E632A7" w:rsidRDefault="00E632A7" w:rsidP="00F109DA">
            <w:pPr>
              <w:rPr>
                <w:rFonts w:eastAsia="MingLiU-ExtB" w:cstheme="minorHAnsi"/>
                <w:lang w:val="es-ES"/>
              </w:rPr>
            </w:pPr>
          </w:p>
        </w:tc>
        <w:tc>
          <w:tcPr>
            <w:tcW w:w="892" w:type="dxa"/>
          </w:tcPr>
          <w:p w:rsidR="00E632A7" w:rsidRDefault="00E632A7" w:rsidP="00F109DA">
            <w:pPr>
              <w:rPr>
                <w:rFonts w:eastAsia="MingLiU-ExtB" w:cstheme="minorHAnsi"/>
                <w:lang w:val="es-ES"/>
              </w:rPr>
            </w:pPr>
          </w:p>
        </w:tc>
        <w:tc>
          <w:tcPr>
            <w:tcW w:w="741" w:type="dxa"/>
          </w:tcPr>
          <w:p w:rsidR="00E632A7" w:rsidRDefault="00E632A7" w:rsidP="00F109DA">
            <w:pPr>
              <w:rPr>
                <w:rFonts w:eastAsia="MingLiU-ExtB" w:cstheme="minorHAnsi"/>
                <w:lang w:val="es-ES"/>
              </w:rPr>
            </w:pPr>
          </w:p>
        </w:tc>
        <w:tc>
          <w:tcPr>
            <w:tcW w:w="634" w:type="dxa"/>
          </w:tcPr>
          <w:p w:rsidR="00E632A7" w:rsidRDefault="00E632A7" w:rsidP="00F109DA">
            <w:pPr>
              <w:rPr>
                <w:rFonts w:eastAsia="MingLiU-ExtB" w:cstheme="minorHAnsi"/>
                <w:lang w:val="es-ES"/>
              </w:rPr>
            </w:pPr>
          </w:p>
        </w:tc>
        <w:tc>
          <w:tcPr>
            <w:tcW w:w="545" w:type="dxa"/>
          </w:tcPr>
          <w:p w:rsidR="00E632A7" w:rsidRDefault="00E632A7" w:rsidP="00F109DA">
            <w:pPr>
              <w:rPr>
                <w:rFonts w:eastAsia="MingLiU-ExtB" w:cstheme="minorHAnsi"/>
                <w:lang w:val="es-ES"/>
              </w:rPr>
            </w:pPr>
          </w:p>
        </w:tc>
        <w:tc>
          <w:tcPr>
            <w:tcW w:w="581" w:type="dxa"/>
          </w:tcPr>
          <w:p w:rsidR="00E632A7" w:rsidRDefault="00E632A7" w:rsidP="00F109DA">
            <w:pPr>
              <w:rPr>
                <w:rFonts w:eastAsia="MingLiU-ExtB" w:cstheme="minorHAnsi"/>
                <w:lang w:val="es-ES"/>
              </w:rPr>
            </w:pPr>
          </w:p>
        </w:tc>
        <w:tc>
          <w:tcPr>
            <w:tcW w:w="572" w:type="dxa"/>
            <w:shd w:val="clear" w:color="auto" w:fill="FFFFFF" w:themeFill="background1"/>
          </w:tcPr>
          <w:p w:rsidR="00E632A7" w:rsidRDefault="00E632A7" w:rsidP="00F109DA">
            <w:pPr>
              <w:rPr>
                <w:rFonts w:eastAsia="MingLiU-ExtB" w:cstheme="minorHAnsi"/>
                <w:lang w:val="es-ES"/>
              </w:rPr>
            </w:pPr>
          </w:p>
        </w:tc>
        <w:tc>
          <w:tcPr>
            <w:tcW w:w="536" w:type="dxa"/>
            <w:shd w:val="clear" w:color="auto" w:fill="FFFFFF" w:themeFill="background1"/>
          </w:tcPr>
          <w:p w:rsidR="00E632A7" w:rsidRDefault="00E632A7" w:rsidP="00F109DA">
            <w:pPr>
              <w:rPr>
                <w:rFonts w:eastAsia="MingLiU-ExtB" w:cstheme="minorHAnsi"/>
                <w:lang w:val="es-ES"/>
              </w:rPr>
            </w:pPr>
          </w:p>
        </w:tc>
        <w:tc>
          <w:tcPr>
            <w:tcW w:w="661" w:type="dxa"/>
            <w:shd w:val="clear" w:color="auto" w:fill="4472C4" w:themeFill="accent1"/>
          </w:tcPr>
          <w:p w:rsidR="00E632A7" w:rsidRDefault="00E632A7" w:rsidP="00F109DA">
            <w:pPr>
              <w:rPr>
                <w:rFonts w:eastAsia="MingLiU-ExtB" w:cstheme="minorHAnsi"/>
                <w:lang w:val="es-ES"/>
              </w:rPr>
            </w:pPr>
          </w:p>
        </w:tc>
        <w:tc>
          <w:tcPr>
            <w:tcW w:w="936" w:type="dxa"/>
            <w:shd w:val="clear" w:color="auto" w:fill="FFFFFF" w:themeFill="background1"/>
          </w:tcPr>
          <w:p w:rsidR="00E632A7" w:rsidRDefault="00E632A7" w:rsidP="00F109DA">
            <w:pPr>
              <w:rPr>
                <w:rFonts w:eastAsia="MingLiU-ExtB" w:cstheme="minorHAnsi"/>
                <w:lang w:val="es-ES"/>
              </w:rPr>
            </w:pPr>
          </w:p>
        </w:tc>
        <w:tc>
          <w:tcPr>
            <w:tcW w:w="741" w:type="dxa"/>
            <w:shd w:val="clear" w:color="auto" w:fill="FFFFFF" w:themeFill="background1"/>
          </w:tcPr>
          <w:p w:rsidR="00E632A7" w:rsidRDefault="00E632A7" w:rsidP="00F109DA">
            <w:pPr>
              <w:rPr>
                <w:rFonts w:eastAsia="MingLiU-ExtB" w:cstheme="minorHAnsi"/>
                <w:lang w:val="es-ES"/>
              </w:rPr>
            </w:pPr>
          </w:p>
        </w:tc>
        <w:tc>
          <w:tcPr>
            <w:tcW w:w="919" w:type="dxa"/>
            <w:shd w:val="clear" w:color="auto" w:fill="FFFFFF" w:themeFill="background1"/>
          </w:tcPr>
          <w:p w:rsidR="00E632A7" w:rsidRDefault="00E632A7" w:rsidP="00F109DA">
            <w:pPr>
              <w:rPr>
                <w:rFonts w:eastAsia="MingLiU-ExtB" w:cstheme="minorHAnsi"/>
                <w:lang w:val="es-ES"/>
              </w:rPr>
            </w:pPr>
          </w:p>
        </w:tc>
        <w:tc>
          <w:tcPr>
            <w:tcW w:w="892" w:type="dxa"/>
            <w:gridSpan w:val="2"/>
            <w:shd w:val="clear" w:color="auto" w:fill="FFFFFF" w:themeFill="background1"/>
          </w:tcPr>
          <w:p w:rsidR="00E632A7" w:rsidRDefault="00E632A7" w:rsidP="00F109DA">
            <w:pPr>
              <w:rPr>
                <w:rFonts w:eastAsia="MingLiU-ExtB" w:cstheme="minorHAnsi"/>
                <w:lang w:val="es-ES"/>
              </w:rPr>
            </w:pPr>
          </w:p>
        </w:tc>
      </w:tr>
      <w:tr w:rsidR="00312DBA"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Desarrollo Capítulo 3</w:t>
            </w:r>
            <w:r w:rsidR="00717B75">
              <w:rPr>
                <w:rFonts w:eastAsia="MingLiU-ExtB" w:cstheme="minorHAnsi"/>
                <w:sz w:val="18"/>
                <w:szCs w:val="18"/>
                <w:lang w:val="es-ES"/>
              </w:rPr>
              <w:t xml:space="preserve"> y 4</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shd w:val="clear" w:color="auto" w:fill="FFFFFF" w:themeFill="background1"/>
          </w:tcPr>
          <w:p w:rsidR="00312DBA" w:rsidRDefault="00312DBA" w:rsidP="00F109DA">
            <w:pPr>
              <w:rPr>
                <w:rFonts w:eastAsia="MingLiU-ExtB" w:cstheme="minorHAnsi"/>
                <w:lang w:val="es-ES"/>
              </w:rPr>
            </w:pPr>
          </w:p>
        </w:tc>
        <w:tc>
          <w:tcPr>
            <w:tcW w:w="536" w:type="dxa"/>
            <w:shd w:val="clear" w:color="auto" w:fill="FFFFFF" w:themeFill="background1"/>
          </w:tcPr>
          <w:p w:rsidR="00312DBA" w:rsidRDefault="00312DBA" w:rsidP="00F109DA">
            <w:pPr>
              <w:rPr>
                <w:rFonts w:eastAsia="MingLiU-ExtB" w:cstheme="minorHAnsi"/>
                <w:lang w:val="es-ES"/>
              </w:rPr>
            </w:pPr>
          </w:p>
        </w:tc>
        <w:tc>
          <w:tcPr>
            <w:tcW w:w="661" w:type="dxa"/>
            <w:shd w:val="clear" w:color="auto" w:fill="4472C4" w:themeFill="accent1"/>
          </w:tcPr>
          <w:p w:rsidR="00312DBA" w:rsidRDefault="00312DBA" w:rsidP="00F109DA">
            <w:pPr>
              <w:rPr>
                <w:rFonts w:eastAsia="MingLiU-ExtB" w:cstheme="minorHAnsi"/>
                <w:lang w:val="es-ES"/>
              </w:rPr>
            </w:pPr>
          </w:p>
        </w:tc>
        <w:tc>
          <w:tcPr>
            <w:tcW w:w="936" w:type="dxa"/>
            <w:shd w:val="clear" w:color="auto" w:fill="FFFFFF" w:themeFill="background1"/>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shd w:val="clear" w:color="auto" w:fill="FFFFFF" w:themeFill="background1"/>
          </w:tcPr>
          <w:p w:rsidR="00312DBA" w:rsidRDefault="00312DBA" w:rsidP="00F109DA">
            <w:pPr>
              <w:rPr>
                <w:rFonts w:eastAsia="MingLiU-ExtB" w:cstheme="minorHAnsi"/>
                <w:lang w:val="es-ES"/>
              </w:rPr>
            </w:pPr>
          </w:p>
        </w:tc>
      </w:tr>
      <w:tr w:rsidR="00312DBA" w:rsidRPr="00907104"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9D325B" w:rsidP="00F109DA">
            <w:pPr>
              <w:rPr>
                <w:rFonts w:eastAsia="MingLiU-ExtB" w:cstheme="minorHAnsi"/>
                <w:sz w:val="18"/>
                <w:szCs w:val="18"/>
                <w:lang w:val="es-ES"/>
              </w:rPr>
            </w:pPr>
            <w:r>
              <w:rPr>
                <w:rFonts w:eastAsia="MingLiU-ExtB" w:cstheme="minorHAnsi"/>
                <w:sz w:val="18"/>
                <w:szCs w:val="18"/>
                <w:lang w:val="es-ES"/>
              </w:rPr>
              <w:t>Tareas pedidas por el tutor</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shd w:val="clear" w:color="auto" w:fill="FFFFFF" w:themeFill="background1"/>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shd w:val="clear" w:color="auto" w:fill="FFFFFF" w:themeFill="background1"/>
          </w:tcPr>
          <w:p w:rsidR="00312DBA" w:rsidRDefault="00312DBA" w:rsidP="00F109DA">
            <w:pPr>
              <w:rPr>
                <w:rFonts w:eastAsia="MingLiU-ExtB" w:cstheme="minorHAnsi"/>
                <w:lang w:val="es-ES"/>
              </w:rPr>
            </w:pPr>
          </w:p>
        </w:tc>
        <w:tc>
          <w:tcPr>
            <w:tcW w:w="936" w:type="dxa"/>
            <w:shd w:val="clear" w:color="auto" w:fill="4472C4" w:themeFill="accent1"/>
          </w:tcPr>
          <w:p w:rsidR="00312DBA" w:rsidRDefault="00312DBA" w:rsidP="00F109DA">
            <w:pPr>
              <w:rPr>
                <w:rFonts w:eastAsia="MingLiU-ExtB" w:cstheme="minorHAnsi"/>
                <w:lang w:val="es-ES"/>
              </w:rPr>
            </w:pPr>
          </w:p>
        </w:tc>
        <w:tc>
          <w:tcPr>
            <w:tcW w:w="741" w:type="dxa"/>
            <w:shd w:val="clear" w:color="auto" w:fill="FFFFFF" w:themeFill="background1"/>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shd w:val="clear" w:color="auto" w:fill="FFFFFF" w:themeFill="background1"/>
          </w:tcPr>
          <w:p w:rsidR="00312DBA" w:rsidRDefault="00312DBA" w:rsidP="00F109DA">
            <w:pPr>
              <w:rPr>
                <w:rFonts w:eastAsia="MingLiU-ExtB" w:cstheme="minorHAnsi"/>
                <w:lang w:val="es-ES"/>
              </w:rPr>
            </w:pPr>
          </w:p>
        </w:tc>
      </w:tr>
      <w:tr w:rsidR="00E632A7" w:rsidRPr="00907104" w:rsidTr="00717B75">
        <w:trPr>
          <w:jc w:val="center"/>
        </w:trPr>
        <w:tc>
          <w:tcPr>
            <w:tcW w:w="435" w:type="dxa"/>
            <w:vMerge/>
          </w:tcPr>
          <w:p w:rsidR="00E632A7" w:rsidRDefault="00E632A7" w:rsidP="00F109DA">
            <w:pPr>
              <w:rPr>
                <w:rFonts w:eastAsia="MingLiU-ExtB" w:cstheme="minorHAnsi"/>
                <w:lang w:val="es-ES"/>
              </w:rPr>
            </w:pPr>
          </w:p>
        </w:tc>
        <w:tc>
          <w:tcPr>
            <w:tcW w:w="1186" w:type="dxa"/>
          </w:tcPr>
          <w:p w:rsidR="00E632A7" w:rsidRPr="00312DBA" w:rsidRDefault="00E632A7" w:rsidP="00F109DA">
            <w:pPr>
              <w:rPr>
                <w:rFonts w:eastAsia="MingLiU-ExtB" w:cstheme="minorHAnsi"/>
                <w:sz w:val="18"/>
                <w:szCs w:val="18"/>
                <w:lang w:val="es-ES"/>
              </w:rPr>
            </w:pPr>
            <w:r>
              <w:rPr>
                <w:rFonts w:eastAsia="MingLiU-ExtB" w:cstheme="minorHAnsi"/>
                <w:sz w:val="18"/>
                <w:szCs w:val="18"/>
                <w:lang w:val="es-ES"/>
              </w:rPr>
              <w:t>Corrección y entrega tareas pedidas por el tutor</w:t>
            </w:r>
          </w:p>
        </w:tc>
        <w:tc>
          <w:tcPr>
            <w:tcW w:w="919" w:type="dxa"/>
          </w:tcPr>
          <w:p w:rsidR="00E632A7" w:rsidRDefault="00E632A7" w:rsidP="00F109DA">
            <w:pPr>
              <w:rPr>
                <w:rFonts w:eastAsia="MingLiU-ExtB" w:cstheme="minorHAnsi"/>
                <w:lang w:val="es-ES"/>
              </w:rPr>
            </w:pPr>
          </w:p>
        </w:tc>
        <w:tc>
          <w:tcPr>
            <w:tcW w:w="892" w:type="dxa"/>
          </w:tcPr>
          <w:p w:rsidR="00E632A7" w:rsidRDefault="00E632A7" w:rsidP="00F109DA">
            <w:pPr>
              <w:rPr>
                <w:rFonts w:eastAsia="MingLiU-ExtB" w:cstheme="minorHAnsi"/>
                <w:lang w:val="es-ES"/>
              </w:rPr>
            </w:pPr>
          </w:p>
        </w:tc>
        <w:tc>
          <w:tcPr>
            <w:tcW w:w="741" w:type="dxa"/>
          </w:tcPr>
          <w:p w:rsidR="00E632A7" w:rsidRDefault="00E632A7" w:rsidP="00F109DA">
            <w:pPr>
              <w:rPr>
                <w:rFonts w:eastAsia="MingLiU-ExtB" w:cstheme="minorHAnsi"/>
                <w:lang w:val="es-ES"/>
              </w:rPr>
            </w:pPr>
          </w:p>
        </w:tc>
        <w:tc>
          <w:tcPr>
            <w:tcW w:w="634" w:type="dxa"/>
          </w:tcPr>
          <w:p w:rsidR="00E632A7" w:rsidRDefault="00E632A7" w:rsidP="00F109DA">
            <w:pPr>
              <w:rPr>
                <w:rFonts w:eastAsia="MingLiU-ExtB" w:cstheme="minorHAnsi"/>
                <w:lang w:val="es-ES"/>
              </w:rPr>
            </w:pPr>
          </w:p>
        </w:tc>
        <w:tc>
          <w:tcPr>
            <w:tcW w:w="545" w:type="dxa"/>
          </w:tcPr>
          <w:p w:rsidR="00E632A7" w:rsidRDefault="00E632A7" w:rsidP="00F109DA">
            <w:pPr>
              <w:rPr>
                <w:rFonts w:eastAsia="MingLiU-ExtB" w:cstheme="minorHAnsi"/>
                <w:lang w:val="es-ES"/>
              </w:rPr>
            </w:pPr>
          </w:p>
        </w:tc>
        <w:tc>
          <w:tcPr>
            <w:tcW w:w="581" w:type="dxa"/>
          </w:tcPr>
          <w:p w:rsidR="00E632A7" w:rsidRDefault="00E632A7" w:rsidP="00F109DA">
            <w:pPr>
              <w:rPr>
                <w:rFonts w:eastAsia="MingLiU-ExtB" w:cstheme="minorHAnsi"/>
                <w:lang w:val="es-ES"/>
              </w:rPr>
            </w:pPr>
          </w:p>
        </w:tc>
        <w:tc>
          <w:tcPr>
            <w:tcW w:w="572" w:type="dxa"/>
          </w:tcPr>
          <w:p w:rsidR="00E632A7" w:rsidRDefault="00E632A7" w:rsidP="00F109DA">
            <w:pPr>
              <w:rPr>
                <w:rFonts w:eastAsia="MingLiU-ExtB" w:cstheme="minorHAnsi"/>
                <w:lang w:val="es-ES"/>
              </w:rPr>
            </w:pPr>
          </w:p>
        </w:tc>
        <w:tc>
          <w:tcPr>
            <w:tcW w:w="536" w:type="dxa"/>
          </w:tcPr>
          <w:p w:rsidR="00E632A7" w:rsidRDefault="00E632A7" w:rsidP="00F109DA">
            <w:pPr>
              <w:rPr>
                <w:rFonts w:eastAsia="MingLiU-ExtB" w:cstheme="minorHAnsi"/>
                <w:lang w:val="es-ES"/>
              </w:rPr>
            </w:pPr>
          </w:p>
        </w:tc>
        <w:tc>
          <w:tcPr>
            <w:tcW w:w="661" w:type="dxa"/>
          </w:tcPr>
          <w:p w:rsidR="00E632A7" w:rsidRDefault="00E632A7" w:rsidP="00F109DA">
            <w:pPr>
              <w:rPr>
                <w:rFonts w:eastAsia="MingLiU-ExtB" w:cstheme="minorHAnsi"/>
                <w:lang w:val="es-ES"/>
              </w:rPr>
            </w:pPr>
          </w:p>
        </w:tc>
        <w:tc>
          <w:tcPr>
            <w:tcW w:w="936" w:type="dxa"/>
            <w:shd w:val="clear" w:color="auto" w:fill="4472C4" w:themeFill="accent1"/>
          </w:tcPr>
          <w:p w:rsidR="00E632A7" w:rsidRDefault="00E632A7" w:rsidP="00F109DA">
            <w:pPr>
              <w:rPr>
                <w:rFonts w:eastAsia="MingLiU-ExtB" w:cstheme="minorHAnsi"/>
                <w:lang w:val="es-ES"/>
              </w:rPr>
            </w:pPr>
          </w:p>
        </w:tc>
        <w:tc>
          <w:tcPr>
            <w:tcW w:w="741" w:type="dxa"/>
            <w:shd w:val="clear" w:color="auto" w:fill="FFFFFF" w:themeFill="background1"/>
          </w:tcPr>
          <w:p w:rsidR="00E632A7" w:rsidRDefault="00E632A7" w:rsidP="00F109DA">
            <w:pPr>
              <w:rPr>
                <w:rFonts w:eastAsia="MingLiU-ExtB" w:cstheme="minorHAnsi"/>
                <w:lang w:val="es-ES"/>
              </w:rPr>
            </w:pPr>
          </w:p>
        </w:tc>
        <w:tc>
          <w:tcPr>
            <w:tcW w:w="919" w:type="dxa"/>
            <w:shd w:val="clear" w:color="auto" w:fill="FFFFFF" w:themeFill="background1"/>
          </w:tcPr>
          <w:p w:rsidR="00E632A7" w:rsidRDefault="00E632A7" w:rsidP="00F109DA">
            <w:pPr>
              <w:rPr>
                <w:rFonts w:eastAsia="MingLiU-ExtB" w:cstheme="minorHAnsi"/>
                <w:lang w:val="es-ES"/>
              </w:rPr>
            </w:pPr>
          </w:p>
        </w:tc>
        <w:tc>
          <w:tcPr>
            <w:tcW w:w="892" w:type="dxa"/>
            <w:gridSpan w:val="2"/>
            <w:shd w:val="clear" w:color="auto" w:fill="FFFFFF" w:themeFill="background1"/>
          </w:tcPr>
          <w:p w:rsidR="00E632A7" w:rsidRDefault="00E632A7" w:rsidP="00F109DA">
            <w:pPr>
              <w:rPr>
                <w:rFonts w:eastAsia="MingLiU-ExtB" w:cstheme="minorHAnsi"/>
                <w:lang w:val="es-ES"/>
              </w:rPr>
            </w:pPr>
          </w:p>
        </w:tc>
      </w:tr>
      <w:tr w:rsidR="00717B75" w:rsidTr="00717B75">
        <w:trPr>
          <w:jc w:val="center"/>
        </w:trPr>
        <w:tc>
          <w:tcPr>
            <w:tcW w:w="435" w:type="dxa"/>
            <w:vMerge/>
          </w:tcPr>
          <w:p w:rsidR="00717B75" w:rsidRDefault="00717B75" w:rsidP="00717B75">
            <w:pPr>
              <w:rPr>
                <w:rFonts w:eastAsia="MingLiU-ExtB" w:cstheme="minorHAnsi"/>
                <w:lang w:val="es-ES"/>
              </w:rPr>
            </w:pPr>
          </w:p>
        </w:tc>
        <w:tc>
          <w:tcPr>
            <w:tcW w:w="1186" w:type="dxa"/>
          </w:tcPr>
          <w:p w:rsidR="00717B75" w:rsidRPr="00312DBA" w:rsidRDefault="00717B75" w:rsidP="00717B75">
            <w:pPr>
              <w:rPr>
                <w:rFonts w:eastAsia="MingLiU-ExtB" w:cstheme="minorHAnsi"/>
                <w:sz w:val="18"/>
                <w:szCs w:val="18"/>
                <w:lang w:val="es-ES"/>
              </w:rPr>
            </w:pPr>
            <w:r w:rsidRPr="00312DBA">
              <w:rPr>
                <w:rFonts w:eastAsia="MingLiU-ExtB" w:cstheme="minorHAnsi"/>
                <w:sz w:val="18"/>
                <w:szCs w:val="18"/>
                <w:lang w:val="es-ES"/>
              </w:rPr>
              <w:t xml:space="preserve">Desarrollo Capítulo </w:t>
            </w:r>
            <w:r>
              <w:rPr>
                <w:rFonts w:eastAsia="MingLiU-ExtB" w:cstheme="minorHAnsi"/>
                <w:sz w:val="18"/>
                <w:szCs w:val="18"/>
                <w:lang w:val="es-ES"/>
              </w:rPr>
              <w:t>5</w:t>
            </w:r>
          </w:p>
        </w:tc>
        <w:tc>
          <w:tcPr>
            <w:tcW w:w="919" w:type="dxa"/>
          </w:tcPr>
          <w:p w:rsidR="00717B75" w:rsidRDefault="00717B75" w:rsidP="00717B75">
            <w:pPr>
              <w:rPr>
                <w:rFonts w:eastAsia="MingLiU-ExtB" w:cstheme="minorHAnsi"/>
                <w:lang w:val="es-ES"/>
              </w:rPr>
            </w:pPr>
          </w:p>
        </w:tc>
        <w:tc>
          <w:tcPr>
            <w:tcW w:w="892" w:type="dxa"/>
          </w:tcPr>
          <w:p w:rsidR="00717B75" w:rsidRDefault="00717B75" w:rsidP="00717B75">
            <w:pPr>
              <w:rPr>
                <w:rFonts w:eastAsia="MingLiU-ExtB" w:cstheme="minorHAnsi"/>
                <w:lang w:val="es-ES"/>
              </w:rPr>
            </w:pPr>
          </w:p>
        </w:tc>
        <w:tc>
          <w:tcPr>
            <w:tcW w:w="741" w:type="dxa"/>
          </w:tcPr>
          <w:p w:rsidR="00717B75" w:rsidRDefault="00717B75" w:rsidP="00717B75">
            <w:pPr>
              <w:rPr>
                <w:rFonts w:eastAsia="MingLiU-ExtB" w:cstheme="minorHAnsi"/>
                <w:lang w:val="es-ES"/>
              </w:rPr>
            </w:pPr>
          </w:p>
        </w:tc>
        <w:tc>
          <w:tcPr>
            <w:tcW w:w="634" w:type="dxa"/>
          </w:tcPr>
          <w:p w:rsidR="00717B75" w:rsidRDefault="00717B75" w:rsidP="00717B75">
            <w:pPr>
              <w:rPr>
                <w:rFonts w:eastAsia="MingLiU-ExtB" w:cstheme="minorHAnsi"/>
                <w:lang w:val="es-ES"/>
              </w:rPr>
            </w:pPr>
          </w:p>
        </w:tc>
        <w:tc>
          <w:tcPr>
            <w:tcW w:w="545" w:type="dxa"/>
          </w:tcPr>
          <w:p w:rsidR="00717B75" w:rsidRDefault="00717B75" w:rsidP="00717B75">
            <w:pPr>
              <w:rPr>
                <w:rFonts w:eastAsia="MingLiU-ExtB" w:cstheme="minorHAnsi"/>
                <w:lang w:val="es-ES"/>
              </w:rPr>
            </w:pPr>
          </w:p>
        </w:tc>
        <w:tc>
          <w:tcPr>
            <w:tcW w:w="581" w:type="dxa"/>
          </w:tcPr>
          <w:p w:rsidR="00717B75" w:rsidRDefault="00717B75" w:rsidP="00717B75">
            <w:pPr>
              <w:rPr>
                <w:rFonts w:eastAsia="MingLiU-ExtB" w:cstheme="minorHAnsi"/>
                <w:lang w:val="es-ES"/>
              </w:rPr>
            </w:pPr>
          </w:p>
        </w:tc>
        <w:tc>
          <w:tcPr>
            <w:tcW w:w="572" w:type="dxa"/>
          </w:tcPr>
          <w:p w:rsidR="00717B75" w:rsidRDefault="00717B75" w:rsidP="00717B75">
            <w:pPr>
              <w:rPr>
                <w:rFonts w:eastAsia="MingLiU-ExtB" w:cstheme="minorHAnsi"/>
                <w:lang w:val="es-ES"/>
              </w:rPr>
            </w:pPr>
          </w:p>
        </w:tc>
        <w:tc>
          <w:tcPr>
            <w:tcW w:w="536" w:type="dxa"/>
          </w:tcPr>
          <w:p w:rsidR="00717B75" w:rsidRDefault="00717B75" w:rsidP="00717B75">
            <w:pPr>
              <w:rPr>
                <w:rFonts w:eastAsia="MingLiU-ExtB" w:cstheme="minorHAnsi"/>
                <w:lang w:val="es-ES"/>
              </w:rPr>
            </w:pPr>
          </w:p>
        </w:tc>
        <w:tc>
          <w:tcPr>
            <w:tcW w:w="661" w:type="dxa"/>
          </w:tcPr>
          <w:p w:rsidR="00717B75" w:rsidRDefault="00717B75" w:rsidP="00717B75">
            <w:pPr>
              <w:rPr>
                <w:rFonts w:eastAsia="MingLiU-ExtB" w:cstheme="minorHAnsi"/>
                <w:lang w:val="es-ES"/>
              </w:rPr>
            </w:pPr>
          </w:p>
        </w:tc>
        <w:tc>
          <w:tcPr>
            <w:tcW w:w="936" w:type="dxa"/>
            <w:shd w:val="clear" w:color="auto" w:fill="auto"/>
          </w:tcPr>
          <w:p w:rsidR="00717B75" w:rsidRDefault="00717B75" w:rsidP="00717B75">
            <w:pPr>
              <w:rPr>
                <w:rFonts w:eastAsia="MingLiU-ExtB" w:cstheme="minorHAnsi"/>
                <w:lang w:val="es-ES"/>
              </w:rPr>
            </w:pPr>
          </w:p>
        </w:tc>
        <w:tc>
          <w:tcPr>
            <w:tcW w:w="741" w:type="dxa"/>
            <w:shd w:val="clear" w:color="auto" w:fill="2F5496" w:themeFill="accent1" w:themeFillShade="BF"/>
          </w:tcPr>
          <w:p w:rsidR="00717B75" w:rsidRDefault="00717B75" w:rsidP="00717B75">
            <w:pPr>
              <w:rPr>
                <w:rFonts w:eastAsia="MingLiU-ExtB" w:cstheme="minorHAnsi"/>
                <w:lang w:val="es-ES"/>
              </w:rPr>
            </w:pPr>
          </w:p>
        </w:tc>
        <w:tc>
          <w:tcPr>
            <w:tcW w:w="919" w:type="dxa"/>
            <w:shd w:val="clear" w:color="auto" w:fill="FFFFFF" w:themeFill="background1"/>
          </w:tcPr>
          <w:p w:rsidR="00717B75" w:rsidRDefault="00717B75" w:rsidP="00717B75">
            <w:pPr>
              <w:rPr>
                <w:rFonts w:eastAsia="MingLiU-ExtB" w:cstheme="minorHAnsi"/>
                <w:lang w:val="es-ES"/>
              </w:rPr>
            </w:pPr>
          </w:p>
        </w:tc>
        <w:tc>
          <w:tcPr>
            <w:tcW w:w="892" w:type="dxa"/>
            <w:gridSpan w:val="2"/>
            <w:shd w:val="clear" w:color="auto" w:fill="FFFFFF" w:themeFill="background1"/>
          </w:tcPr>
          <w:p w:rsidR="00717B75" w:rsidRDefault="00717B75" w:rsidP="00717B75">
            <w:pPr>
              <w:rPr>
                <w:rFonts w:eastAsia="MingLiU-ExtB" w:cstheme="minorHAnsi"/>
                <w:lang w:val="es-ES"/>
              </w:rPr>
            </w:pPr>
          </w:p>
        </w:tc>
      </w:tr>
      <w:tr w:rsidR="00717B75" w:rsidRPr="00717B75" w:rsidTr="00717B75">
        <w:trPr>
          <w:jc w:val="center"/>
        </w:trPr>
        <w:tc>
          <w:tcPr>
            <w:tcW w:w="435" w:type="dxa"/>
            <w:vMerge/>
          </w:tcPr>
          <w:p w:rsidR="00717B75" w:rsidRDefault="00717B75" w:rsidP="00717B75">
            <w:pPr>
              <w:rPr>
                <w:rFonts w:eastAsia="MingLiU-ExtB" w:cstheme="minorHAnsi"/>
                <w:lang w:val="es-ES"/>
              </w:rPr>
            </w:pPr>
          </w:p>
        </w:tc>
        <w:tc>
          <w:tcPr>
            <w:tcW w:w="1186" w:type="dxa"/>
          </w:tcPr>
          <w:p w:rsidR="00717B75" w:rsidRPr="00312DBA" w:rsidRDefault="00717B75" w:rsidP="00717B75">
            <w:pPr>
              <w:rPr>
                <w:rFonts w:eastAsia="MingLiU-ExtB" w:cstheme="minorHAnsi"/>
                <w:sz w:val="18"/>
                <w:szCs w:val="18"/>
                <w:lang w:val="es-ES"/>
              </w:rPr>
            </w:pPr>
            <w:r>
              <w:rPr>
                <w:rFonts w:eastAsia="MingLiU-ExtB" w:cstheme="minorHAnsi"/>
                <w:sz w:val="18"/>
                <w:szCs w:val="18"/>
                <w:lang w:val="es-ES"/>
              </w:rPr>
              <w:t>Tareas pedidas por el tutor</w:t>
            </w:r>
          </w:p>
        </w:tc>
        <w:tc>
          <w:tcPr>
            <w:tcW w:w="919" w:type="dxa"/>
          </w:tcPr>
          <w:p w:rsidR="00717B75" w:rsidRDefault="00717B75" w:rsidP="00717B75">
            <w:pPr>
              <w:rPr>
                <w:rFonts w:eastAsia="MingLiU-ExtB" w:cstheme="minorHAnsi"/>
                <w:lang w:val="es-ES"/>
              </w:rPr>
            </w:pPr>
          </w:p>
        </w:tc>
        <w:tc>
          <w:tcPr>
            <w:tcW w:w="892" w:type="dxa"/>
          </w:tcPr>
          <w:p w:rsidR="00717B75" w:rsidRDefault="00717B75" w:rsidP="00717B75">
            <w:pPr>
              <w:rPr>
                <w:rFonts w:eastAsia="MingLiU-ExtB" w:cstheme="minorHAnsi"/>
                <w:lang w:val="es-ES"/>
              </w:rPr>
            </w:pPr>
          </w:p>
        </w:tc>
        <w:tc>
          <w:tcPr>
            <w:tcW w:w="741" w:type="dxa"/>
          </w:tcPr>
          <w:p w:rsidR="00717B75" w:rsidRDefault="00717B75" w:rsidP="00717B75">
            <w:pPr>
              <w:rPr>
                <w:rFonts w:eastAsia="MingLiU-ExtB" w:cstheme="minorHAnsi"/>
                <w:lang w:val="es-ES"/>
              </w:rPr>
            </w:pPr>
          </w:p>
        </w:tc>
        <w:tc>
          <w:tcPr>
            <w:tcW w:w="634" w:type="dxa"/>
          </w:tcPr>
          <w:p w:rsidR="00717B75" w:rsidRDefault="00717B75" w:rsidP="00717B75">
            <w:pPr>
              <w:rPr>
                <w:rFonts w:eastAsia="MingLiU-ExtB" w:cstheme="minorHAnsi"/>
                <w:lang w:val="es-ES"/>
              </w:rPr>
            </w:pPr>
          </w:p>
        </w:tc>
        <w:tc>
          <w:tcPr>
            <w:tcW w:w="545" w:type="dxa"/>
          </w:tcPr>
          <w:p w:rsidR="00717B75" w:rsidRDefault="00717B75" w:rsidP="00717B75">
            <w:pPr>
              <w:rPr>
                <w:rFonts w:eastAsia="MingLiU-ExtB" w:cstheme="minorHAnsi"/>
                <w:lang w:val="es-ES"/>
              </w:rPr>
            </w:pPr>
          </w:p>
        </w:tc>
        <w:tc>
          <w:tcPr>
            <w:tcW w:w="581" w:type="dxa"/>
          </w:tcPr>
          <w:p w:rsidR="00717B75" w:rsidRDefault="00717B75" w:rsidP="00717B75">
            <w:pPr>
              <w:rPr>
                <w:rFonts w:eastAsia="MingLiU-ExtB" w:cstheme="minorHAnsi"/>
                <w:lang w:val="es-ES"/>
              </w:rPr>
            </w:pPr>
          </w:p>
        </w:tc>
        <w:tc>
          <w:tcPr>
            <w:tcW w:w="572" w:type="dxa"/>
          </w:tcPr>
          <w:p w:rsidR="00717B75" w:rsidRDefault="00717B75" w:rsidP="00717B75">
            <w:pPr>
              <w:rPr>
                <w:rFonts w:eastAsia="MingLiU-ExtB" w:cstheme="minorHAnsi"/>
                <w:lang w:val="es-ES"/>
              </w:rPr>
            </w:pPr>
          </w:p>
        </w:tc>
        <w:tc>
          <w:tcPr>
            <w:tcW w:w="536" w:type="dxa"/>
          </w:tcPr>
          <w:p w:rsidR="00717B75" w:rsidRDefault="00717B75" w:rsidP="00717B75">
            <w:pPr>
              <w:rPr>
                <w:rFonts w:eastAsia="MingLiU-ExtB" w:cstheme="minorHAnsi"/>
                <w:lang w:val="es-ES"/>
              </w:rPr>
            </w:pPr>
          </w:p>
        </w:tc>
        <w:tc>
          <w:tcPr>
            <w:tcW w:w="661" w:type="dxa"/>
          </w:tcPr>
          <w:p w:rsidR="00717B75" w:rsidRDefault="00717B75" w:rsidP="00717B75">
            <w:pPr>
              <w:rPr>
                <w:rFonts w:eastAsia="MingLiU-ExtB" w:cstheme="minorHAnsi"/>
                <w:lang w:val="es-ES"/>
              </w:rPr>
            </w:pPr>
          </w:p>
        </w:tc>
        <w:tc>
          <w:tcPr>
            <w:tcW w:w="936" w:type="dxa"/>
            <w:shd w:val="clear" w:color="auto" w:fill="auto"/>
          </w:tcPr>
          <w:p w:rsidR="00717B75" w:rsidRDefault="00717B75" w:rsidP="00717B75">
            <w:pPr>
              <w:rPr>
                <w:rFonts w:eastAsia="MingLiU-ExtB" w:cstheme="minorHAnsi"/>
                <w:lang w:val="es-ES"/>
              </w:rPr>
            </w:pPr>
          </w:p>
        </w:tc>
        <w:tc>
          <w:tcPr>
            <w:tcW w:w="741" w:type="dxa"/>
            <w:shd w:val="clear" w:color="auto" w:fill="2F5496" w:themeFill="accent1" w:themeFillShade="BF"/>
          </w:tcPr>
          <w:p w:rsidR="00717B75" w:rsidRDefault="00717B75" w:rsidP="00717B75">
            <w:pPr>
              <w:rPr>
                <w:rFonts w:eastAsia="MingLiU-ExtB" w:cstheme="minorHAnsi"/>
                <w:lang w:val="es-ES"/>
              </w:rPr>
            </w:pPr>
          </w:p>
        </w:tc>
        <w:tc>
          <w:tcPr>
            <w:tcW w:w="919" w:type="dxa"/>
            <w:shd w:val="clear" w:color="auto" w:fill="FFFFFF" w:themeFill="background1"/>
          </w:tcPr>
          <w:p w:rsidR="00717B75" w:rsidRDefault="00717B75" w:rsidP="00717B75">
            <w:pPr>
              <w:rPr>
                <w:rFonts w:eastAsia="MingLiU-ExtB" w:cstheme="minorHAnsi"/>
                <w:lang w:val="es-ES"/>
              </w:rPr>
            </w:pPr>
          </w:p>
        </w:tc>
        <w:tc>
          <w:tcPr>
            <w:tcW w:w="892" w:type="dxa"/>
            <w:gridSpan w:val="2"/>
            <w:shd w:val="clear" w:color="auto" w:fill="FFFFFF" w:themeFill="background1"/>
          </w:tcPr>
          <w:p w:rsidR="00717B75" w:rsidRDefault="00717B75" w:rsidP="00717B75">
            <w:pPr>
              <w:rPr>
                <w:rFonts w:eastAsia="MingLiU-ExtB" w:cstheme="minorHAnsi"/>
                <w:lang w:val="es-ES"/>
              </w:rPr>
            </w:pPr>
          </w:p>
        </w:tc>
      </w:tr>
      <w:tr w:rsidR="00717B75" w:rsidRPr="00717B75" w:rsidTr="00717B75">
        <w:trPr>
          <w:jc w:val="center"/>
        </w:trPr>
        <w:tc>
          <w:tcPr>
            <w:tcW w:w="435" w:type="dxa"/>
            <w:vMerge/>
          </w:tcPr>
          <w:p w:rsidR="00717B75" w:rsidRDefault="00717B75" w:rsidP="00717B75">
            <w:pPr>
              <w:rPr>
                <w:rFonts w:eastAsia="MingLiU-ExtB" w:cstheme="minorHAnsi"/>
                <w:lang w:val="es-ES"/>
              </w:rPr>
            </w:pPr>
          </w:p>
        </w:tc>
        <w:tc>
          <w:tcPr>
            <w:tcW w:w="1186" w:type="dxa"/>
          </w:tcPr>
          <w:p w:rsidR="00717B75" w:rsidRPr="00312DBA" w:rsidRDefault="00717B75" w:rsidP="00717B75">
            <w:pPr>
              <w:rPr>
                <w:rFonts w:eastAsia="MingLiU-ExtB" w:cstheme="minorHAnsi"/>
                <w:sz w:val="18"/>
                <w:szCs w:val="18"/>
                <w:lang w:val="es-ES"/>
              </w:rPr>
            </w:pPr>
            <w:r>
              <w:rPr>
                <w:rFonts w:eastAsia="MingLiU-ExtB" w:cstheme="minorHAnsi"/>
                <w:sz w:val="18"/>
                <w:szCs w:val="18"/>
                <w:lang w:val="es-ES"/>
              </w:rPr>
              <w:t>Corrección y entrega tareas pedidas por el tutor</w:t>
            </w:r>
          </w:p>
        </w:tc>
        <w:tc>
          <w:tcPr>
            <w:tcW w:w="919" w:type="dxa"/>
          </w:tcPr>
          <w:p w:rsidR="00717B75" w:rsidRDefault="00717B75" w:rsidP="00717B75">
            <w:pPr>
              <w:rPr>
                <w:rFonts w:eastAsia="MingLiU-ExtB" w:cstheme="minorHAnsi"/>
                <w:lang w:val="es-ES"/>
              </w:rPr>
            </w:pPr>
          </w:p>
        </w:tc>
        <w:tc>
          <w:tcPr>
            <w:tcW w:w="892" w:type="dxa"/>
          </w:tcPr>
          <w:p w:rsidR="00717B75" w:rsidRDefault="00717B75" w:rsidP="00717B75">
            <w:pPr>
              <w:rPr>
                <w:rFonts w:eastAsia="MingLiU-ExtB" w:cstheme="minorHAnsi"/>
                <w:lang w:val="es-ES"/>
              </w:rPr>
            </w:pPr>
          </w:p>
        </w:tc>
        <w:tc>
          <w:tcPr>
            <w:tcW w:w="741" w:type="dxa"/>
          </w:tcPr>
          <w:p w:rsidR="00717B75" w:rsidRDefault="00717B75" w:rsidP="00717B75">
            <w:pPr>
              <w:rPr>
                <w:rFonts w:eastAsia="MingLiU-ExtB" w:cstheme="minorHAnsi"/>
                <w:lang w:val="es-ES"/>
              </w:rPr>
            </w:pPr>
          </w:p>
        </w:tc>
        <w:tc>
          <w:tcPr>
            <w:tcW w:w="634" w:type="dxa"/>
          </w:tcPr>
          <w:p w:rsidR="00717B75" w:rsidRDefault="00717B75" w:rsidP="00717B75">
            <w:pPr>
              <w:rPr>
                <w:rFonts w:eastAsia="MingLiU-ExtB" w:cstheme="minorHAnsi"/>
                <w:lang w:val="es-ES"/>
              </w:rPr>
            </w:pPr>
          </w:p>
        </w:tc>
        <w:tc>
          <w:tcPr>
            <w:tcW w:w="545" w:type="dxa"/>
          </w:tcPr>
          <w:p w:rsidR="00717B75" w:rsidRDefault="00717B75" w:rsidP="00717B75">
            <w:pPr>
              <w:rPr>
                <w:rFonts w:eastAsia="MingLiU-ExtB" w:cstheme="minorHAnsi"/>
                <w:lang w:val="es-ES"/>
              </w:rPr>
            </w:pPr>
          </w:p>
        </w:tc>
        <w:tc>
          <w:tcPr>
            <w:tcW w:w="581" w:type="dxa"/>
          </w:tcPr>
          <w:p w:rsidR="00717B75" w:rsidRDefault="00717B75" w:rsidP="00717B75">
            <w:pPr>
              <w:rPr>
                <w:rFonts w:eastAsia="MingLiU-ExtB" w:cstheme="minorHAnsi"/>
                <w:lang w:val="es-ES"/>
              </w:rPr>
            </w:pPr>
          </w:p>
        </w:tc>
        <w:tc>
          <w:tcPr>
            <w:tcW w:w="572" w:type="dxa"/>
          </w:tcPr>
          <w:p w:rsidR="00717B75" w:rsidRDefault="00717B75" w:rsidP="00717B75">
            <w:pPr>
              <w:rPr>
                <w:rFonts w:eastAsia="MingLiU-ExtB" w:cstheme="minorHAnsi"/>
                <w:lang w:val="es-ES"/>
              </w:rPr>
            </w:pPr>
          </w:p>
        </w:tc>
        <w:tc>
          <w:tcPr>
            <w:tcW w:w="536" w:type="dxa"/>
          </w:tcPr>
          <w:p w:rsidR="00717B75" w:rsidRDefault="00717B75" w:rsidP="00717B75">
            <w:pPr>
              <w:rPr>
                <w:rFonts w:eastAsia="MingLiU-ExtB" w:cstheme="minorHAnsi"/>
                <w:lang w:val="es-ES"/>
              </w:rPr>
            </w:pPr>
          </w:p>
        </w:tc>
        <w:tc>
          <w:tcPr>
            <w:tcW w:w="661" w:type="dxa"/>
          </w:tcPr>
          <w:p w:rsidR="00717B75" w:rsidRDefault="00717B75" w:rsidP="00717B75">
            <w:pPr>
              <w:rPr>
                <w:rFonts w:eastAsia="MingLiU-ExtB" w:cstheme="minorHAnsi"/>
                <w:lang w:val="es-ES"/>
              </w:rPr>
            </w:pPr>
          </w:p>
        </w:tc>
        <w:tc>
          <w:tcPr>
            <w:tcW w:w="936" w:type="dxa"/>
            <w:shd w:val="clear" w:color="auto" w:fill="auto"/>
          </w:tcPr>
          <w:p w:rsidR="00717B75" w:rsidRDefault="00717B75" w:rsidP="00717B75">
            <w:pPr>
              <w:rPr>
                <w:rFonts w:eastAsia="MingLiU-ExtB" w:cstheme="minorHAnsi"/>
                <w:lang w:val="es-ES"/>
              </w:rPr>
            </w:pPr>
          </w:p>
        </w:tc>
        <w:tc>
          <w:tcPr>
            <w:tcW w:w="741" w:type="dxa"/>
            <w:shd w:val="clear" w:color="auto" w:fill="2F5496" w:themeFill="accent1" w:themeFillShade="BF"/>
          </w:tcPr>
          <w:p w:rsidR="00717B75" w:rsidRDefault="00717B75" w:rsidP="00717B75">
            <w:pPr>
              <w:rPr>
                <w:rFonts w:eastAsia="MingLiU-ExtB" w:cstheme="minorHAnsi"/>
                <w:lang w:val="es-ES"/>
              </w:rPr>
            </w:pPr>
          </w:p>
        </w:tc>
        <w:tc>
          <w:tcPr>
            <w:tcW w:w="919" w:type="dxa"/>
            <w:shd w:val="clear" w:color="auto" w:fill="FFFFFF" w:themeFill="background1"/>
          </w:tcPr>
          <w:p w:rsidR="00717B75" w:rsidRDefault="00717B75" w:rsidP="00717B75">
            <w:pPr>
              <w:rPr>
                <w:rFonts w:eastAsia="MingLiU-ExtB" w:cstheme="minorHAnsi"/>
                <w:lang w:val="es-ES"/>
              </w:rPr>
            </w:pPr>
          </w:p>
        </w:tc>
        <w:tc>
          <w:tcPr>
            <w:tcW w:w="892" w:type="dxa"/>
            <w:gridSpan w:val="2"/>
            <w:shd w:val="clear" w:color="auto" w:fill="FFFFFF" w:themeFill="background1"/>
          </w:tcPr>
          <w:p w:rsidR="00717B75" w:rsidRDefault="00717B75" w:rsidP="00717B75">
            <w:pPr>
              <w:rPr>
                <w:rFonts w:eastAsia="MingLiU-ExtB" w:cstheme="minorHAnsi"/>
                <w:lang w:val="es-ES"/>
              </w:rPr>
            </w:pPr>
          </w:p>
        </w:tc>
      </w:tr>
      <w:tr w:rsidR="00312DBA"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Elaboración de conclusiones</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shd w:val="clear" w:color="auto" w:fill="auto"/>
          </w:tcPr>
          <w:p w:rsidR="00312DBA" w:rsidRDefault="00312DBA" w:rsidP="00F109DA">
            <w:pPr>
              <w:rPr>
                <w:rFonts w:eastAsia="MingLiU-ExtB" w:cstheme="minorHAnsi"/>
                <w:lang w:val="es-ES"/>
              </w:rPr>
            </w:pPr>
          </w:p>
        </w:tc>
        <w:tc>
          <w:tcPr>
            <w:tcW w:w="741" w:type="dxa"/>
            <w:shd w:val="clear" w:color="auto" w:fill="2F5496" w:themeFill="accent1" w:themeFillShade="BF"/>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shd w:val="clear" w:color="auto" w:fill="FFFFFF" w:themeFill="background1"/>
          </w:tcPr>
          <w:p w:rsidR="00312DBA" w:rsidRDefault="00312DBA" w:rsidP="00F109DA">
            <w:pPr>
              <w:rPr>
                <w:rFonts w:eastAsia="MingLiU-ExtB" w:cstheme="minorHAnsi"/>
                <w:lang w:val="es-ES"/>
              </w:rPr>
            </w:pPr>
          </w:p>
        </w:tc>
      </w:tr>
      <w:tr w:rsidR="00312DBA" w:rsidRPr="00907104" w:rsidTr="00717B75">
        <w:trPr>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9D325B" w:rsidP="00F109DA">
            <w:pPr>
              <w:rPr>
                <w:rFonts w:eastAsia="MingLiU-ExtB" w:cstheme="minorHAnsi"/>
                <w:sz w:val="18"/>
                <w:szCs w:val="18"/>
                <w:lang w:val="es-ES"/>
              </w:rPr>
            </w:pPr>
            <w:r>
              <w:rPr>
                <w:rFonts w:eastAsia="MingLiU-ExtB" w:cstheme="minorHAnsi"/>
                <w:sz w:val="18"/>
                <w:szCs w:val="18"/>
                <w:lang w:val="es-ES"/>
              </w:rPr>
              <w:t>Tareas pedidas por el tutor</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shd w:val="clear" w:color="auto" w:fill="4472C4" w:themeFill="accent1"/>
          </w:tcPr>
          <w:p w:rsidR="00312DBA" w:rsidRDefault="00312DBA" w:rsidP="00F109DA">
            <w:pPr>
              <w:rPr>
                <w:rFonts w:eastAsia="MingLiU-ExtB" w:cstheme="minorHAnsi"/>
                <w:lang w:val="es-ES"/>
              </w:rPr>
            </w:pPr>
          </w:p>
        </w:tc>
        <w:tc>
          <w:tcPr>
            <w:tcW w:w="919" w:type="dxa"/>
            <w:shd w:val="clear" w:color="auto" w:fill="FFFFFF" w:themeFill="background1"/>
          </w:tcPr>
          <w:p w:rsidR="00312DBA" w:rsidRDefault="00312DBA" w:rsidP="00F109DA">
            <w:pPr>
              <w:rPr>
                <w:rFonts w:eastAsia="MingLiU-ExtB" w:cstheme="minorHAnsi"/>
                <w:lang w:val="es-ES"/>
              </w:rPr>
            </w:pPr>
          </w:p>
        </w:tc>
        <w:tc>
          <w:tcPr>
            <w:tcW w:w="892" w:type="dxa"/>
            <w:gridSpan w:val="2"/>
          </w:tcPr>
          <w:p w:rsidR="00312DBA" w:rsidRDefault="00312DBA" w:rsidP="00F109DA">
            <w:pPr>
              <w:rPr>
                <w:rFonts w:eastAsia="MingLiU-ExtB" w:cstheme="minorHAnsi"/>
                <w:lang w:val="es-ES"/>
              </w:rPr>
            </w:pPr>
          </w:p>
        </w:tc>
      </w:tr>
      <w:tr w:rsidR="00E632A7" w:rsidRPr="00907104" w:rsidTr="00717B75">
        <w:trPr>
          <w:gridAfter w:val="1"/>
          <w:wAfter w:w="118" w:type="dxa"/>
          <w:jc w:val="center"/>
        </w:trPr>
        <w:tc>
          <w:tcPr>
            <w:tcW w:w="435" w:type="dxa"/>
            <w:vMerge/>
          </w:tcPr>
          <w:p w:rsidR="00E632A7" w:rsidRDefault="00E632A7" w:rsidP="00F109DA">
            <w:pPr>
              <w:rPr>
                <w:rFonts w:eastAsia="MingLiU-ExtB" w:cstheme="minorHAnsi"/>
                <w:lang w:val="es-ES"/>
              </w:rPr>
            </w:pPr>
          </w:p>
        </w:tc>
        <w:tc>
          <w:tcPr>
            <w:tcW w:w="1186" w:type="dxa"/>
          </w:tcPr>
          <w:p w:rsidR="00E632A7" w:rsidRPr="00312DBA" w:rsidRDefault="00E632A7" w:rsidP="00F109DA">
            <w:pPr>
              <w:rPr>
                <w:rFonts w:eastAsia="MingLiU-ExtB" w:cstheme="minorHAnsi"/>
                <w:sz w:val="18"/>
                <w:szCs w:val="18"/>
                <w:lang w:val="es-ES"/>
              </w:rPr>
            </w:pPr>
            <w:r>
              <w:rPr>
                <w:rFonts w:eastAsia="MingLiU-ExtB" w:cstheme="minorHAnsi"/>
                <w:sz w:val="18"/>
                <w:szCs w:val="18"/>
                <w:lang w:val="es-ES"/>
              </w:rPr>
              <w:t>Corrección y entrega tareas pedidas por el tutor</w:t>
            </w:r>
          </w:p>
        </w:tc>
        <w:tc>
          <w:tcPr>
            <w:tcW w:w="919" w:type="dxa"/>
          </w:tcPr>
          <w:p w:rsidR="00E632A7" w:rsidRDefault="00E632A7" w:rsidP="00F109DA">
            <w:pPr>
              <w:rPr>
                <w:rFonts w:eastAsia="MingLiU-ExtB" w:cstheme="minorHAnsi"/>
                <w:lang w:val="es-ES"/>
              </w:rPr>
            </w:pPr>
          </w:p>
        </w:tc>
        <w:tc>
          <w:tcPr>
            <w:tcW w:w="892" w:type="dxa"/>
          </w:tcPr>
          <w:p w:rsidR="00E632A7" w:rsidRDefault="00E632A7" w:rsidP="00F109DA">
            <w:pPr>
              <w:rPr>
                <w:rFonts w:eastAsia="MingLiU-ExtB" w:cstheme="minorHAnsi"/>
                <w:lang w:val="es-ES"/>
              </w:rPr>
            </w:pPr>
          </w:p>
        </w:tc>
        <w:tc>
          <w:tcPr>
            <w:tcW w:w="741" w:type="dxa"/>
          </w:tcPr>
          <w:p w:rsidR="00E632A7" w:rsidRDefault="00E632A7" w:rsidP="00F109DA">
            <w:pPr>
              <w:rPr>
                <w:rFonts w:eastAsia="MingLiU-ExtB" w:cstheme="minorHAnsi"/>
                <w:lang w:val="es-ES"/>
              </w:rPr>
            </w:pPr>
          </w:p>
        </w:tc>
        <w:tc>
          <w:tcPr>
            <w:tcW w:w="634" w:type="dxa"/>
          </w:tcPr>
          <w:p w:rsidR="00E632A7" w:rsidRDefault="00E632A7" w:rsidP="00F109DA">
            <w:pPr>
              <w:rPr>
                <w:rFonts w:eastAsia="MingLiU-ExtB" w:cstheme="minorHAnsi"/>
                <w:lang w:val="es-ES"/>
              </w:rPr>
            </w:pPr>
          </w:p>
        </w:tc>
        <w:tc>
          <w:tcPr>
            <w:tcW w:w="545" w:type="dxa"/>
          </w:tcPr>
          <w:p w:rsidR="00E632A7" w:rsidRDefault="00E632A7" w:rsidP="00F109DA">
            <w:pPr>
              <w:rPr>
                <w:rFonts w:eastAsia="MingLiU-ExtB" w:cstheme="minorHAnsi"/>
                <w:lang w:val="es-ES"/>
              </w:rPr>
            </w:pPr>
          </w:p>
        </w:tc>
        <w:tc>
          <w:tcPr>
            <w:tcW w:w="581" w:type="dxa"/>
          </w:tcPr>
          <w:p w:rsidR="00E632A7" w:rsidRDefault="00E632A7" w:rsidP="00F109DA">
            <w:pPr>
              <w:rPr>
                <w:rFonts w:eastAsia="MingLiU-ExtB" w:cstheme="minorHAnsi"/>
                <w:lang w:val="es-ES"/>
              </w:rPr>
            </w:pPr>
          </w:p>
        </w:tc>
        <w:tc>
          <w:tcPr>
            <w:tcW w:w="572" w:type="dxa"/>
          </w:tcPr>
          <w:p w:rsidR="00E632A7" w:rsidRDefault="00E632A7" w:rsidP="00F109DA">
            <w:pPr>
              <w:rPr>
                <w:rFonts w:eastAsia="MingLiU-ExtB" w:cstheme="minorHAnsi"/>
                <w:lang w:val="es-ES"/>
              </w:rPr>
            </w:pPr>
          </w:p>
        </w:tc>
        <w:tc>
          <w:tcPr>
            <w:tcW w:w="536" w:type="dxa"/>
          </w:tcPr>
          <w:p w:rsidR="00E632A7" w:rsidRDefault="00E632A7" w:rsidP="00F109DA">
            <w:pPr>
              <w:rPr>
                <w:rFonts w:eastAsia="MingLiU-ExtB" w:cstheme="minorHAnsi"/>
                <w:lang w:val="es-ES"/>
              </w:rPr>
            </w:pPr>
          </w:p>
        </w:tc>
        <w:tc>
          <w:tcPr>
            <w:tcW w:w="661" w:type="dxa"/>
          </w:tcPr>
          <w:p w:rsidR="00E632A7" w:rsidRDefault="00E632A7" w:rsidP="00F109DA">
            <w:pPr>
              <w:rPr>
                <w:rFonts w:eastAsia="MingLiU-ExtB" w:cstheme="minorHAnsi"/>
                <w:lang w:val="es-ES"/>
              </w:rPr>
            </w:pPr>
          </w:p>
        </w:tc>
        <w:tc>
          <w:tcPr>
            <w:tcW w:w="936" w:type="dxa"/>
          </w:tcPr>
          <w:p w:rsidR="00E632A7" w:rsidRDefault="00E632A7" w:rsidP="00F109DA">
            <w:pPr>
              <w:rPr>
                <w:rFonts w:eastAsia="MingLiU-ExtB" w:cstheme="minorHAnsi"/>
                <w:lang w:val="es-ES"/>
              </w:rPr>
            </w:pPr>
          </w:p>
        </w:tc>
        <w:tc>
          <w:tcPr>
            <w:tcW w:w="741" w:type="dxa"/>
          </w:tcPr>
          <w:p w:rsidR="00E632A7" w:rsidRDefault="00E632A7" w:rsidP="00F109DA">
            <w:pPr>
              <w:rPr>
                <w:rFonts w:eastAsia="MingLiU-ExtB" w:cstheme="minorHAnsi"/>
                <w:lang w:val="es-ES"/>
              </w:rPr>
            </w:pPr>
          </w:p>
        </w:tc>
        <w:tc>
          <w:tcPr>
            <w:tcW w:w="919" w:type="dxa"/>
            <w:shd w:val="clear" w:color="auto" w:fill="4472C4" w:themeFill="accent1"/>
          </w:tcPr>
          <w:p w:rsidR="00E632A7" w:rsidRDefault="00E632A7" w:rsidP="00F109DA">
            <w:pPr>
              <w:rPr>
                <w:rFonts w:eastAsia="MingLiU-ExtB" w:cstheme="minorHAnsi"/>
                <w:lang w:val="es-ES"/>
              </w:rPr>
            </w:pPr>
          </w:p>
        </w:tc>
        <w:tc>
          <w:tcPr>
            <w:tcW w:w="774" w:type="dxa"/>
            <w:shd w:val="clear" w:color="auto" w:fill="FFFFFF" w:themeFill="background1"/>
          </w:tcPr>
          <w:p w:rsidR="00E632A7" w:rsidRDefault="00E632A7" w:rsidP="00F109DA">
            <w:pPr>
              <w:rPr>
                <w:rFonts w:eastAsia="MingLiU-ExtB" w:cstheme="minorHAnsi"/>
                <w:lang w:val="es-ES"/>
              </w:rPr>
            </w:pPr>
          </w:p>
        </w:tc>
      </w:tr>
      <w:tr w:rsidR="00312DBA" w:rsidRPr="00907104" w:rsidTr="00717B75">
        <w:trPr>
          <w:gridAfter w:val="1"/>
          <w:wAfter w:w="118" w:type="dxa"/>
          <w:jc w:val="center"/>
        </w:trPr>
        <w:tc>
          <w:tcPr>
            <w:tcW w:w="435" w:type="dxa"/>
            <w:vMerge/>
          </w:tcPr>
          <w:p w:rsidR="00312DBA" w:rsidRDefault="00312DBA" w:rsidP="00F109DA">
            <w:pPr>
              <w:rPr>
                <w:rFonts w:eastAsia="MingLiU-ExtB" w:cstheme="minorHAnsi"/>
                <w:lang w:val="es-ES"/>
              </w:rPr>
            </w:pPr>
          </w:p>
        </w:tc>
        <w:tc>
          <w:tcPr>
            <w:tcW w:w="1186" w:type="dxa"/>
          </w:tcPr>
          <w:p w:rsidR="00312DBA" w:rsidRPr="00312DBA" w:rsidRDefault="00312DBA" w:rsidP="00F109DA">
            <w:pPr>
              <w:rPr>
                <w:rFonts w:eastAsia="MingLiU-ExtB" w:cstheme="minorHAnsi"/>
                <w:sz w:val="18"/>
                <w:szCs w:val="18"/>
                <w:lang w:val="es-ES"/>
              </w:rPr>
            </w:pPr>
            <w:r w:rsidRPr="00312DBA">
              <w:rPr>
                <w:rFonts w:eastAsia="MingLiU-ExtB" w:cstheme="minorHAnsi"/>
                <w:sz w:val="18"/>
                <w:szCs w:val="18"/>
                <w:lang w:val="es-ES"/>
              </w:rPr>
              <w:t>Impresión y Entrega de tesina</w:t>
            </w:r>
          </w:p>
        </w:tc>
        <w:tc>
          <w:tcPr>
            <w:tcW w:w="919" w:type="dxa"/>
          </w:tcPr>
          <w:p w:rsidR="00312DBA" w:rsidRDefault="00312DBA" w:rsidP="00F109DA">
            <w:pPr>
              <w:rPr>
                <w:rFonts w:eastAsia="MingLiU-ExtB" w:cstheme="minorHAnsi"/>
                <w:lang w:val="es-ES"/>
              </w:rPr>
            </w:pPr>
          </w:p>
        </w:tc>
        <w:tc>
          <w:tcPr>
            <w:tcW w:w="892"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634" w:type="dxa"/>
          </w:tcPr>
          <w:p w:rsidR="00312DBA" w:rsidRDefault="00312DBA" w:rsidP="00F109DA">
            <w:pPr>
              <w:rPr>
                <w:rFonts w:eastAsia="MingLiU-ExtB" w:cstheme="minorHAnsi"/>
                <w:lang w:val="es-ES"/>
              </w:rPr>
            </w:pPr>
          </w:p>
        </w:tc>
        <w:tc>
          <w:tcPr>
            <w:tcW w:w="545" w:type="dxa"/>
          </w:tcPr>
          <w:p w:rsidR="00312DBA" w:rsidRDefault="00312DBA" w:rsidP="00F109DA">
            <w:pPr>
              <w:rPr>
                <w:rFonts w:eastAsia="MingLiU-ExtB" w:cstheme="minorHAnsi"/>
                <w:lang w:val="es-ES"/>
              </w:rPr>
            </w:pPr>
          </w:p>
        </w:tc>
        <w:tc>
          <w:tcPr>
            <w:tcW w:w="581" w:type="dxa"/>
          </w:tcPr>
          <w:p w:rsidR="00312DBA" w:rsidRDefault="00312DBA" w:rsidP="00F109DA">
            <w:pPr>
              <w:rPr>
                <w:rFonts w:eastAsia="MingLiU-ExtB" w:cstheme="minorHAnsi"/>
                <w:lang w:val="es-ES"/>
              </w:rPr>
            </w:pPr>
          </w:p>
        </w:tc>
        <w:tc>
          <w:tcPr>
            <w:tcW w:w="572" w:type="dxa"/>
          </w:tcPr>
          <w:p w:rsidR="00312DBA" w:rsidRDefault="00312DBA" w:rsidP="00F109DA">
            <w:pPr>
              <w:rPr>
                <w:rFonts w:eastAsia="MingLiU-ExtB" w:cstheme="minorHAnsi"/>
                <w:lang w:val="es-ES"/>
              </w:rPr>
            </w:pPr>
          </w:p>
        </w:tc>
        <w:tc>
          <w:tcPr>
            <w:tcW w:w="536" w:type="dxa"/>
          </w:tcPr>
          <w:p w:rsidR="00312DBA" w:rsidRDefault="00312DBA" w:rsidP="00F109DA">
            <w:pPr>
              <w:rPr>
                <w:rFonts w:eastAsia="MingLiU-ExtB" w:cstheme="minorHAnsi"/>
                <w:lang w:val="es-ES"/>
              </w:rPr>
            </w:pPr>
          </w:p>
        </w:tc>
        <w:tc>
          <w:tcPr>
            <w:tcW w:w="661" w:type="dxa"/>
          </w:tcPr>
          <w:p w:rsidR="00312DBA" w:rsidRDefault="00312DBA" w:rsidP="00F109DA">
            <w:pPr>
              <w:rPr>
                <w:rFonts w:eastAsia="MingLiU-ExtB" w:cstheme="minorHAnsi"/>
                <w:lang w:val="es-ES"/>
              </w:rPr>
            </w:pPr>
          </w:p>
        </w:tc>
        <w:tc>
          <w:tcPr>
            <w:tcW w:w="936" w:type="dxa"/>
          </w:tcPr>
          <w:p w:rsidR="00312DBA" w:rsidRDefault="00312DBA" w:rsidP="00F109DA">
            <w:pPr>
              <w:rPr>
                <w:rFonts w:eastAsia="MingLiU-ExtB" w:cstheme="minorHAnsi"/>
                <w:lang w:val="es-ES"/>
              </w:rPr>
            </w:pPr>
          </w:p>
        </w:tc>
        <w:tc>
          <w:tcPr>
            <w:tcW w:w="741" w:type="dxa"/>
          </w:tcPr>
          <w:p w:rsidR="00312DBA" w:rsidRDefault="00312DBA" w:rsidP="00F109DA">
            <w:pPr>
              <w:rPr>
                <w:rFonts w:eastAsia="MingLiU-ExtB" w:cstheme="minorHAnsi"/>
                <w:lang w:val="es-ES"/>
              </w:rPr>
            </w:pPr>
          </w:p>
        </w:tc>
        <w:tc>
          <w:tcPr>
            <w:tcW w:w="919" w:type="dxa"/>
            <w:shd w:val="clear" w:color="auto" w:fill="4472C4" w:themeFill="accent1"/>
          </w:tcPr>
          <w:p w:rsidR="00312DBA" w:rsidRDefault="00312DBA" w:rsidP="00F109DA">
            <w:pPr>
              <w:rPr>
                <w:rFonts w:eastAsia="MingLiU-ExtB" w:cstheme="minorHAnsi"/>
                <w:lang w:val="es-ES"/>
              </w:rPr>
            </w:pPr>
          </w:p>
        </w:tc>
        <w:tc>
          <w:tcPr>
            <w:tcW w:w="774" w:type="dxa"/>
            <w:shd w:val="clear" w:color="auto" w:fill="FFFFFF" w:themeFill="background1"/>
          </w:tcPr>
          <w:p w:rsidR="00312DBA" w:rsidRDefault="00312DBA" w:rsidP="00F109DA">
            <w:pPr>
              <w:rPr>
                <w:rFonts w:eastAsia="MingLiU-ExtB" w:cstheme="minorHAnsi"/>
                <w:lang w:val="es-ES"/>
              </w:rPr>
            </w:pPr>
          </w:p>
        </w:tc>
      </w:tr>
    </w:tbl>
    <w:p w:rsidR="000B409B" w:rsidRDefault="000B409B" w:rsidP="000B409B">
      <w:pPr>
        <w:pStyle w:val="NormalWeb"/>
        <w:spacing w:line="240" w:lineRule="auto"/>
        <w:jc w:val="both"/>
        <w:rPr>
          <w:rFonts w:ascii="Book Antiqua" w:hAnsi="Book Antiqua"/>
          <w:color w:val="auto"/>
          <w:sz w:val="24"/>
          <w:szCs w:val="24"/>
          <w:lang w:val="es-ES"/>
        </w:rPr>
      </w:pPr>
    </w:p>
    <w:p w:rsidR="00334373" w:rsidRDefault="00334373" w:rsidP="00334373">
      <w:pPr>
        <w:spacing w:line="360" w:lineRule="auto"/>
        <w:jc w:val="both"/>
        <w:rPr>
          <w:rFonts w:ascii="Arial" w:hAnsi="Arial" w:cs="Arial"/>
          <w:color w:val="111111"/>
          <w:sz w:val="21"/>
          <w:szCs w:val="21"/>
          <w:lang w:val="es-ES"/>
        </w:rPr>
      </w:pPr>
    </w:p>
    <w:p w:rsidR="000B409B" w:rsidRPr="0030283D" w:rsidRDefault="000B409B" w:rsidP="000B409B">
      <w:pPr>
        <w:pStyle w:val="NormalWeb"/>
        <w:spacing w:line="240" w:lineRule="auto"/>
        <w:jc w:val="both"/>
        <w:rPr>
          <w:lang w:val="es-ES"/>
        </w:rPr>
      </w:pPr>
    </w:p>
    <w:sectPr w:rsidR="000B409B" w:rsidRPr="0030283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26E" w:rsidRDefault="00B3726E" w:rsidP="00E254F7">
      <w:r>
        <w:separator/>
      </w:r>
    </w:p>
  </w:endnote>
  <w:endnote w:type="continuationSeparator" w:id="0">
    <w:p w:rsidR="00B3726E" w:rsidRDefault="00B3726E" w:rsidP="00E2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26E" w:rsidRDefault="00B3726E" w:rsidP="00E254F7">
      <w:r>
        <w:separator/>
      </w:r>
    </w:p>
  </w:footnote>
  <w:footnote w:type="continuationSeparator" w:id="0">
    <w:p w:rsidR="00B3726E" w:rsidRDefault="00B3726E" w:rsidP="00E254F7">
      <w:r>
        <w:continuationSeparator/>
      </w:r>
    </w:p>
  </w:footnote>
  <w:footnote w:id="1">
    <w:p w:rsidR="00E254F7" w:rsidRPr="00E254F7" w:rsidRDefault="00E254F7">
      <w:pPr>
        <w:pStyle w:val="Textonotapie"/>
        <w:rPr>
          <w:lang w:val="es-ES"/>
        </w:rPr>
      </w:pPr>
      <w:r>
        <w:rPr>
          <w:rStyle w:val="Refdenotaalpie"/>
        </w:rPr>
        <w:footnoteRef/>
      </w:r>
      <w:r w:rsidRPr="00E254F7">
        <w:rPr>
          <w:lang w:val="es-ES"/>
        </w:rPr>
        <w:t xml:space="preserve"> </w:t>
      </w:r>
      <w:r>
        <w:rPr>
          <w:rFonts w:ascii="Arial" w:hAnsi="Arial" w:cs="Arial"/>
          <w:color w:val="111111"/>
          <w:sz w:val="21"/>
          <w:szCs w:val="21"/>
          <w:lang w:val="es-ES"/>
        </w:rPr>
        <w:t>D</w:t>
      </w:r>
      <w:r w:rsidRPr="00933D2A">
        <w:rPr>
          <w:rFonts w:ascii="Arial" w:hAnsi="Arial" w:cs="Arial"/>
          <w:color w:val="111111"/>
          <w:sz w:val="21"/>
          <w:szCs w:val="21"/>
          <w:lang w:val="es-ES"/>
        </w:rPr>
        <w:t>e la reconstrucción (19</w:t>
      </w:r>
      <w:r>
        <w:rPr>
          <w:rFonts w:ascii="Arial" w:hAnsi="Arial" w:cs="Arial"/>
          <w:color w:val="111111"/>
          <w:sz w:val="21"/>
          <w:szCs w:val="21"/>
          <w:lang w:val="es-ES"/>
        </w:rPr>
        <w:t>48</w:t>
      </w:r>
      <w:r w:rsidRPr="00933D2A">
        <w:rPr>
          <w:rFonts w:ascii="Arial" w:hAnsi="Arial" w:cs="Arial"/>
          <w:color w:val="111111"/>
          <w:sz w:val="21"/>
          <w:szCs w:val="21"/>
          <w:lang w:val="es-ES"/>
        </w:rPr>
        <w:t>-1961)</w:t>
      </w:r>
      <w:r>
        <w:rPr>
          <w:rFonts w:ascii="Arial" w:hAnsi="Arial" w:cs="Arial"/>
          <w:color w:val="111111"/>
          <w:sz w:val="21"/>
          <w:szCs w:val="21"/>
          <w:lang w:val="es-ES"/>
        </w:rPr>
        <w:t>,</w:t>
      </w:r>
      <w:r w:rsidRPr="00933D2A">
        <w:rPr>
          <w:rFonts w:ascii="Arial" w:hAnsi="Arial" w:cs="Arial"/>
          <w:color w:val="111111"/>
          <w:sz w:val="21"/>
          <w:szCs w:val="21"/>
          <w:lang w:val="es-ES"/>
        </w:rPr>
        <w:t xml:space="preserve"> 2) de promoción de las exportaciones (1962-1971)</w:t>
      </w:r>
      <w:r>
        <w:rPr>
          <w:rFonts w:ascii="Arial" w:hAnsi="Arial" w:cs="Arial"/>
          <w:color w:val="111111"/>
          <w:sz w:val="21"/>
          <w:szCs w:val="21"/>
          <w:lang w:val="es-ES"/>
        </w:rPr>
        <w:t>,</w:t>
      </w:r>
      <w:r w:rsidRPr="00933D2A">
        <w:rPr>
          <w:rFonts w:ascii="Arial" w:hAnsi="Arial" w:cs="Arial"/>
          <w:color w:val="111111"/>
          <w:sz w:val="21"/>
          <w:szCs w:val="21"/>
          <w:lang w:val="es-ES"/>
        </w:rPr>
        <w:t xml:space="preserve"> 3) de desarrollo de la industria pesada y qu</w:t>
      </w:r>
      <w:r>
        <w:rPr>
          <w:rFonts w:ascii="Arial" w:hAnsi="Arial" w:cs="Arial"/>
          <w:color w:val="111111"/>
          <w:sz w:val="21"/>
          <w:szCs w:val="21"/>
          <w:lang w:val="es-ES"/>
        </w:rPr>
        <w:t>í</w:t>
      </w:r>
      <w:r w:rsidRPr="00933D2A">
        <w:rPr>
          <w:rFonts w:ascii="Arial" w:hAnsi="Arial" w:cs="Arial"/>
          <w:color w:val="111111"/>
          <w:sz w:val="21"/>
          <w:szCs w:val="21"/>
          <w:lang w:val="es-ES"/>
        </w:rPr>
        <w:t>mica (1972-1979), y 4) de estabilidad, liberación y crecimiento equilibrado (1979</w:t>
      </w:r>
      <w:r>
        <w:rPr>
          <w:rFonts w:ascii="Arial" w:hAnsi="Arial" w:cs="Arial"/>
          <w:color w:val="111111"/>
          <w:sz w:val="21"/>
          <w:szCs w:val="21"/>
          <w:lang w:val="es-ES"/>
        </w:rPr>
        <w:t xml:space="preserve"> - actualidad</w:t>
      </w:r>
      <w:r>
        <w:rPr>
          <w:rStyle w:val="Refdecomentario"/>
        </w:rPr>
        <w:t/>
      </w:r>
      <w:r>
        <w:rPr>
          <w:rFonts w:ascii="Arial" w:hAnsi="Arial" w:cs="Arial"/>
          <w:color w:val="111111"/>
          <w:sz w:val="21"/>
          <w:szCs w:val="21"/>
          <w:lang w:val="es-ES"/>
        </w:rPr>
        <w:t>)</w:t>
      </w:r>
      <w:r w:rsidRPr="00933D2A">
        <w:rPr>
          <w:rFonts w:ascii="Arial" w:hAnsi="Arial" w:cs="Arial"/>
          <w:color w:val="111111"/>
          <w:sz w:val="21"/>
          <w:szCs w:val="21"/>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C5928"/>
    <w:multiLevelType w:val="hybridMultilevel"/>
    <w:tmpl w:val="397E2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E427F0"/>
    <w:multiLevelType w:val="hybridMultilevel"/>
    <w:tmpl w:val="A986F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5372B8"/>
    <w:multiLevelType w:val="multilevel"/>
    <w:tmpl w:val="660E8B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3D"/>
    <w:rsid w:val="000069DD"/>
    <w:rsid w:val="0002049D"/>
    <w:rsid w:val="000371BC"/>
    <w:rsid w:val="00046CF6"/>
    <w:rsid w:val="00082123"/>
    <w:rsid w:val="000B409B"/>
    <w:rsid w:val="000B4B7F"/>
    <w:rsid w:val="000C47F9"/>
    <w:rsid w:val="000D244E"/>
    <w:rsid w:val="00114880"/>
    <w:rsid w:val="00152065"/>
    <w:rsid w:val="00163D29"/>
    <w:rsid w:val="00170396"/>
    <w:rsid w:val="001830F8"/>
    <w:rsid w:val="001A0838"/>
    <w:rsid w:val="001B13EF"/>
    <w:rsid w:val="001E388D"/>
    <w:rsid w:val="002212E7"/>
    <w:rsid w:val="002716E4"/>
    <w:rsid w:val="0030283D"/>
    <w:rsid w:val="00312DBA"/>
    <w:rsid w:val="00334373"/>
    <w:rsid w:val="00334B3F"/>
    <w:rsid w:val="003552C1"/>
    <w:rsid w:val="00361FBA"/>
    <w:rsid w:val="003A310C"/>
    <w:rsid w:val="003E1E74"/>
    <w:rsid w:val="00406425"/>
    <w:rsid w:val="004A5F88"/>
    <w:rsid w:val="004B1977"/>
    <w:rsid w:val="004B5FF8"/>
    <w:rsid w:val="004C6904"/>
    <w:rsid w:val="004D63F0"/>
    <w:rsid w:val="004E25F4"/>
    <w:rsid w:val="00501FB3"/>
    <w:rsid w:val="00537DDF"/>
    <w:rsid w:val="00546BDC"/>
    <w:rsid w:val="00570C2D"/>
    <w:rsid w:val="005A19D2"/>
    <w:rsid w:val="005D299E"/>
    <w:rsid w:val="006068B6"/>
    <w:rsid w:val="00607F03"/>
    <w:rsid w:val="00640BCD"/>
    <w:rsid w:val="006837A9"/>
    <w:rsid w:val="00717B75"/>
    <w:rsid w:val="007317AF"/>
    <w:rsid w:val="00745940"/>
    <w:rsid w:val="007A2AF1"/>
    <w:rsid w:val="007B385F"/>
    <w:rsid w:val="007E2384"/>
    <w:rsid w:val="007F6C08"/>
    <w:rsid w:val="008169E1"/>
    <w:rsid w:val="00816C14"/>
    <w:rsid w:val="00821FA8"/>
    <w:rsid w:val="008250CE"/>
    <w:rsid w:val="008366B4"/>
    <w:rsid w:val="0088543F"/>
    <w:rsid w:val="008D0DD9"/>
    <w:rsid w:val="008D70E6"/>
    <w:rsid w:val="00907104"/>
    <w:rsid w:val="00910773"/>
    <w:rsid w:val="009D325B"/>
    <w:rsid w:val="00A26D20"/>
    <w:rsid w:val="00A36947"/>
    <w:rsid w:val="00A5107D"/>
    <w:rsid w:val="00A573B2"/>
    <w:rsid w:val="00A76823"/>
    <w:rsid w:val="00B3726E"/>
    <w:rsid w:val="00B4473D"/>
    <w:rsid w:val="00B6141D"/>
    <w:rsid w:val="00BB792F"/>
    <w:rsid w:val="00C17BEE"/>
    <w:rsid w:val="00C33B77"/>
    <w:rsid w:val="00C51074"/>
    <w:rsid w:val="00C604D1"/>
    <w:rsid w:val="00C85C17"/>
    <w:rsid w:val="00CD0ACC"/>
    <w:rsid w:val="00D52130"/>
    <w:rsid w:val="00DC7E4C"/>
    <w:rsid w:val="00DD0C5B"/>
    <w:rsid w:val="00E01A1F"/>
    <w:rsid w:val="00E254F7"/>
    <w:rsid w:val="00E632A7"/>
    <w:rsid w:val="00E825C9"/>
    <w:rsid w:val="00E97018"/>
    <w:rsid w:val="00EA4761"/>
    <w:rsid w:val="00ED2746"/>
    <w:rsid w:val="00ED5753"/>
    <w:rsid w:val="00EF323C"/>
    <w:rsid w:val="00F00763"/>
    <w:rsid w:val="00F109DA"/>
    <w:rsid w:val="00F2387A"/>
    <w:rsid w:val="00F500A5"/>
    <w:rsid w:val="00F74C33"/>
    <w:rsid w:val="00F822C0"/>
    <w:rsid w:val="00FA5585"/>
    <w:rsid w:val="00FB51C9"/>
    <w:rsid w:val="00FB5DD9"/>
    <w:rsid w:val="00FC2128"/>
    <w:rsid w:val="00FD5911"/>
    <w:rsid w:val="00FE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F480"/>
  <w15:chartTrackingRefBased/>
  <w15:docId w15:val="{C4C75F28-D497-436F-B6B9-0EE23228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83D"/>
    <w:pPr>
      <w:spacing w:after="0" w:line="240" w:lineRule="auto"/>
    </w:pPr>
    <w:rPr>
      <w:rFonts w:ascii="Times New Roman" w:eastAsia="Times New Roman" w:hAnsi="Times New Roman" w:cs="Times New Roman"/>
      <w:sz w:val="24"/>
      <w:szCs w:val="24"/>
    </w:rPr>
  </w:style>
  <w:style w:type="paragraph" w:styleId="Ttulo3">
    <w:name w:val="heading 3"/>
    <w:basedOn w:val="Normal"/>
    <w:link w:val="Ttulo3Car"/>
    <w:qFormat/>
    <w:rsid w:val="0030283D"/>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30283D"/>
    <w:rPr>
      <w:rFonts w:ascii="Times New Roman" w:eastAsia="Times New Roman" w:hAnsi="Times New Roman" w:cs="Times New Roman"/>
      <w:b/>
      <w:bCs/>
      <w:sz w:val="27"/>
      <w:szCs w:val="27"/>
      <w:lang w:val="es-ES" w:eastAsia="es-ES"/>
    </w:rPr>
  </w:style>
  <w:style w:type="paragraph" w:styleId="NormalWeb">
    <w:name w:val="Normal (Web)"/>
    <w:basedOn w:val="Normal"/>
    <w:rsid w:val="0030283D"/>
    <w:pPr>
      <w:spacing w:before="100" w:beforeAutospacing="1" w:after="100" w:afterAutospacing="1" w:line="300" w:lineRule="auto"/>
    </w:pPr>
    <w:rPr>
      <w:rFonts w:ascii="Verdana" w:hAnsi="Verdana"/>
      <w:color w:val="000000"/>
      <w:sz w:val="20"/>
      <w:szCs w:val="20"/>
    </w:rPr>
  </w:style>
  <w:style w:type="table" w:styleId="Tablaconcuadrcula">
    <w:name w:val="Table Grid"/>
    <w:basedOn w:val="Tablanormal"/>
    <w:uiPriority w:val="39"/>
    <w:rsid w:val="00312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573B2"/>
    <w:rPr>
      <w:color w:val="0000FF"/>
      <w:u w:val="single"/>
    </w:rPr>
  </w:style>
  <w:style w:type="paragraph" w:styleId="Textonotaalfinal">
    <w:name w:val="endnote text"/>
    <w:basedOn w:val="Normal"/>
    <w:link w:val="TextonotaalfinalCar"/>
    <w:uiPriority w:val="99"/>
    <w:semiHidden/>
    <w:unhideWhenUsed/>
    <w:rsid w:val="00E254F7"/>
    <w:rPr>
      <w:sz w:val="20"/>
      <w:szCs w:val="20"/>
    </w:rPr>
  </w:style>
  <w:style w:type="character" w:customStyle="1" w:styleId="TextonotaalfinalCar">
    <w:name w:val="Texto nota al final Car"/>
    <w:basedOn w:val="Fuentedeprrafopredeter"/>
    <w:link w:val="Textonotaalfinal"/>
    <w:uiPriority w:val="99"/>
    <w:semiHidden/>
    <w:rsid w:val="00E254F7"/>
    <w:rPr>
      <w:rFonts w:ascii="Times New Roman" w:eastAsia="Times New Roman" w:hAnsi="Times New Roman" w:cs="Times New Roman"/>
      <w:sz w:val="20"/>
      <w:szCs w:val="20"/>
    </w:rPr>
  </w:style>
  <w:style w:type="character" w:styleId="Refdenotaalfinal">
    <w:name w:val="endnote reference"/>
    <w:basedOn w:val="Fuentedeprrafopredeter"/>
    <w:uiPriority w:val="99"/>
    <w:semiHidden/>
    <w:unhideWhenUsed/>
    <w:rsid w:val="00E254F7"/>
    <w:rPr>
      <w:vertAlign w:val="superscript"/>
    </w:rPr>
  </w:style>
  <w:style w:type="character" w:styleId="Refdecomentario">
    <w:name w:val="annotation reference"/>
    <w:basedOn w:val="Fuentedeprrafopredeter"/>
    <w:uiPriority w:val="99"/>
    <w:semiHidden/>
    <w:unhideWhenUsed/>
    <w:rsid w:val="00E254F7"/>
    <w:rPr>
      <w:sz w:val="16"/>
      <w:szCs w:val="16"/>
    </w:rPr>
  </w:style>
  <w:style w:type="paragraph" w:styleId="Textocomentario">
    <w:name w:val="annotation text"/>
    <w:basedOn w:val="Normal"/>
    <w:link w:val="TextocomentarioCar"/>
    <w:uiPriority w:val="99"/>
    <w:semiHidden/>
    <w:unhideWhenUsed/>
    <w:rsid w:val="00E254F7"/>
    <w:rPr>
      <w:sz w:val="20"/>
      <w:szCs w:val="20"/>
    </w:rPr>
  </w:style>
  <w:style w:type="character" w:customStyle="1" w:styleId="TextocomentarioCar">
    <w:name w:val="Texto comentario Car"/>
    <w:basedOn w:val="Fuentedeprrafopredeter"/>
    <w:link w:val="Textocomentario"/>
    <w:uiPriority w:val="99"/>
    <w:semiHidden/>
    <w:rsid w:val="00E254F7"/>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254F7"/>
    <w:rPr>
      <w:b/>
      <w:bCs/>
    </w:rPr>
  </w:style>
  <w:style w:type="character" w:customStyle="1" w:styleId="AsuntodelcomentarioCar">
    <w:name w:val="Asunto del comentario Car"/>
    <w:basedOn w:val="TextocomentarioCar"/>
    <w:link w:val="Asuntodelcomentario"/>
    <w:uiPriority w:val="99"/>
    <w:semiHidden/>
    <w:rsid w:val="00E254F7"/>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E254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54F7"/>
    <w:rPr>
      <w:rFonts w:ascii="Segoe UI" w:eastAsia="Times New Roman" w:hAnsi="Segoe UI" w:cs="Segoe UI"/>
      <w:sz w:val="18"/>
      <w:szCs w:val="18"/>
    </w:rPr>
  </w:style>
  <w:style w:type="paragraph" w:styleId="Textonotapie">
    <w:name w:val="footnote text"/>
    <w:basedOn w:val="Normal"/>
    <w:link w:val="TextonotapieCar"/>
    <w:uiPriority w:val="99"/>
    <w:semiHidden/>
    <w:unhideWhenUsed/>
    <w:rsid w:val="00E254F7"/>
    <w:rPr>
      <w:sz w:val="20"/>
      <w:szCs w:val="20"/>
    </w:rPr>
  </w:style>
  <w:style w:type="character" w:customStyle="1" w:styleId="TextonotapieCar">
    <w:name w:val="Texto nota pie Car"/>
    <w:basedOn w:val="Fuentedeprrafopredeter"/>
    <w:link w:val="Textonotapie"/>
    <w:uiPriority w:val="99"/>
    <w:semiHidden/>
    <w:rsid w:val="00E254F7"/>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E25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C3D7-4DA3-44BC-BBFA-0F5A9F8E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3317</Words>
  <Characters>18912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ayala</dc:creator>
  <cp:keywords/>
  <dc:description/>
  <cp:lastModifiedBy>carlos ayala</cp:lastModifiedBy>
  <cp:revision>13</cp:revision>
  <dcterms:created xsi:type="dcterms:W3CDTF">2018-02-02T11:29:00Z</dcterms:created>
  <dcterms:modified xsi:type="dcterms:W3CDTF">2018-02-25T18:44:00Z</dcterms:modified>
</cp:coreProperties>
</file>