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3E" w:rsidRDefault="00B9598F">
      <w:pPr>
        <w:rPr>
          <w:rFonts w:ascii="Arial" w:hAnsi="Arial" w:cs="Arial"/>
          <w:sz w:val="24"/>
          <w:szCs w:val="24"/>
        </w:rPr>
      </w:pPr>
    </w:p>
    <w:p w:rsidR="00BF0D88" w:rsidRDefault="00BF0D88" w:rsidP="00BF0D88">
      <w:pPr>
        <w:jc w:val="center"/>
        <w:rPr>
          <w:rFonts w:ascii="Arial" w:hAnsi="Arial" w:cs="Arial"/>
          <w:sz w:val="32"/>
          <w:szCs w:val="32"/>
        </w:rPr>
      </w:pPr>
    </w:p>
    <w:p w:rsidR="00BF0D88" w:rsidRDefault="00BF0D88" w:rsidP="00BF0D88">
      <w:pPr>
        <w:jc w:val="center"/>
        <w:rPr>
          <w:rFonts w:ascii="Arial" w:hAnsi="Arial" w:cs="Arial"/>
          <w:sz w:val="32"/>
          <w:szCs w:val="32"/>
        </w:rPr>
      </w:pPr>
    </w:p>
    <w:p w:rsidR="00BF0D88" w:rsidRPr="00D068DF" w:rsidRDefault="00BF0D88" w:rsidP="00BF0D88">
      <w:pPr>
        <w:jc w:val="center"/>
        <w:rPr>
          <w:rFonts w:ascii="Arial" w:hAnsi="Arial" w:cs="Arial"/>
          <w:sz w:val="32"/>
          <w:szCs w:val="32"/>
        </w:rPr>
      </w:pPr>
    </w:p>
    <w:p w:rsidR="00BF0D88" w:rsidRPr="00D068DF" w:rsidRDefault="00BF0D88" w:rsidP="00BF0D88">
      <w:pPr>
        <w:jc w:val="center"/>
        <w:rPr>
          <w:rFonts w:ascii="Arial" w:hAnsi="Arial" w:cs="Arial"/>
          <w:sz w:val="32"/>
          <w:szCs w:val="32"/>
        </w:rPr>
      </w:pPr>
    </w:p>
    <w:p w:rsidR="00BF0D88" w:rsidRDefault="00BF0D88" w:rsidP="00BF0D88">
      <w:pPr>
        <w:jc w:val="center"/>
        <w:rPr>
          <w:rFonts w:ascii="Arial" w:hAnsi="Arial" w:cs="Arial"/>
          <w:sz w:val="32"/>
          <w:szCs w:val="32"/>
        </w:rPr>
      </w:pPr>
    </w:p>
    <w:p w:rsidR="00C03C6E" w:rsidRDefault="00C03C6E" w:rsidP="00BF0D88">
      <w:pPr>
        <w:jc w:val="center"/>
        <w:rPr>
          <w:rFonts w:ascii="Arial" w:hAnsi="Arial" w:cs="Arial"/>
          <w:sz w:val="32"/>
          <w:szCs w:val="32"/>
        </w:rPr>
      </w:pPr>
    </w:p>
    <w:p w:rsidR="00BF0D88" w:rsidRPr="0003698D" w:rsidRDefault="00BF0D88" w:rsidP="0003698D">
      <w:pPr>
        <w:jc w:val="center"/>
        <w:rPr>
          <w:rFonts w:ascii="Arial" w:hAnsi="Arial" w:cs="Arial"/>
          <w:b/>
          <w:iCs/>
          <w:sz w:val="32"/>
          <w:szCs w:val="32"/>
          <w:lang w:val="es-ES"/>
        </w:rPr>
      </w:pPr>
      <w:r w:rsidRPr="00D068DF">
        <w:rPr>
          <w:rFonts w:ascii="Arial" w:hAnsi="Arial" w:cs="Arial"/>
          <w:b/>
          <w:iCs/>
          <w:sz w:val="32"/>
          <w:szCs w:val="32"/>
          <w:lang w:val="es-ES"/>
        </w:rPr>
        <w:t>COM</w:t>
      </w:r>
      <w:r w:rsidR="00243646" w:rsidRPr="00D068DF">
        <w:rPr>
          <w:rFonts w:ascii="Arial" w:hAnsi="Arial" w:cs="Arial"/>
          <w:b/>
          <w:iCs/>
          <w:sz w:val="32"/>
          <w:szCs w:val="32"/>
          <w:lang w:val="es-ES"/>
        </w:rPr>
        <w:t>ERCIO INTERNACIONAL ELECTRÓNICO:</w:t>
      </w:r>
      <w:r w:rsidRPr="00D068DF">
        <w:rPr>
          <w:rFonts w:ascii="Arial" w:hAnsi="Arial" w:cs="Arial"/>
          <w:b/>
          <w:iCs/>
          <w:sz w:val="32"/>
          <w:szCs w:val="32"/>
          <w:lang w:val="es-ES"/>
        </w:rPr>
        <w:t xml:space="preserve"> ANÁLISIS DE LA CAUSA DEL RETRASO EN VENEZUELA </w:t>
      </w:r>
      <w:r w:rsidRPr="0003698D">
        <w:rPr>
          <w:rFonts w:ascii="Arial" w:hAnsi="Arial" w:cs="Arial"/>
          <w:b/>
          <w:iCs/>
          <w:sz w:val="32"/>
          <w:szCs w:val="32"/>
          <w:lang w:val="es-ES"/>
        </w:rPr>
        <w:t>(2012-2015</w:t>
      </w:r>
      <w:r w:rsidR="00243646" w:rsidRPr="0003698D">
        <w:rPr>
          <w:rFonts w:ascii="Arial" w:hAnsi="Arial" w:cs="Arial"/>
          <w:b/>
          <w:iCs/>
          <w:sz w:val="32"/>
          <w:szCs w:val="32"/>
          <w:lang w:val="es-ES"/>
        </w:rPr>
        <w:t>)</w:t>
      </w:r>
    </w:p>
    <w:p w:rsidR="0003698D" w:rsidRPr="0003698D" w:rsidRDefault="0003698D" w:rsidP="00F1369A">
      <w:pPr>
        <w:pStyle w:val="Sinespaciado"/>
        <w:rPr>
          <w:rFonts w:ascii="Arial" w:hAnsi="Arial" w:cs="Arial"/>
          <w:b/>
          <w:iCs/>
          <w:sz w:val="32"/>
          <w:szCs w:val="32"/>
          <w:lang w:val="es-ES"/>
        </w:rPr>
      </w:pPr>
    </w:p>
    <w:p w:rsidR="0003698D" w:rsidRPr="00D068DF" w:rsidRDefault="0003698D" w:rsidP="00F1369A">
      <w:pPr>
        <w:pStyle w:val="Sinespaciado"/>
        <w:rPr>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Pr="00757063" w:rsidRDefault="00BF0D88" w:rsidP="00BF0D88">
      <w:pPr>
        <w:jc w:val="center"/>
        <w:rPr>
          <w:rFonts w:ascii="Arial" w:hAnsi="Arial" w:cs="Arial"/>
          <w:b/>
          <w:iCs/>
          <w:sz w:val="24"/>
          <w:szCs w:val="24"/>
          <w:lang w:val="es-ES"/>
        </w:rPr>
      </w:pPr>
    </w:p>
    <w:p w:rsidR="00BF0D88" w:rsidRPr="00757063" w:rsidRDefault="00BF0D88" w:rsidP="00BF0D88">
      <w:pPr>
        <w:pStyle w:val="Textoindependiente"/>
        <w:rPr>
          <w:rFonts w:ascii="Arial" w:hAnsi="Arial" w:cs="Arial"/>
          <w:b/>
          <w:lang w:val="es-ES"/>
        </w:rPr>
      </w:pPr>
      <w:r w:rsidRPr="00757063">
        <w:rPr>
          <w:rFonts w:ascii="Arial" w:hAnsi="Arial" w:cs="Arial"/>
          <w:b/>
          <w:lang w:val="es-ES"/>
        </w:rPr>
        <w:t>Máster de Comercio y Finanzas Internacionales</w:t>
      </w:r>
    </w:p>
    <w:p w:rsidR="00BF0D88" w:rsidRPr="00757063" w:rsidRDefault="00BF0D88" w:rsidP="00BF0D88">
      <w:pPr>
        <w:pStyle w:val="Textoindependiente"/>
        <w:rPr>
          <w:rFonts w:ascii="Arial" w:hAnsi="Arial" w:cs="Arial"/>
          <w:b/>
          <w:lang w:val="es-ES"/>
        </w:rPr>
      </w:pPr>
      <w:proofErr w:type="spellStart"/>
      <w:r w:rsidRPr="00757063">
        <w:rPr>
          <w:rFonts w:ascii="Arial" w:hAnsi="Arial" w:cs="Arial"/>
          <w:b/>
          <w:lang w:val="es-ES"/>
        </w:rPr>
        <w:t>Universitat</w:t>
      </w:r>
      <w:proofErr w:type="spellEnd"/>
      <w:r w:rsidRPr="00757063">
        <w:rPr>
          <w:rFonts w:ascii="Arial" w:hAnsi="Arial" w:cs="Arial"/>
          <w:b/>
          <w:lang w:val="es-ES"/>
        </w:rPr>
        <w:t xml:space="preserve"> de Barcelona</w:t>
      </w:r>
    </w:p>
    <w:p w:rsidR="00323005" w:rsidRPr="00757063" w:rsidRDefault="00323005" w:rsidP="00323005">
      <w:pPr>
        <w:pStyle w:val="Textoindependiente"/>
        <w:rPr>
          <w:rFonts w:ascii="Arial" w:hAnsi="Arial" w:cs="Arial"/>
          <w:lang w:val="es-ES"/>
        </w:rPr>
      </w:pPr>
    </w:p>
    <w:p w:rsidR="00323005" w:rsidRPr="00757063" w:rsidRDefault="00323005" w:rsidP="00323005">
      <w:pPr>
        <w:pStyle w:val="Textoindependiente"/>
        <w:rPr>
          <w:rFonts w:ascii="Arial" w:hAnsi="Arial" w:cs="Arial"/>
          <w:lang w:val="es-ES"/>
        </w:rPr>
      </w:pPr>
      <w:r w:rsidRPr="00757063">
        <w:rPr>
          <w:rFonts w:ascii="Arial" w:hAnsi="Arial" w:cs="Arial"/>
          <w:lang w:val="es-ES"/>
        </w:rPr>
        <w:t>Proyecto de tesina 2015-2016</w:t>
      </w:r>
    </w:p>
    <w:p w:rsidR="00BF0D88" w:rsidRPr="00757063" w:rsidRDefault="00BF0D88" w:rsidP="00BF0D88">
      <w:pPr>
        <w:pStyle w:val="Textoindependiente"/>
        <w:rPr>
          <w:rFonts w:ascii="Arial" w:hAnsi="Arial" w:cs="Arial"/>
          <w:lang w:val="es-ES"/>
        </w:rPr>
      </w:pPr>
      <w:r w:rsidRPr="00757063">
        <w:rPr>
          <w:rFonts w:ascii="Arial" w:hAnsi="Arial" w:cs="Arial"/>
          <w:lang w:val="es-ES"/>
        </w:rPr>
        <w:t xml:space="preserve">Karina López </w:t>
      </w:r>
      <w:proofErr w:type="spellStart"/>
      <w:r w:rsidRPr="00757063">
        <w:rPr>
          <w:rFonts w:ascii="Arial" w:hAnsi="Arial" w:cs="Arial"/>
          <w:lang w:val="es-ES"/>
        </w:rPr>
        <w:t>A</w:t>
      </w:r>
      <w:r w:rsidR="0020500C" w:rsidRPr="00757063">
        <w:rPr>
          <w:rFonts w:ascii="Arial" w:hAnsi="Arial" w:cs="Arial"/>
          <w:lang w:val="es-ES"/>
        </w:rPr>
        <w:t>layón</w:t>
      </w:r>
      <w:proofErr w:type="spellEnd"/>
    </w:p>
    <w:p w:rsidR="0020500C" w:rsidRPr="00757063" w:rsidRDefault="00D068DF" w:rsidP="00BF0D88">
      <w:pPr>
        <w:pStyle w:val="Textoindependiente"/>
        <w:rPr>
          <w:rFonts w:ascii="Arial" w:hAnsi="Arial" w:cs="Arial"/>
          <w:lang w:val="es-ES"/>
        </w:rPr>
      </w:pPr>
      <w:r>
        <w:rPr>
          <w:rFonts w:ascii="Arial" w:hAnsi="Arial" w:cs="Arial"/>
          <w:lang w:val="es-ES"/>
        </w:rPr>
        <w:t>Karilopez16 @gmail.com</w:t>
      </w: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BF0D88" w:rsidRDefault="00054CC3" w:rsidP="00323005">
      <w:pPr>
        <w:jc w:val="both"/>
        <w:rPr>
          <w:rFonts w:ascii="Arial" w:hAnsi="Arial" w:cs="Arial"/>
          <w:b/>
          <w:iCs/>
          <w:sz w:val="24"/>
          <w:szCs w:val="24"/>
          <w:lang w:val="es-ES"/>
        </w:rPr>
      </w:pPr>
      <w:r>
        <w:rPr>
          <w:rFonts w:ascii="Arial" w:hAnsi="Arial" w:cs="Arial"/>
          <w:b/>
          <w:iCs/>
          <w:sz w:val="24"/>
          <w:szCs w:val="24"/>
          <w:lang w:val="es-ES"/>
        </w:rPr>
        <w:t>INTRODUCCIÓN</w:t>
      </w:r>
    </w:p>
    <w:p w:rsidR="006172A8" w:rsidRDefault="00F21BB3" w:rsidP="00AD3237">
      <w:pPr>
        <w:spacing w:line="360" w:lineRule="auto"/>
        <w:ind w:firstLine="567"/>
        <w:jc w:val="both"/>
        <w:rPr>
          <w:rFonts w:ascii="Arial" w:hAnsi="Arial" w:cs="Arial"/>
          <w:sz w:val="24"/>
          <w:szCs w:val="24"/>
        </w:rPr>
      </w:pPr>
      <w:r>
        <w:rPr>
          <w:rFonts w:ascii="Arial" w:hAnsi="Arial" w:cs="Arial"/>
          <w:sz w:val="24"/>
          <w:szCs w:val="24"/>
        </w:rPr>
        <w:t>L</w:t>
      </w:r>
      <w:r w:rsidR="000A6222">
        <w:rPr>
          <w:rFonts w:ascii="Arial" w:hAnsi="Arial" w:cs="Arial"/>
          <w:sz w:val="24"/>
          <w:szCs w:val="24"/>
        </w:rPr>
        <w:t xml:space="preserve">a motivación </w:t>
      </w:r>
      <w:r>
        <w:rPr>
          <w:rFonts w:ascii="Arial" w:hAnsi="Arial" w:cs="Arial"/>
          <w:sz w:val="24"/>
          <w:szCs w:val="24"/>
        </w:rPr>
        <w:t xml:space="preserve">de esta investigación se encuentra en </w:t>
      </w:r>
      <w:r w:rsidR="00AD3237">
        <w:rPr>
          <w:rFonts w:ascii="Arial" w:hAnsi="Arial" w:cs="Arial"/>
          <w:sz w:val="24"/>
          <w:szCs w:val="24"/>
        </w:rPr>
        <w:t>el</w:t>
      </w:r>
      <w:r w:rsidR="008C7BE6">
        <w:rPr>
          <w:rFonts w:ascii="Arial" w:hAnsi="Arial" w:cs="Arial"/>
          <w:sz w:val="24"/>
          <w:szCs w:val="24"/>
        </w:rPr>
        <w:t xml:space="preserve"> auge del</w:t>
      </w:r>
      <w:r w:rsidR="00AD3237">
        <w:rPr>
          <w:rFonts w:ascii="Arial" w:hAnsi="Arial" w:cs="Arial"/>
          <w:sz w:val="24"/>
          <w:szCs w:val="24"/>
        </w:rPr>
        <w:t xml:space="preserve"> comercio electrónico</w:t>
      </w:r>
      <w:r w:rsidR="008C7BE6">
        <w:rPr>
          <w:rFonts w:ascii="Arial" w:hAnsi="Arial" w:cs="Arial"/>
          <w:sz w:val="24"/>
          <w:szCs w:val="24"/>
        </w:rPr>
        <w:t xml:space="preserve"> a nivel mundial</w:t>
      </w:r>
      <w:r w:rsidR="00AD3237">
        <w:rPr>
          <w:rFonts w:ascii="Arial" w:hAnsi="Arial" w:cs="Arial"/>
          <w:sz w:val="24"/>
          <w:szCs w:val="24"/>
        </w:rPr>
        <w:t xml:space="preserve"> y su importancia para la actual sociedad del conocimiento y el cambio de los negocios tradicionales hacia los emprendimientos virtuales, así como al observar el gran número de bienes y servicios ofrecidos por vía on-line que nos hace vivir de forma más cercana e individual la re</w:t>
      </w:r>
      <w:r w:rsidR="006172A8">
        <w:rPr>
          <w:rFonts w:ascii="Arial" w:hAnsi="Arial" w:cs="Arial"/>
          <w:sz w:val="24"/>
          <w:szCs w:val="24"/>
        </w:rPr>
        <w:t xml:space="preserve">alidad del comercio electrónico. </w:t>
      </w:r>
    </w:p>
    <w:p w:rsidR="00AD3237" w:rsidRDefault="006172A8" w:rsidP="00AD3237">
      <w:pPr>
        <w:spacing w:line="360" w:lineRule="auto"/>
        <w:ind w:firstLine="567"/>
        <w:jc w:val="both"/>
        <w:rPr>
          <w:rFonts w:ascii="Arial" w:hAnsi="Arial" w:cs="Arial"/>
          <w:sz w:val="24"/>
          <w:szCs w:val="24"/>
        </w:rPr>
      </w:pPr>
      <w:r>
        <w:rPr>
          <w:rFonts w:ascii="Arial" w:hAnsi="Arial" w:cs="Arial"/>
          <w:sz w:val="24"/>
          <w:szCs w:val="24"/>
        </w:rPr>
        <w:t>A</w:t>
      </w:r>
      <w:r w:rsidR="00AD3237">
        <w:rPr>
          <w:rFonts w:ascii="Arial" w:hAnsi="Arial" w:cs="Arial"/>
          <w:sz w:val="24"/>
          <w:szCs w:val="24"/>
        </w:rPr>
        <w:t xml:space="preserve">simismo, </w:t>
      </w:r>
      <w:r>
        <w:rPr>
          <w:rFonts w:ascii="Arial" w:hAnsi="Arial" w:cs="Arial"/>
          <w:sz w:val="24"/>
          <w:szCs w:val="24"/>
        </w:rPr>
        <w:t xml:space="preserve">el tema a investigar es de gran interés y pertinencia al permitir indagar </w:t>
      </w:r>
      <w:r w:rsidR="00AD3237">
        <w:rPr>
          <w:rFonts w:ascii="Arial" w:hAnsi="Arial" w:cs="Arial"/>
          <w:sz w:val="24"/>
          <w:szCs w:val="24"/>
        </w:rPr>
        <w:t xml:space="preserve">en torno a las causas que influyeron en el retraso que presenta Venezuela en lo relativo a </w:t>
      </w:r>
      <w:r>
        <w:rPr>
          <w:rFonts w:ascii="Arial" w:hAnsi="Arial" w:cs="Arial"/>
          <w:sz w:val="24"/>
          <w:szCs w:val="24"/>
        </w:rPr>
        <w:t xml:space="preserve">esta </w:t>
      </w:r>
      <w:r w:rsidR="00AD3237">
        <w:rPr>
          <w:rFonts w:ascii="Arial" w:hAnsi="Arial" w:cs="Arial"/>
          <w:sz w:val="24"/>
          <w:szCs w:val="24"/>
        </w:rPr>
        <w:t>modalidad de comercio que está cada día adquiriendo mayor relevancia e importancia en un mundo cada vez más interconectado y exigente, aún más cuando se puede observar el impulso de las</w:t>
      </w:r>
      <w:r>
        <w:rPr>
          <w:rFonts w:ascii="Arial" w:hAnsi="Arial" w:cs="Arial"/>
          <w:sz w:val="24"/>
          <w:szCs w:val="24"/>
        </w:rPr>
        <w:t xml:space="preserve"> nueva</w:t>
      </w:r>
      <w:r w:rsidR="00AD3237">
        <w:rPr>
          <w:rFonts w:ascii="Arial" w:hAnsi="Arial" w:cs="Arial"/>
          <w:sz w:val="24"/>
          <w:szCs w:val="24"/>
        </w:rPr>
        <w:t>s tecnologías de comunicación e información, que han transformado la forma de percibir las transacciones comerciales</w:t>
      </w:r>
      <w:r>
        <w:rPr>
          <w:rFonts w:ascii="Arial" w:hAnsi="Arial" w:cs="Arial"/>
          <w:sz w:val="24"/>
          <w:szCs w:val="24"/>
        </w:rPr>
        <w:t>.</w:t>
      </w:r>
    </w:p>
    <w:p w:rsidR="006172A8" w:rsidRDefault="006172A8" w:rsidP="00AD3237">
      <w:pPr>
        <w:spacing w:line="360" w:lineRule="auto"/>
        <w:ind w:firstLine="567"/>
        <w:jc w:val="both"/>
        <w:rPr>
          <w:rFonts w:ascii="Arial" w:hAnsi="Arial" w:cs="Arial"/>
          <w:sz w:val="24"/>
          <w:szCs w:val="24"/>
        </w:rPr>
      </w:pPr>
      <w:r>
        <w:rPr>
          <w:rFonts w:ascii="Arial" w:hAnsi="Arial" w:cs="Arial"/>
          <w:sz w:val="24"/>
          <w:szCs w:val="24"/>
        </w:rPr>
        <w:t xml:space="preserve">En este sentido, </w:t>
      </w:r>
      <w:r w:rsidR="00F21BB3">
        <w:rPr>
          <w:rFonts w:ascii="Arial" w:hAnsi="Arial" w:cs="Arial"/>
          <w:sz w:val="24"/>
          <w:szCs w:val="24"/>
        </w:rPr>
        <w:t xml:space="preserve">otro factor clave que despierta la curiosidad por incursionar en este tema, se encuentra </w:t>
      </w:r>
      <w:r>
        <w:rPr>
          <w:rFonts w:ascii="Arial" w:hAnsi="Arial" w:cs="Arial"/>
          <w:sz w:val="24"/>
          <w:szCs w:val="24"/>
        </w:rPr>
        <w:t>al observar que Venezuela ha tenido un comportamiento tímido en cuanto al comercio electrónico, a pesar del entusiasmo de sus emprendedores por sumergirse en el mundo de los bits, la inexperiencia en el campo, un país con carencia estructurales, altas tarifas por servicios de telefonía, marcaron el</w:t>
      </w:r>
      <w:r w:rsidR="00F21BB3">
        <w:rPr>
          <w:rFonts w:ascii="Arial" w:hAnsi="Arial" w:cs="Arial"/>
          <w:sz w:val="24"/>
          <w:szCs w:val="24"/>
        </w:rPr>
        <w:t xml:space="preserve"> fracaso para unos, y en contraposición el éxito de otros. </w:t>
      </w:r>
    </w:p>
    <w:p w:rsidR="009C4C11" w:rsidRDefault="00C12826" w:rsidP="00337DD7">
      <w:pPr>
        <w:spacing w:line="360" w:lineRule="auto"/>
        <w:ind w:firstLine="567"/>
        <w:jc w:val="both"/>
        <w:rPr>
          <w:rFonts w:ascii="Arial" w:hAnsi="Arial" w:cs="Arial"/>
          <w:sz w:val="24"/>
        </w:rPr>
      </w:pPr>
      <w:r>
        <w:rPr>
          <w:rFonts w:ascii="Arial" w:hAnsi="Arial" w:cs="Arial"/>
          <w:sz w:val="24"/>
        </w:rPr>
        <w:t xml:space="preserve">Así pues, el comercio electrónico </w:t>
      </w:r>
      <w:r w:rsidR="00A1280C">
        <w:rPr>
          <w:rFonts w:ascii="Arial" w:hAnsi="Arial" w:cs="Arial"/>
          <w:sz w:val="24"/>
        </w:rPr>
        <w:t xml:space="preserve">se </w:t>
      </w:r>
      <w:r>
        <w:rPr>
          <w:rFonts w:ascii="Arial" w:hAnsi="Arial" w:cs="Arial"/>
          <w:sz w:val="24"/>
        </w:rPr>
        <w:t xml:space="preserve">ha </w:t>
      </w:r>
      <w:r w:rsidR="00A1280C">
        <w:rPr>
          <w:rFonts w:ascii="Arial" w:hAnsi="Arial" w:cs="Arial"/>
          <w:sz w:val="24"/>
        </w:rPr>
        <w:t>constituido como una nueva forma de intercambio de bienes y servicios, motivado principalmente por el surgimiento de la internet y sus aplicaciones más conocidas como el correo electrónico, el fax, el teléfono y otras plataformas</w:t>
      </w:r>
      <w:r w:rsidR="008A3363">
        <w:rPr>
          <w:rFonts w:ascii="Arial" w:hAnsi="Arial" w:cs="Arial"/>
          <w:sz w:val="24"/>
        </w:rPr>
        <w:t xml:space="preserve"> virtuales</w:t>
      </w:r>
      <w:r w:rsidR="00A1280C">
        <w:rPr>
          <w:rFonts w:ascii="Arial" w:hAnsi="Arial" w:cs="Arial"/>
          <w:sz w:val="24"/>
        </w:rPr>
        <w:t xml:space="preserve"> que han </w:t>
      </w:r>
      <w:r w:rsidR="00F41ED0">
        <w:rPr>
          <w:rFonts w:ascii="Arial" w:hAnsi="Arial" w:cs="Arial"/>
          <w:sz w:val="24"/>
        </w:rPr>
        <w:t>fomentado el denominado Comercio Electrónico.</w:t>
      </w:r>
    </w:p>
    <w:p w:rsidR="008A3363" w:rsidRPr="006111DE" w:rsidRDefault="008E53F1" w:rsidP="00106ED0">
      <w:pPr>
        <w:spacing w:after="0" w:line="360" w:lineRule="auto"/>
        <w:ind w:firstLine="567"/>
        <w:jc w:val="both"/>
        <w:rPr>
          <w:rFonts w:ascii="Arial" w:hAnsi="Arial" w:cs="Arial"/>
          <w:sz w:val="24"/>
        </w:rPr>
      </w:pPr>
      <w:r>
        <w:rPr>
          <w:rFonts w:ascii="Arial" w:hAnsi="Arial" w:cs="Arial"/>
          <w:sz w:val="24"/>
        </w:rPr>
        <w:t xml:space="preserve">Desde esta perspectiva, </w:t>
      </w:r>
      <w:r w:rsidR="008A3363">
        <w:rPr>
          <w:rFonts w:ascii="Arial" w:hAnsi="Arial" w:cs="Arial"/>
          <w:sz w:val="24"/>
        </w:rPr>
        <w:t xml:space="preserve">el </w:t>
      </w:r>
      <w:r>
        <w:rPr>
          <w:rFonts w:ascii="Arial" w:hAnsi="Arial" w:cs="Arial"/>
          <w:sz w:val="24"/>
        </w:rPr>
        <w:t>progresiv</w:t>
      </w:r>
      <w:r w:rsidR="008A3363">
        <w:rPr>
          <w:rFonts w:ascii="Arial" w:hAnsi="Arial" w:cs="Arial"/>
          <w:sz w:val="24"/>
        </w:rPr>
        <w:t xml:space="preserve">o </w:t>
      </w:r>
      <w:r w:rsidRPr="006111DE">
        <w:rPr>
          <w:rFonts w:ascii="Arial" w:hAnsi="Arial" w:cs="Arial"/>
          <w:sz w:val="24"/>
        </w:rPr>
        <w:t>crecimiento del comercio electrónico es un</w:t>
      </w:r>
      <w:r w:rsidR="008A3363">
        <w:rPr>
          <w:rFonts w:ascii="Arial" w:hAnsi="Arial" w:cs="Arial"/>
          <w:sz w:val="24"/>
        </w:rPr>
        <w:t xml:space="preserve"> fenómeno que </w:t>
      </w:r>
      <w:r w:rsidR="00955025">
        <w:rPr>
          <w:rFonts w:ascii="Arial" w:hAnsi="Arial" w:cs="Arial"/>
          <w:sz w:val="24"/>
        </w:rPr>
        <w:t>continúa</w:t>
      </w:r>
      <w:r w:rsidR="008A3363">
        <w:rPr>
          <w:rFonts w:ascii="Arial" w:hAnsi="Arial" w:cs="Arial"/>
          <w:sz w:val="24"/>
        </w:rPr>
        <w:t xml:space="preserve"> en expansión, por lo cual </w:t>
      </w:r>
      <w:r w:rsidR="00ED553C">
        <w:rPr>
          <w:rFonts w:ascii="Arial" w:hAnsi="Arial" w:cs="Arial"/>
          <w:sz w:val="24"/>
        </w:rPr>
        <w:t xml:space="preserve">se observa que a nivel </w:t>
      </w:r>
      <w:r w:rsidR="00ED553C">
        <w:rPr>
          <w:rFonts w:ascii="Arial" w:hAnsi="Arial" w:cs="Arial"/>
          <w:sz w:val="24"/>
        </w:rPr>
        <w:lastRenderedPageBreak/>
        <w:t>mundial las plataformas empresariales han estado emigra</w:t>
      </w:r>
      <w:r w:rsidR="00077F58">
        <w:rPr>
          <w:rFonts w:ascii="Arial" w:hAnsi="Arial" w:cs="Arial"/>
          <w:sz w:val="24"/>
        </w:rPr>
        <w:t>n</w:t>
      </w:r>
      <w:r w:rsidR="00ED553C">
        <w:rPr>
          <w:rFonts w:ascii="Arial" w:hAnsi="Arial" w:cs="Arial"/>
          <w:sz w:val="24"/>
        </w:rPr>
        <w:t xml:space="preserve">do </w:t>
      </w:r>
      <w:r w:rsidR="00077F58">
        <w:rPr>
          <w:rFonts w:ascii="Arial" w:hAnsi="Arial" w:cs="Arial"/>
          <w:sz w:val="24"/>
        </w:rPr>
        <w:t xml:space="preserve">sus estrategias y oferta de productos </w:t>
      </w:r>
      <w:r w:rsidR="00ED553C">
        <w:rPr>
          <w:rFonts w:ascii="Arial" w:hAnsi="Arial" w:cs="Arial"/>
          <w:sz w:val="24"/>
        </w:rPr>
        <w:t>a la modalidad .com.</w:t>
      </w:r>
      <w:r w:rsidR="00077F58">
        <w:rPr>
          <w:rFonts w:ascii="Arial" w:hAnsi="Arial" w:cs="Arial"/>
          <w:sz w:val="24"/>
        </w:rPr>
        <w:t xml:space="preserve"> </w:t>
      </w:r>
      <w:r w:rsidR="00ED553C">
        <w:rPr>
          <w:rFonts w:ascii="Arial" w:hAnsi="Arial" w:cs="Arial"/>
          <w:sz w:val="24"/>
        </w:rPr>
        <w:t xml:space="preserve">A modo de contextualización de lo indicado, </w:t>
      </w:r>
      <w:r w:rsidR="008A3363" w:rsidRPr="00955025">
        <w:rPr>
          <w:rFonts w:ascii="Arial" w:hAnsi="Arial" w:cs="Arial"/>
          <w:sz w:val="24"/>
        </w:rPr>
        <w:t xml:space="preserve">Estados Unidos </w:t>
      </w:r>
      <w:r w:rsidR="00955025">
        <w:rPr>
          <w:rFonts w:ascii="Arial" w:hAnsi="Arial" w:cs="Arial"/>
          <w:sz w:val="24"/>
        </w:rPr>
        <w:t xml:space="preserve">ocupa el primer lugar en transacciones efectuadas bajo la modalidad de comercio electrónico alcanzando el 75% a nivel mundial, mientras que Europa </w:t>
      </w:r>
      <w:r w:rsidR="00031171">
        <w:rPr>
          <w:rFonts w:ascii="Arial" w:hAnsi="Arial" w:cs="Arial"/>
          <w:sz w:val="24"/>
        </w:rPr>
        <w:t>ocupa el segundo lugar; constituyéndose el comercio electrónico en una de las fuentes de generación de empleo más efectivas en la sociedad actual.</w:t>
      </w:r>
    </w:p>
    <w:p w:rsidR="008A3363" w:rsidRDefault="008A3363" w:rsidP="008A3363">
      <w:pPr>
        <w:spacing w:after="0" w:line="240" w:lineRule="auto"/>
        <w:rPr>
          <w:rFonts w:ascii="Arial" w:hAnsi="Arial" w:cs="Arial"/>
          <w:sz w:val="24"/>
        </w:rPr>
      </w:pPr>
    </w:p>
    <w:p w:rsidR="00106ED0" w:rsidRDefault="00955025" w:rsidP="00106ED0">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Por su parte, América Latina ha experimentado un crecimiento del </w:t>
      </w:r>
      <w:r w:rsidR="008A3363" w:rsidRPr="00CE4DA9">
        <w:rPr>
          <w:rFonts w:ascii="Arial" w:hAnsi="Arial" w:cs="Arial"/>
        </w:rPr>
        <w:t>comercio electrónico</w:t>
      </w:r>
      <w:r w:rsidR="00106ED0">
        <w:rPr>
          <w:rFonts w:ascii="Arial" w:hAnsi="Arial" w:cs="Arial"/>
        </w:rPr>
        <w:t xml:space="preserve">, obteniendo en el año 2013 </w:t>
      </w:r>
      <w:r w:rsidR="008A3363" w:rsidRPr="00CE4DA9">
        <w:rPr>
          <w:rFonts w:ascii="Arial" w:hAnsi="Arial" w:cs="Arial"/>
        </w:rPr>
        <w:t xml:space="preserve"> </w:t>
      </w:r>
      <w:r w:rsidR="00106ED0">
        <w:rPr>
          <w:rFonts w:ascii="Arial" w:hAnsi="Arial" w:cs="Arial"/>
        </w:rPr>
        <w:t xml:space="preserve">cerca de USD 43.000 millones mucho más que los USD 22.000 millones del año 2009, lo que representa un 98,5% de crecimiento. Sin embargo, la región suramericana refleja un retraso </w:t>
      </w:r>
      <w:r w:rsidR="008A3363" w:rsidRPr="0071651A">
        <w:rPr>
          <w:rFonts w:ascii="Arial" w:hAnsi="Arial" w:cs="Arial"/>
        </w:rPr>
        <w:t xml:space="preserve">importante en comparación con Estados Unidos y Europa, </w:t>
      </w:r>
      <w:r w:rsidR="00106ED0">
        <w:rPr>
          <w:rFonts w:ascii="Arial" w:hAnsi="Arial" w:cs="Arial"/>
        </w:rPr>
        <w:t xml:space="preserve">en el caso de </w:t>
      </w:r>
      <w:r w:rsidR="008A3363" w:rsidRPr="0071651A">
        <w:rPr>
          <w:rFonts w:ascii="Arial" w:hAnsi="Arial" w:cs="Arial"/>
        </w:rPr>
        <w:t xml:space="preserve">Venezuela </w:t>
      </w:r>
      <w:r w:rsidR="000A6222">
        <w:rPr>
          <w:rFonts w:ascii="Arial" w:hAnsi="Arial" w:cs="Arial"/>
        </w:rPr>
        <w:t xml:space="preserve">este retraso puede deberse a </w:t>
      </w:r>
      <w:r w:rsidR="00F21BB3">
        <w:rPr>
          <w:rFonts w:ascii="Arial" w:hAnsi="Arial" w:cs="Arial"/>
        </w:rPr>
        <w:t xml:space="preserve">diversos </w:t>
      </w:r>
      <w:r w:rsidR="000A6222">
        <w:rPr>
          <w:rFonts w:ascii="Arial" w:hAnsi="Arial" w:cs="Arial"/>
        </w:rPr>
        <w:t>factores</w:t>
      </w:r>
      <w:r w:rsidR="00F21BB3">
        <w:rPr>
          <w:rFonts w:ascii="Arial" w:hAnsi="Arial" w:cs="Arial"/>
        </w:rPr>
        <w:t xml:space="preserve"> como la falta de normas que orienten y regulen la materia, el poco </w:t>
      </w:r>
      <w:r w:rsidR="000A6222">
        <w:rPr>
          <w:rFonts w:ascii="Arial" w:hAnsi="Arial" w:cs="Arial"/>
        </w:rPr>
        <w:t>acceso a internet</w:t>
      </w:r>
      <w:r w:rsidR="00F21BB3">
        <w:rPr>
          <w:rFonts w:ascii="Arial" w:hAnsi="Arial" w:cs="Arial"/>
        </w:rPr>
        <w:t xml:space="preserve"> o desinterés por </w:t>
      </w:r>
      <w:r w:rsidR="000A6222">
        <w:rPr>
          <w:rFonts w:ascii="Arial" w:hAnsi="Arial" w:cs="Arial"/>
        </w:rPr>
        <w:t xml:space="preserve">los avances tecnológicos. </w:t>
      </w:r>
    </w:p>
    <w:p w:rsidR="00106ED0" w:rsidRDefault="00106ED0" w:rsidP="00106ED0">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A3363" w:rsidRPr="00F21BB3" w:rsidRDefault="008A3363" w:rsidP="00F21BB3">
      <w:pPr>
        <w:pStyle w:val="NormalWeb"/>
        <w:shd w:val="clear" w:color="auto" w:fill="FFFFFF"/>
        <w:spacing w:before="0" w:beforeAutospacing="0" w:after="0" w:afterAutospacing="0" w:line="390" w:lineRule="atLeast"/>
        <w:jc w:val="both"/>
        <w:textAlignment w:val="baseline"/>
        <w:rPr>
          <w:rFonts w:ascii="Arial" w:hAnsi="Arial" w:cs="Arial"/>
          <w:b/>
        </w:rPr>
      </w:pPr>
      <w:r w:rsidRPr="00F21BB3">
        <w:rPr>
          <w:rFonts w:ascii="Arial" w:hAnsi="Arial" w:cs="Arial"/>
          <w:b/>
        </w:rPr>
        <w:t xml:space="preserve">   </w:t>
      </w:r>
      <w:r w:rsidR="00054CC3" w:rsidRPr="00F21BB3">
        <w:rPr>
          <w:rFonts w:ascii="Arial" w:hAnsi="Arial" w:cs="Arial"/>
          <w:b/>
        </w:rPr>
        <w:t>HIPÓTESIS DEL TRABAJO</w:t>
      </w:r>
    </w:p>
    <w:p w:rsidR="00F21BB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A336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Las hipótesis sobre las cuales se centrará </w:t>
      </w:r>
      <w:r w:rsidR="00C12826">
        <w:rPr>
          <w:rFonts w:ascii="Arial" w:hAnsi="Arial" w:cs="Arial"/>
        </w:rPr>
        <w:t>la</w:t>
      </w:r>
      <w:r>
        <w:rPr>
          <w:rFonts w:ascii="Arial" w:hAnsi="Arial" w:cs="Arial"/>
        </w:rPr>
        <w:t xml:space="preserve"> investigación buscan comprender:</w:t>
      </w:r>
    </w:p>
    <w:p w:rsidR="00F21BB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9D2157" w:rsidRDefault="0003698D" w:rsidP="009D2157">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¿Cuáles son los componentes </w:t>
      </w:r>
      <w:r w:rsidR="009D2157">
        <w:rPr>
          <w:rFonts w:ascii="Arial" w:eastAsia="Times New Roman" w:hAnsi="Arial" w:cs="Arial"/>
          <w:sz w:val="24"/>
          <w:szCs w:val="24"/>
        </w:rPr>
        <w:t>que facilitan el desarrollo del Comercio Electrónico?</w:t>
      </w:r>
    </w:p>
    <w:p w:rsidR="008A3363" w:rsidRDefault="009D2157" w:rsidP="009D2157">
      <w:pPr>
        <w:pStyle w:val="Prrafodelista"/>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8A3363" w:rsidRDefault="00B50D79" w:rsidP="008A3363">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¿Dónde</w:t>
      </w:r>
      <w:r w:rsidR="008A3363">
        <w:rPr>
          <w:rFonts w:ascii="Arial" w:eastAsia="Times New Roman" w:hAnsi="Arial" w:cs="Arial"/>
          <w:sz w:val="24"/>
          <w:szCs w:val="24"/>
        </w:rPr>
        <w:t xml:space="preserve"> se encuentra el estado actual d</w:t>
      </w:r>
      <w:r w:rsidR="008A3363" w:rsidRPr="000A40F7">
        <w:rPr>
          <w:rFonts w:ascii="Arial" w:eastAsia="Times New Roman" w:hAnsi="Arial" w:cs="Arial"/>
          <w:sz w:val="24"/>
          <w:szCs w:val="24"/>
        </w:rPr>
        <w:t>el Comercio Electrónico en América</w:t>
      </w:r>
      <w:r w:rsidR="008A3363">
        <w:rPr>
          <w:rFonts w:ascii="Arial" w:eastAsia="Times New Roman" w:hAnsi="Arial" w:cs="Arial"/>
          <w:sz w:val="24"/>
          <w:szCs w:val="24"/>
        </w:rPr>
        <w:t xml:space="preserve"> Latina?</w:t>
      </w:r>
      <w:r w:rsidR="008A3363" w:rsidRPr="000A40F7">
        <w:rPr>
          <w:rFonts w:ascii="Arial" w:eastAsia="Times New Roman" w:hAnsi="Arial" w:cs="Arial"/>
          <w:sz w:val="24"/>
          <w:szCs w:val="24"/>
        </w:rPr>
        <w:t xml:space="preserve">  </w:t>
      </w:r>
    </w:p>
    <w:p w:rsidR="008C7BE6" w:rsidRPr="008C7BE6" w:rsidRDefault="008C7BE6" w:rsidP="008C7BE6">
      <w:pPr>
        <w:pStyle w:val="Prrafodelista"/>
        <w:rPr>
          <w:rFonts w:ascii="Arial" w:eastAsia="Times New Roman" w:hAnsi="Arial" w:cs="Arial"/>
          <w:sz w:val="24"/>
          <w:szCs w:val="24"/>
        </w:rPr>
      </w:pPr>
    </w:p>
    <w:p w:rsidR="00243646" w:rsidRPr="008C7BE6" w:rsidRDefault="008A3363" w:rsidP="008A3363">
      <w:pPr>
        <w:pStyle w:val="Prrafodelista"/>
        <w:numPr>
          <w:ilvl w:val="0"/>
          <w:numId w:val="1"/>
        </w:numPr>
        <w:spacing w:after="0" w:line="240" w:lineRule="auto"/>
        <w:jc w:val="both"/>
        <w:rPr>
          <w:rFonts w:ascii="Arial" w:hAnsi="Arial" w:cs="Arial"/>
          <w:b/>
          <w:iCs/>
          <w:sz w:val="24"/>
          <w:szCs w:val="24"/>
          <w:lang w:val="es-ES"/>
        </w:rPr>
      </w:pPr>
      <w:r w:rsidRPr="008C7BE6">
        <w:rPr>
          <w:rFonts w:ascii="Arial" w:eastAsia="Times New Roman" w:hAnsi="Arial" w:cs="Arial"/>
          <w:sz w:val="24"/>
          <w:szCs w:val="24"/>
        </w:rPr>
        <w:t>¿Cuál es el motivo del re</w:t>
      </w:r>
      <w:r w:rsidR="008C7BE6">
        <w:rPr>
          <w:rFonts w:ascii="Arial" w:eastAsia="Times New Roman" w:hAnsi="Arial" w:cs="Arial"/>
          <w:sz w:val="24"/>
          <w:szCs w:val="24"/>
        </w:rPr>
        <w:t xml:space="preserve">traso </w:t>
      </w:r>
      <w:r w:rsidRPr="008C7BE6">
        <w:rPr>
          <w:rFonts w:ascii="Arial" w:eastAsia="Times New Roman" w:hAnsi="Arial" w:cs="Arial"/>
          <w:sz w:val="24"/>
          <w:szCs w:val="24"/>
        </w:rPr>
        <w:t>del Comercio Electrónico en Venezuela durante el periodo 2012-2015?</w:t>
      </w:r>
    </w:p>
    <w:p w:rsidR="008A3363" w:rsidRDefault="008A3363" w:rsidP="00323005">
      <w:pPr>
        <w:jc w:val="both"/>
        <w:rPr>
          <w:rFonts w:ascii="Arial" w:hAnsi="Arial" w:cs="Arial"/>
          <w:b/>
          <w:iCs/>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8C7BE6" w:rsidRPr="00757063" w:rsidRDefault="00054CC3" w:rsidP="00323005">
      <w:pPr>
        <w:jc w:val="both"/>
        <w:rPr>
          <w:rFonts w:ascii="Arial" w:hAnsi="Arial" w:cs="Arial"/>
          <w:b/>
          <w:sz w:val="24"/>
          <w:szCs w:val="24"/>
          <w:lang w:val="es-ES"/>
        </w:rPr>
      </w:pPr>
      <w:r w:rsidRPr="00ED553C">
        <w:rPr>
          <w:rFonts w:ascii="Arial" w:hAnsi="Arial" w:cs="Arial"/>
          <w:b/>
          <w:sz w:val="24"/>
          <w:szCs w:val="24"/>
          <w:lang w:val="es-ES"/>
        </w:rPr>
        <w:lastRenderedPageBreak/>
        <w:t>METODOLOGÍA</w:t>
      </w:r>
    </w:p>
    <w:p w:rsidR="000C1EBF" w:rsidRDefault="000C1EBF" w:rsidP="000C1EBF">
      <w:pPr>
        <w:autoSpaceDE w:val="0"/>
        <w:autoSpaceDN w:val="0"/>
        <w:adjustRightInd w:val="0"/>
        <w:spacing w:line="360" w:lineRule="auto"/>
        <w:jc w:val="both"/>
        <w:rPr>
          <w:rFonts w:ascii="Arial" w:hAnsi="Arial" w:cs="Arial"/>
          <w:sz w:val="24"/>
          <w:szCs w:val="24"/>
        </w:rPr>
      </w:pPr>
      <w:r>
        <w:rPr>
          <w:rFonts w:ascii="Arial" w:hAnsi="Arial" w:cs="Arial"/>
          <w:sz w:val="24"/>
          <w:szCs w:val="24"/>
        </w:rPr>
        <w:t>La investigación se sustentará</w:t>
      </w:r>
      <w:r>
        <w:rPr>
          <w:rFonts w:ascii="Arial" w:hAnsi="Arial" w:cs="Arial"/>
          <w:sz w:val="24"/>
          <w:szCs w:val="24"/>
        </w:rPr>
        <w:t xml:space="preserve"> en un enfoque cualitativo. El modelo cualitativo </w:t>
      </w:r>
      <w:r>
        <w:rPr>
          <w:rFonts w:ascii="Arial" w:hAnsi="Arial" w:cs="Arial"/>
          <w:sz w:val="24"/>
          <w:szCs w:val="24"/>
        </w:rPr>
        <w:t xml:space="preserve">según Navarro (2009) </w:t>
      </w:r>
      <w:r>
        <w:rPr>
          <w:rFonts w:ascii="Arial" w:hAnsi="Arial" w:cs="Arial"/>
          <w:sz w:val="24"/>
          <w:szCs w:val="24"/>
        </w:rPr>
        <w:t xml:space="preserve">implica explorar y describir los hechos o las cosas en un sentido más amplio para comprender y estudiar la realidad en términos descriptivos y no cuantificados, con el propósito de generar conocimiento científico.  </w:t>
      </w:r>
    </w:p>
    <w:p w:rsidR="00DE7A20" w:rsidRDefault="00B902EF" w:rsidP="000C1EBF">
      <w:pPr>
        <w:autoSpaceDE w:val="0"/>
        <w:autoSpaceDN w:val="0"/>
        <w:adjustRightInd w:val="0"/>
        <w:spacing w:line="360" w:lineRule="auto"/>
        <w:jc w:val="both"/>
        <w:rPr>
          <w:rFonts w:ascii="Arial" w:hAnsi="Arial" w:cs="Arial"/>
          <w:sz w:val="24"/>
          <w:szCs w:val="24"/>
        </w:rPr>
      </w:pPr>
      <w:r>
        <w:rPr>
          <w:rFonts w:ascii="Arial" w:hAnsi="Arial" w:cs="Arial"/>
          <w:sz w:val="24"/>
          <w:szCs w:val="24"/>
        </w:rPr>
        <w:t>Asimismo, l</w:t>
      </w:r>
      <w:r w:rsidR="000C1EBF">
        <w:rPr>
          <w:rFonts w:ascii="Arial" w:hAnsi="Arial" w:cs="Arial"/>
          <w:sz w:val="24"/>
          <w:szCs w:val="24"/>
        </w:rPr>
        <w:t xml:space="preserve">a investigación se ajusta a un enfoque cualitativo porque busca comprender y conocer la realidad existente </w:t>
      </w:r>
      <w:r w:rsidR="000C1EBF">
        <w:rPr>
          <w:rFonts w:ascii="Arial" w:hAnsi="Arial" w:cs="Arial"/>
          <w:sz w:val="24"/>
          <w:szCs w:val="24"/>
        </w:rPr>
        <w:t>sobre las causas del retraso del comercio electrónico en Venezuela</w:t>
      </w:r>
      <w:r>
        <w:rPr>
          <w:rFonts w:ascii="Arial" w:hAnsi="Arial" w:cs="Arial"/>
          <w:sz w:val="24"/>
          <w:szCs w:val="24"/>
        </w:rPr>
        <w:t xml:space="preserve"> durante el periodo 2012</w:t>
      </w:r>
      <w:r w:rsidR="000C1EBF">
        <w:rPr>
          <w:rFonts w:ascii="Arial" w:hAnsi="Arial" w:cs="Arial"/>
          <w:sz w:val="24"/>
          <w:szCs w:val="24"/>
        </w:rPr>
        <w:t xml:space="preserve">-2015. </w:t>
      </w:r>
      <w:r w:rsidR="009B3B4C">
        <w:rPr>
          <w:rFonts w:ascii="Arial" w:hAnsi="Arial" w:cs="Arial"/>
          <w:sz w:val="24"/>
          <w:szCs w:val="24"/>
        </w:rPr>
        <w:t xml:space="preserve">Para alcanzar el más alto nivel de efectividad en la consecución del propósito de esta investigación, se propone un diseño de investigación documental con un nivel descriptivo. </w:t>
      </w:r>
    </w:p>
    <w:p w:rsidR="009B3B4C" w:rsidRDefault="00DE7A20" w:rsidP="000C1EBF">
      <w:pPr>
        <w:autoSpaceDE w:val="0"/>
        <w:autoSpaceDN w:val="0"/>
        <w:adjustRightInd w:val="0"/>
        <w:spacing w:line="360" w:lineRule="auto"/>
        <w:jc w:val="both"/>
        <w:rPr>
          <w:rFonts w:ascii="Arial" w:hAnsi="Arial" w:cs="Arial"/>
          <w:sz w:val="24"/>
          <w:szCs w:val="24"/>
        </w:rPr>
      </w:pPr>
      <w:r>
        <w:rPr>
          <w:rFonts w:ascii="Arial" w:hAnsi="Arial" w:cs="Arial"/>
          <w:sz w:val="24"/>
          <w:szCs w:val="24"/>
        </w:rPr>
        <w:t>En cuanto al diseño documental Navarro (2009) indica que es “</w:t>
      </w:r>
      <w:r>
        <w:rPr>
          <w:rFonts w:ascii="Arial" w:hAnsi="Arial" w:cs="Arial"/>
          <w:sz w:val="24"/>
          <w:szCs w:val="24"/>
        </w:rPr>
        <w:t>el estudio de problemas con el propósito de ampliar y profundizar el conocimiento de su naturaleza, con apoyo, principalmente, en trabajos previos, información y datos divulgados por medios impreso</w:t>
      </w:r>
      <w:r>
        <w:rPr>
          <w:rFonts w:ascii="Arial" w:hAnsi="Arial" w:cs="Arial"/>
          <w:sz w:val="24"/>
          <w:szCs w:val="24"/>
        </w:rPr>
        <w:t>s, audiovisuales o electrónicos”</w:t>
      </w:r>
      <w:r w:rsidR="00B902EF">
        <w:rPr>
          <w:rFonts w:ascii="Arial" w:hAnsi="Arial" w:cs="Arial"/>
          <w:sz w:val="24"/>
          <w:szCs w:val="24"/>
        </w:rPr>
        <w:t>;</w:t>
      </w:r>
      <w:r>
        <w:rPr>
          <w:rFonts w:ascii="Arial" w:hAnsi="Arial" w:cs="Arial"/>
          <w:sz w:val="24"/>
          <w:szCs w:val="24"/>
        </w:rPr>
        <w:t xml:space="preserve"> </w:t>
      </w:r>
      <w:r w:rsidR="00B902EF">
        <w:rPr>
          <w:rFonts w:ascii="Arial" w:hAnsi="Arial" w:cs="Arial"/>
          <w:sz w:val="24"/>
          <w:szCs w:val="24"/>
        </w:rPr>
        <w:t xml:space="preserve">y </w:t>
      </w:r>
      <w:r>
        <w:rPr>
          <w:rFonts w:ascii="Arial" w:hAnsi="Arial" w:cs="Arial"/>
          <w:sz w:val="24"/>
          <w:szCs w:val="24"/>
        </w:rPr>
        <w:t>por su parte, el nivel de investigación descriptivo seg</w:t>
      </w:r>
      <w:r w:rsidR="000A0C5A">
        <w:rPr>
          <w:rFonts w:ascii="Arial" w:hAnsi="Arial" w:cs="Arial"/>
          <w:sz w:val="24"/>
          <w:szCs w:val="24"/>
        </w:rPr>
        <w:t xml:space="preserve">ún la </w:t>
      </w:r>
      <w:r>
        <w:rPr>
          <w:rFonts w:ascii="Arial" w:hAnsi="Arial" w:cs="Arial"/>
          <w:sz w:val="24"/>
          <w:szCs w:val="24"/>
        </w:rPr>
        <w:t>referid</w:t>
      </w:r>
      <w:r w:rsidR="000A0C5A">
        <w:rPr>
          <w:rFonts w:ascii="Arial" w:hAnsi="Arial" w:cs="Arial"/>
          <w:sz w:val="24"/>
          <w:szCs w:val="24"/>
        </w:rPr>
        <w:t>a</w:t>
      </w:r>
      <w:r>
        <w:rPr>
          <w:rFonts w:ascii="Arial" w:hAnsi="Arial" w:cs="Arial"/>
          <w:sz w:val="24"/>
          <w:szCs w:val="24"/>
        </w:rPr>
        <w:t xml:space="preserve"> autor</w:t>
      </w:r>
      <w:r w:rsidR="000A0C5A">
        <w:rPr>
          <w:rFonts w:ascii="Arial" w:hAnsi="Arial" w:cs="Arial"/>
          <w:sz w:val="24"/>
          <w:szCs w:val="24"/>
        </w:rPr>
        <w:t>a</w:t>
      </w:r>
      <w:r>
        <w:rPr>
          <w:rFonts w:ascii="Arial" w:hAnsi="Arial" w:cs="Arial"/>
          <w:sz w:val="24"/>
          <w:szCs w:val="24"/>
        </w:rPr>
        <w:t xml:space="preserve"> se señala que </w:t>
      </w:r>
      <w:r w:rsidR="00B902EF">
        <w:rPr>
          <w:rFonts w:ascii="Arial" w:hAnsi="Arial" w:cs="Arial"/>
          <w:sz w:val="24"/>
          <w:szCs w:val="24"/>
        </w:rPr>
        <w:t xml:space="preserve">es una </w:t>
      </w:r>
      <w:r w:rsidR="00B902EF">
        <w:rPr>
          <w:rFonts w:ascii="Arial" w:hAnsi="Arial" w:cs="Arial"/>
          <w:sz w:val="24"/>
          <w:szCs w:val="24"/>
          <w:lang w:val="es-ES_tradnl"/>
        </w:rPr>
        <w:t xml:space="preserve">investigación que </w:t>
      </w:r>
      <w:r w:rsidR="00B902EF">
        <w:rPr>
          <w:rFonts w:ascii="Arial" w:hAnsi="Arial" w:cs="Arial"/>
          <w:sz w:val="24"/>
          <w:szCs w:val="24"/>
          <w:lang w:val="es-ES_tradnl"/>
        </w:rPr>
        <w:t>“</w:t>
      </w:r>
      <w:r w:rsidR="00B902EF">
        <w:rPr>
          <w:rFonts w:ascii="Arial" w:hAnsi="Arial" w:cs="Arial"/>
          <w:sz w:val="24"/>
          <w:szCs w:val="24"/>
          <w:lang w:val="es-ES_tradnl"/>
        </w:rPr>
        <w:t>persigue caracterizar un evento resaltando sus rasgos distintivos o diferenciadores. En consecuencia, es apropiada cuando los objetivos de la investigación buscan describir las características de las variables objeto de estudio y determinar la frecuencia con que ocurre</w:t>
      </w:r>
      <w:r w:rsidR="00B902EF">
        <w:rPr>
          <w:rFonts w:ascii="Arial" w:hAnsi="Arial" w:cs="Arial"/>
          <w:sz w:val="24"/>
          <w:szCs w:val="24"/>
          <w:lang w:val="es-ES_tradnl"/>
        </w:rPr>
        <w:t xml:space="preserve">”. </w:t>
      </w:r>
    </w:p>
    <w:p w:rsidR="00B902EF" w:rsidRPr="00A66F64" w:rsidRDefault="00B902EF" w:rsidP="00FD6EBE">
      <w:pPr>
        <w:autoSpaceDE w:val="0"/>
        <w:autoSpaceDN w:val="0"/>
        <w:adjustRightInd w:val="0"/>
        <w:spacing w:line="360" w:lineRule="auto"/>
        <w:jc w:val="both"/>
        <w:rPr>
          <w:rFonts w:ascii="Arial" w:hAnsi="Arial" w:cs="Arial"/>
          <w:sz w:val="24"/>
        </w:rPr>
      </w:pPr>
      <w:r>
        <w:rPr>
          <w:rFonts w:ascii="Arial" w:hAnsi="Arial" w:cs="Arial"/>
          <w:sz w:val="24"/>
          <w:szCs w:val="24"/>
        </w:rPr>
        <w:t>Por tal razón, se considera idóneo p</w:t>
      </w:r>
      <w:r w:rsidRPr="00A66F64">
        <w:rPr>
          <w:rFonts w:ascii="Arial" w:hAnsi="Arial" w:cs="Arial"/>
          <w:sz w:val="24"/>
        </w:rPr>
        <w:t xml:space="preserve">ara el desarrollo de la investigación </w:t>
      </w:r>
      <w:r>
        <w:rPr>
          <w:rFonts w:ascii="Arial" w:hAnsi="Arial" w:cs="Arial"/>
          <w:sz w:val="24"/>
        </w:rPr>
        <w:t xml:space="preserve">la </w:t>
      </w:r>
      <w:r w:rsidRPr="00A66F64">
        <w:rPr>
          <w:rFonts w:ascii="Arial" w:hAnsi="Arial" w:cs="Arial"/>
          <w:sz w:val="24"/>
        </w:rPr>
        <w:t xml:space="preserve">metodología </w:t>
      </w:r>
      <w:r>
        <w:rPr>
          <w:rFonts w:ascii="Arial" w:hAnsi="Arial" w:cs="Arial"/>
          <w:sz w:val="24"/>
        </w:rPr>
        <w:t xml:space="preserve">cualitativa </w:t>
      </w:r>
      <w:r w:rsidRPr="00A66F64">
        <w:rPr>
          <w:rFonts w:ascii="Arial" w:hAnsi="Arial" w:cs="Arial"/>
          <w:sz w:val="24"/>
        </w:rPr>
        <w:t xml:space="preserve">con un </w:t>
      </w:r>
      <w:r>
        <w:rPr>
          <w:rFonts w:ascii="Arial" w:hAnsi="Arial" w:cs="Arial"/>
          <w:sz w:val="24"/>
        </w:rPr>
        <w:t xml:space="preserve">diseño documental y un nivel de profundidad </w:t>
      </w:r>
      <w:r w:rsidRPr="00A66F64">
        <w:rPr>
          <w:rFonts w:ascii="Arial" w:hAnsi="Arial" w:cs="Arial"/>
          <w:sz w:val="24"/>
        </w:rPr>
        <w:t>descriptivo</w:t>
      </w:r>
      <w:r w:rsidR="00FD6EBE">
        <w:rPr>
          <w:rFonts w:ascii="Arial" w:hAnsi="Arial" w:cs="Arial"/>
          <w:sz w:val="24"/>
        </w:rPr>
        <w:t xml:space="preserve"> para dar respuesta a las hipótesis planteadas</w:t>
      </w:r>
      <w:r w:rsidR="000A0C5A">
        <w:rPr>
          <w:rFonts w:ascii="Arial" w:hAnsi="Arial" w:cs="Arial"/>
          <w:sz w:val="24"/>
        </w:rPr>
        <w:t xml:space="preserve"> a nivel teó</w:t>
      </w:r>
      <w:r w:rsidR="00FD6EBE">
        <w:rPr>
          <w:rFonts w:ascii="Arial" w:hAnsi="Arial" w:cs="Arial"/>
          <w:sz w:val="24"/>
        </w:rPr>
        <w:t>rico</w:t>
      </w:r>
      <w:r w:rsidR="00D30125">
        <w:rPr>
          <w:rFonts w:ascii="Arial" w:hAnsi="Arial" w:cs="Arial"/>
          <w:sz w:val="24"/>
        </w:rPr>
        <w:t xml:space="preserve"> </w:t>
      </w:r>
      <w:r w:rsidR="00FD6EBE">
        <w:rPr>
          <w:rFonts w:ascii="Arial" w:hAnsi="Arial" w:cs="Arial"/>
          <w:sz w:val="24"/>
        </w:rPr>
        <w:t xml:space="preserve">y no por medio </w:t>
      </w:r>
      <w:r w:rsidR="00FD6EBE">
        <w:rPr>
          <w:rFonts w:ascii="Arial" w:hAnsi="Arial" w:cs="Arial"/>
          <w:sz w:val="24"/>
          <w:szCs w:val="24"/>
        </w:rPr>
        <w:t>de un análisis estadístico</w:t>
      </w:r>
      <w:r w:rsidR="00FD6EBE">
        <w:rPr>
          <w:rFonts w:ascii="Arial" w:hAnsi="Arial" w:cs="Arial"/>
          <w:sz w:val="24"/>
          <w:szCs w:val="24"/>
        </w:rPr>
        <w:t xml:space="preserve"> que</w:t>
      </w:r>
      <w:r w:rsidR="00FD6EBE">
        <w:rPr>
          <w:rFonts w:ascii="Arial" w:hAnsi="Arial" w:cs="Arial"/>
          <w:sz w:val="24"/>
          <w:szCs w:val="24"/>
        </w:rPr>
        <w:t xml:space="preserve"> pretende llegar a conclusiones generales o leyes universales en el campo de</w:t>
      </w:r>
      <w:r w:rsidR="00FD6EBE">
        <w:rPr>
          <w:rFonts w:ascii="Arial" w:hAnsi="Arial" w:cs="Arial"/>
          <w:sz w:val="24"/>
          <w:szCs w:val="24"/>
        </w:rPr>
        <w:t>l comercio y finanzas internacionales.</w:t>
      </w:r>
    </w:p>
    <w:p w:rsidR="00B902EF" w:rsidRDefault="000A0C5A" w:rsidP="000A0C5A">
      <w:pPr>
        <w:spacing w:line="360" w:lineRule="auto"/>
        <w:jc w:val="both"/>
        <w:rPr>
          <w:rFonts w:ascii="Arial" w:hAnsi="Arial" w:cs="Arial"/>
          <w:sz w:val="24"/>
        </w:rPr>
      </w:pPr>
      <w:r>
        <w:rPr>
          <w:rFonts w:ascii="Arial" w:hAnsi="Arial" w:cs="Arial"/>
          <w:sz w:val="24"/>
        </w:rPr>
        <w:t xml:space="preserve">Desde esta perspectiva, </w:t>
      </w:r>
      <w:r w:rsidR="00B902EF" w:rsidRPr="00A66F64">
        <w:rPr>
          <w:rFonts w:ascii="Arial" w:hAnsi="Arial" w:cs="Arial"/>
          <w:sz w:val="24"/>
        </w:rPr>
        <w:t xml:space="preserve"> para dar respuesta a las hipótesis de investigación se procederá a realizar un exhaustivo arqueo bibliográfico para elegir los documentos que contengan datos de interés sobre la</w:t>
      </w:r>
      <w:r w:rsidR="00D30125">
        <w:rPr>
          <w:rFonts w:ascii="Arial" w:hAnsi="Arial" w:cs="Arial"/>
          <w:sz w:val="24"/>
        </w:rPr>
        <w:t>s variables objeto de estudio que se enmarcan dentro de la</w:t>
      </w:r>
      <w:r w:rsidR="00B902EF" w:rsidRPr="00A66F64">
        <w:rPr>
          <w:rFonts w:ascii="Arial" w:hAnsi="Arial" w:cs="Arial"/>
          <w:sz w:val="24"/>
        </w:rPr>
        <w:t xml:space="preserve"> estructura y evolución del comercio electrónico, las causas </w:t>
      </w:r>
      <w:r w:rsidR="00B902EF" w:rsidRPr="00A66F64">
        <w:rPr>
          <w:rFonts w:ascii="Arial" w:hAnsi="Arial" w:cs="Arial"/>
          <w:sz w:val="24"/>
        </w:rPr>
        <w:lastRenderedPageBreak/>
        <w:t>que facilitan el desa</w:t>
      </w:r>
      <w:r w:rsidR="00FD6EBE">
        <w:rPr>
          <w:rFonts w:ascii="Arial" w:hAnsi="Arial" w:cs="Arial"/>
          <w:sz w:val="24"/>
        </w:rPr>
        <w:t>rrollo del comercio electrónico y</w:t>
      </w:r>
      <w:r w:rsidR="00B902EF" w:rsidRPr="00A66F64">
        <w:rPr>
          <w:rFonts w:ascii="Arial" w:hAnsi="Arial" w:cs="Arial"/>
          <w:sz w:val="24"/>
        </w:rPr>
        <w:t xml:space="preserve"> el estado actual del comercio electrónico en América Latina y Venezuela.</w:t>
      </w:r>
      <w:r w:rsidR="00B902EF">
        <w:rPr>
          <w:rFonts w:ascii="Arial" w:hAnsi="Arial" w:cs="Arial"/>
          <w:sz w:val="24"/>
        </w:rPr>
        <w:t xml:space="preserve"> </w:t>
      </w:r>
    </w:p>
    <w:p w:rsidR="00B902EF" w:rsidRDefault="00B902EF" w:rsidP="000A0C5A">
      <w:pPr>
        <w:spacing w:line="360" w:lineRule="auto"/>
        <w:jc w:val="both"/>
        <w:rPr>
          <w:rFonts w:ascii="Arial" w:hAnsi="Arial" w:cs="Arial"/>
          <w:sz w:val="24"/>
        </w:rPr>
      </w:pPr>
      <w:r>
        <w:rPr>
          <w:rFonts w:ascii="Arial" w:hAnsi="Arial" w:cs="Arial"/>
          <w:sz w:val="24"/>
        </w:rPr>
        <w:t xml:space="preserve">Posteriormente, se descartaran los textos que el investigador considere, tomando como mecanismo de descarte la confiabilidad y validez de los documentos. </w:t>
      </w:r>
    </w:p>
    <w:p w:rsidR="00B902EF" w:rsidRDefault="00B902EF" w:rsidP="00B902EF">
      <w:pPr>
        <w:spacing w:line="360" w:lineRule="auto"/>
        <w:jc w:val="both"/>
        <w:rPr>
          <w:rFonts w:ascii="Arial" w:hAnsi="Arial" w:cs="Arial"/>
          <w:b/>
          <w:iCs/>
          <w:sz w:val="24"/>
          <w:szCs w:val="24"/>
          <w:lang w:val="es-ES"/>
        </w:rPr>
      </w:pPr>
      <w:r>
        <w:rPr>
          <w:rFonts w:ascii="Arial" w:hAnsi="Arial" w:cs="Arial"/>
          <w:sz w:val="24"/>
        </w:rPr>
        <w:t xml:space="preserve">Finalmente, se continuará con el desarrollo del cuerpo teórico y los resultados de la investigación, haciendo uso del método hermenéutico, es decir, </w:t>
      </w:r>
      <w:r w:rsidR="00D30125">
        <w:rPr>
          <w:rFonts w:ascii="Arial" w:hAnsi="Arial" w:cs="Arial"/>
          <w:sz w:val="24"/>
        </w:rPr>
        <w:t xml:space="preserve"> se interpretarán de acuerdo a la técnica de la observación documental y el análisis crítico </w:t>
      </w:r>
      <w:r>
        <w:rPr>
          <w:rFonts w:ascii="Arial" w:hAnsi="Arial" w:cs="Arial"/>
          <w:sz w:val="24"/>
        </w:rPr>
        <w:t>los elementos clave</w:t>
      </w:r>
      <w:r w:rsidR="00D30125">
        <w:rPr>
          <w:rFonts w:ascii="Arial" w:hAnsi="Arial" w:cs="Arial"/>
          <w:sz w:val="24"/>
        </w:rPr>
        <w:t>s</w:t>
      </w:r>
      <w:r>
        <w:rPr>
          <w:rFonts w:ascii="Arial" w:hAnsi="Arial" w:cs="Arial"/>
          <w:sz w:val="24"/>
        </w:rPr>
        <w:t xml:space="preserve"> de la información obtenida </w:t>
      </w:r>
      <w:r w:rsidR="00D30125">
        <w:rPr>
          <w:rFonts w:ascii="Arial" w:hAnsi="Arial" w:cs="Arial"/>
          <w:sz w:val="24"/>
        </w:rPr>
        <w:t xml:space="preserve">de los documentos seleccionados con el fin de determinar el aporte científico de esta investigación, entendido este en el conocimiento de las causas del retraso del comercio electrónico en Venezuela. </w:t>
      </w:r>
    </w:p>
    <w:p w:rsidR="00B902EF" w:rsidRPr="00B902EF" w:rsidRDefault="00B902EF" w:rsidP="000C1EBF">
      <w:pPr>
        <w:autoSpaceDE w:val="0"/>
        <w:autoSpaceDN w:val="0"/>
        <w:adjustRightInd w:val="0"/>
        <w:spacing w:line="360" w:lineRule="auto"/>
        <w:jc w:val="both"/>
        <w:rPr>
          <w:rFonts w:ascii="Arial" w:hAnsi="Arial" w:cs="Arial"/>
          <w:sz w:val="24"/>
          <w:szCs w:val="24"/>
          <w:lang w:val="es-ES"/>
        </w:rPr>
      </w:pPr>
    </w:p>
    <w:p w:rsidR="00B902EF" w:rsidRDefault="00B902EF" w:rsidP="000C1EBF">
      <w:pPr>
        <w:autoSpaceDE w:val="0"/>
        <w:autoSpaceDN w:val="0"/>
        <w:adjustRightInd w:val="0"/>
        <w:spacing w:line="360" w:lineRule="auto"/>
        <w:jc w:val="both"/>
        <w:rPr>
          <w:rFonts w:ascii="Arial" w:hAnsi="Arial" w:cs="Arial"/>
          <w:sz w:val="24"/>
          <w:szCs w:val="24"/>
        </w:rPr>
      </w:pPr>
    </w:p>
    <w:p w:rsidR="000C1EBF" w:rsidRPr="000C1EBF" w:rsidRDefault="000C1EBF" w:rsidP="000C1EBF">
      <w:pPr>
        <w:autoSpaceDE w:val="0"/>
        <w:autoSpaceDN w:val="0"/>
        <w:adjustRightInd w:val="0"/>
        <w:spacing w:line="360" w:lineRule="auto"/>
        <w:jc w:val="both"/>
        <w:rPr>
          <w:rFonts w:ascii="Arial" w:hAnsi="Arial" w:cs="Arial"/>
          <w:sz w:val="24"/>
          <w:szCs w:val="24"/>
          <w:lang w:val="es-ES"/>
        </w:rPr>
      </w:pPr>
    </w:p>
    <w:p w:rsidR="000C1EBF" w:rsidRDefault="000C1EBF" w:rsidP="00ED553C">
      <w:pPr>
        <w:spacing w:line="360" w:lineRule="auto"/>
        <w:ind w:firstLine="567"/>
        <w:jc w:val="both"/>
        <w:rPr>
          <w:rFonts w:ascii="Arial" w:hAnsi="Arial" w:cs="Arial"/>
          <w:sz w:val="24"/>
        </w:rPr>
      </w:pPr>
    </w:p>
    <w:p w:rsidR="000C1EBF" w:rsidRDefault="000C1EBF" w:rsidP="00ED553C">
      <w:pPr>
        <w:spacing w:line="360" w:lineRule="auto"/>
        <w:ind w:firstLine="567"/>
        <w:jc w:val="both"/>
        <w:rPr>
          <w:rFonts w:ascii="Arial" w:hAnsi="Arial" w:cs="Arial"/>
          <w:sz w:val="24"/>
        </w:rPr>
      </w:pPr>
    </w:p>
    <w:p w:rsidR="000C1EBF" w:rsidRDefault="000C1EBF" w:rsidP="00ED553C">
      <w:pPr>
        <w:spacing w:line="360" w:lineRule="auto"/>
        <w:ind w:firstLine="567"/>
        <w:jc w:val="both"/>
        <w:rPr>
          <w:rFonts w:ascii="Arial" w:hAnsi="Arial" w:cs="Arial"/>
          <w:sz w:val="24"/>
        </w:rPr>
      </w:pPr>
    </w:p>
    <w:p w:rsidR="000C1EBF" w:rsidRDefault="000C1EBF" w:rsidP="00ED553C">
      <w:pPr>
        <w:spacing w:line="360" w:lineRule="auto"/>
        <w:ind w:firstLine="567"/>
        <w:jc w:val="both"/>
        <w:rPr>
          <w:rFonts w:ascii="Arial" w:hAnsi="Arial" w:cs="Arial"/>
          <w:sz w:val="24"/>
        </w:rPr>
      </w:pPr>
    </w:p>
    <w:p w:rsidR="000C1EBF" w:rsidRDefault="000C1EBF" w:rsidP="00ED553C">
      <w:pPr>
        <w:spacing w:line="360" w:lineRule="auto"/>
        <w:ind w:firstLine="567"/>
        <w:jc w:val="both"/>
        <w:rPr>
          <w:rFonts w:ascii="Arial" w:hAnsi="Arial" w:cs="Arial"/>
          <w:sz w:val="24"/>
        </w:rPr>
      </w:pPr>
    </w:p>
    <w:p w:rsidR="000C1EBF" w:rsidRDefault="000C1EBF" w:rsidP="00ED553C">
      <w:pPr>
        <w:spacing w:line="360" w:lineRule="auto"/>
        <w:ind w:firstLine="567"/>
        <w:jc w:val="both"/>
        <w:rPr>
          <w:rFonts w:ascii="Arial" w:hAnsi="Arial" w:cs="Arial"/>
          <w:sz w:val="24"/>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243646" w:rsidRDefault="00054CC3" w:rsidP="00323005">
      <w:pPr>
        <w:jc w:val="both"/>
        <w:rPr>
          <w:rFonts w:ascii="Arial" w:hAnsi="Arial" w:cs="Arial"/>
          <w:b/>
          <w:iCs/>
          <w:sz w:val="24"/>
          <w:szCs w:val="24"/>
          <w:lang w:val="es-ES"/>
        </w:rPr>
      </w:pPr>
      <w:r w:rsidRPr="00757063">
        <w:rPr>
          <w:rFonts w:ascii="Arial" w:hAnsi="Arial" w:cs="Arial"/>
          <w:b/>
          <w:iCs/>
          <w:sz w:val="24"/>
          <w:szCs w:val="24"/>
          <w:lang w:val="es-ES"/>
        </w:rPr>
        <w:lastRenderedPageBreak/>
        <w:t>ÍNDICE POR CAPÍTULOS Y TEMAS DE TRABAJO.</w:t>
      </w:r>
    </w:p>
    <w:p w:rsidR="00763DA6" w:rsidRDefault="00763DA6" w:rsidP="00763DA6">
      <w:pPr>
        <w:pStyle w:val="Prrafodelista"/>
        <w:spacing w:line="360" w:lineRule="auto"/>
        <w:jc w:val="both"/>
        <w:rPr>
          <w:rFonts w:ascii="Arial" w:hAnsi="Arial" w:cs="Arial"/>
          <w:iCs/>
          <w:sz w:val="24"/>
          <w:szCs w:val="24"/>
          <w:lang w:val="es-ES"/>
        </w:rPr>
      </w:pPr>
    </w:p>
    <w:p w:rsidR="00757063" w:rsidRPr="00763DA6" w:rsidRDefault="00654D41"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Internet.</w:t>
      </w:r>
    </w:p>
    <w:p w:rsidR="00654D41"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Internet, su arquitectura técnica.</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Propiedad de Dominios.</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Negocios Jurídicos Electrónicos.</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Formas de Conexión Electrónica.</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Protocolos de Seguridad usados en internet.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SSL (</w:t>
      </w:r>
      <w:proofErr w:type="spellStart"/>
      <w:r w:rsidRPr="00881B0E">
        <w:rPr>
          <w:rFonts w:ascii="Arial" w:hAnsi="Arial" w:cs="Arial"/>
          <w:iCs/>
          <w:sz w:val="24"/>
          <w:szCs w:val="24"/>
          <w:lang w:val="es-ES"/>
        </w:rPr>
        <w:t>Secure</w:t>
      </w:r>
      <w:proofErr w:type="spellEnd"/>
      <w:r w:rsidRPr="00881B0E">
        <w:rPr>
          <w:rFonts w:ascii="Arial" w:hAnsi="Arial" w:cs="Arial"/>
          <w:iCs/>
          <w:sz w:val="24"/>
          <w:szCs w:val="24"/>
          <w:lang w:val="es-ES"/>
        </w:rPr>
        <w:t xml:space="preserve"> Sockets </w:t>
      </w:r>
      <w:proofErr w:type="spellStart"/>
      <w:r w:rsidRPr="00881B0E">
        <w:rPr>
          <w:rFonts w:ascii="Arial" w:hAnsi="Arial" w:cs="Arial"/>
          <w:iCs/>
          <w:sz w:val="24"/>
          <w:szCs w:val="24"/>
          <w:lang w:val="es-ES"/>
        </w:rPr>
        <w:t>Layer</w:t>
      </w:r>
      <w:proofErr w:type="spellEnd"/>
      <w:r w:rsidRPr="00881B0E">
        <w:rPr>
          <w:rFonts w:ascii="Arial" w:hAnsi="Arial" w:cs="Arial"/>
          <w:iCs/>
          <w:sz w:val="24"/>
          <w:szCs w:val="24"/>
          <w:lang w:val="es-ES"/>
        </w:rPr>
        <w: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SET (</w:t>
      </w:r>
      <w:proofErr w:type="spellStart"/>
      <w:r w:rsidRPr="00881B0E">
        <w:rPr>
          <w:rFonts w:ascii="Arial" w:hAnsi="Arial" w:cs="Arial"/>
          <w:iCs/>
          <w:sz w:val="24"/>
          <w:szCs w:val="24"/>
          <w:lang w:val="es-ES"/>
        </w:rPr>
        <w:t>Secure</w:t>
      </w:r>
      <w:proofErr w:type="spellEnd"/>
      <w:r w:rsidRPr="00881B0E">
        <w:rPr>
          <w:rFonts w:ascii="Arial" w:hAnsi="Arial" w:cs="Arial"/>
          <w:iCs/>
          <w:sz w:val="24"/>
          <w:szCs w:val="24"/>
          <w:lang w:val="es-ES"/>
        </w:rPr>
        <w:t xml:space="preserve"> </w:t>
      </w:r>
      <w:proofErr w:type="spellStart"/>
      <w:r w:rsidRPr="00881B0E">
        <w:rPr>
          <w:rFonts w:ascii="Arial" w:hAnsi="Arial" w:cs="Arial"/>
          <w:iCs/>
          <w:sz w:val="24"/>
          <w:szCs w:val="24"/>
          <w:lang w:val="es-ES"/>
        </w:rPr>
        <w:t>Electronic</w:t>
      </w:r>
      <w:proofErr w:type="spellEnd"/>
      <w:r w:rsidRPr="00881B0E">
        <w:rPr>
          <w:rFonts w:ascii="Arial" w:hAnsi="Arial" w:cs="Arial"/>
          <w:iCs/>
          <w:sz w:val="24"/>
          <w:szCs w:val="24"/>
          <w:lang w:val="es-ES"/>
        </w:rPr>
        <w:t xml:space="preserve"> </w:t>
      </w:r>
      <w:proofErr w:type="spellStart"/>
      <w:r w:rsidRPr="00881B0E">
        <w:rPr>
          <w:rFonts w:ascii="Arial" w:hAnsi="Arial" w:cs="Arial"/>
          <w:iCs/>
          <w:sz w:val="24"/>
          <w:szCs w:val="24"/>
          <w:lang w:val="es-ES"/>
        </w:rPr>
        <w:t>Transaction</w:t>
      </w:r>
      <w:proofErr w:type="spellEnd"/>
      <w:r w:rsidRPr="00881B0E">
        <w:rPr>
          <w:rFonts w:ascii="Arial" w:hAnsi="Arial" w:cs="Arial"/>
          <w:iCs/>
          <w:sz w:val="24"/>
          <w:szCs w:val="24"/>
          <w:lang w:val="es-ES"/>
        </w:rPr>
        <w:t>).</w:t>
      </w:r>
    </w:p>
    <w:p w:rsidR="00881B0E" w:rsidRPr="00763DA6" w:rsidRDefault="00881B0E"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Del Mercado Tradicional a Mercado Digital.</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Comercio Electrónico en el Mundo.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Tipos de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Beneficios del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 xml:space="preserve">Sistema de Comercio </w:t>
      </w:r>
      <w:proofErr w:type="spellStart"/>
      <w:r w:rsidRPr="00881B0E">
        <w:rPr>
          <w:rFonts w:ascii="Arial" w:hAnsi="Arial" w:cs="Arial"/>
          <w:iCs/>
          <w:sz w:val="24"/>
          <w:szCs w:val="24"/>
          <w:lang w:val="es-ES"/>
        </w:rPr>
        <w:t>Electronico</w:t>
      </w:r>
      <w:proofErr w:type="spellEnd"/>
      <w:r w:rsidRPr="00881B0E">
        <w:rPr>
          <w:rFonts w:ascii="Arial" w:hAnsi="Arial" w:cs="Arial"/>
          <w:iCs/>
          <w:sz w:val="24"/>
          <w:szCs w:val="24"/>
          <w:lang w:val="es-ES"/>
        </w:rPr>
        <w: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Factores de éxito de un Sistema de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Formas de realizar 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Medios de Pago en 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Etapas de Operación E-</w:t>
      </w:r>
      <w:proofErr w:type="spellStart"/>
      <w:r w:rsidRPr="00881B0E">
        <w:rPr>
          <w:rFonts w:ascii="Arial" w:hAnsi="Arial" w:cs="Arial"/>
          <w:iCs/>
          <w:sz w:val="24"/>
          <w:szCs w:val="24"/>
          <w:lang w:val="es-ES"/>
        </w:rPr>
        <w:t>Comerce</w:t>
      </w:r>
      <w:proofErr w:type="spellEnd"/>
      <w:r w:rsidRPr="00881B0E">
        <w:rPr>
          <w:rFonts w:ascii="Arial" w:hAnsi="Arial" w:cs="Arial"/>
          <w:iCs/>
          <w:sz w:val="24"/>
          <w:szCs w:val="24"/>
          <w:lang w:val="es-ES"/>
        </w:rPr>
        <w:t>.</w:t>
      </w:r>
    </w:p>
    <w:p w:rsid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Riesgos en el Comercio Electrónico.</w:t>
      </w:r>
    </w:p>
    <w:p w:rsidR="008479A2" w:rsidRDefault="008479A2"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El Comercio Electrónico en Venezuela</w:t>
      </w:r>
      <w:r w:rsidR="00763DA6">
        <w:rPr>
          <w:rFonts w:ascii="Arial" w:hAnsi="Arial" w:cs="Arial"/>
          <w:b/>
          <w:iCs/>
          <w:sz w:val="24"/>
          <w:szCs w:val="24"/>
          <w:lang w:val="es-ES"/>
        </w:rPr>
        <w:t>.</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 xml:space="preserve">Origen. </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Evolución.</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Plataformas digitales.</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Barreras del Comercio Electrónico.</w:t>
      </w:r>
    </w:p>
    <w:p w:rsidR="00763DA6" w:rsidRPr="00B45648" w:rsidRDefault="00763DA6"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Sistema de Control Cambiario.</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Acceso a Internet.</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Falta de Modernización de las estructuras tecnológicas.</w:t>
      </w:r>
    </w:p>
    <w:p w:rsid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Bases Legales.</w:t>
      </w:r>
    </w:p>
    <w:p w:rsidR="00654D41" w:rsidRPr="00B45648" w:rsidRDefault="00654D41"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lastRenderedPageBreak/>
        <w:t>La comunicación electrónica, generadora de derechos y obligaciones.</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Constitución de la República Bolivariana de Venezuela.</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de Comercio.</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Civil.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de Procedimiento Civil.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Penal.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sobre Mensajes de Datos y Firmas Electrónicas.</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sobre Prácticas Desleales del Comercio Internacional.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Modelo de UNCITRAL sobre Comercio Electrónico.</w:t>
      </w:r>
    </w:p>
    <w:p w:rsid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Conclusiones</w:t>
      </w:r>
    </w:p>
    <w:p w:rsidR="00B45648" w:rsidRP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Bibliografía</w:t>
      </w:r>
    </w:p>
    <w:p w:rsidR="00654D41" w:rsidRDefault="00654D41" w:rsidP="00323005">
      <w:pPr>
        <w:jc w:val="both"/>
        <w:rPr>
          <w:rFonts w:ascii="Arial" w:hAnsi="Arial" w:cs="Arial"/>
          <w:b/>
          <w:iCs/>
          <w:sz w:val="24"/>
          <w:szCs w:val="24"/>
          <w:lang w:val="es-ES"/>
        </w:rPr>
      </w:pPr>
      <w:r>
        <w:rPr>
          <w:rFonts w:ascii="Arial" w:hAnsi="Arial" w:cs="Arial"/>
          <w:b/>
          <w:iCs/>
          <w:sz w:val="24"/>
          <w:szCs w:val="24"/>
          <w:lang w:val="es-ES"/>
        </w:rPr>
        <w:t xml:space="preserve">   </w:t>
      </w: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757063" w:rsidRDefault="0094382A" w:rsidP="00323005">
      <w:pPr>
        <w:jc w:val="both"/>
        <w:rPr>
          <w:rFonts w:ascii="Arial" w:hAnsi="Arial" w:cs="Arial"/>
          <w:b/>
          <w:iCs/>
          <w:sz w:val="24"/>
          <w:szCs w:val="24"/>
          <w:lang w:val="es-ES"/>
        </w:rPr>
      </w:pPr>
      <w:r w:rsidRPr="00757063">
        <w:rPr>
          <w:rFonts w:ascii="Arial" w:hAnsi="Arial" w:cs="Arial"/>
          <w:b/>
          <w:iCs/>
          <w:sz w:val="24"/>
          <w:szCs w:val="24"/>
          <w:lang w:val="es-ES"/>
        </w:rPr>
        <w:lastRenderedPageBreak/>
        <w:t>BIBLIOGRAFÍA A CONSULTAR.</w:t>
      </w:r>
    </w:p>
    <w:p w:rsidR="00B45648" w:rsidRDefault="00B45648" w:rsidP="00871E39">
      <w:pPr>
        <w:spacing w:after="0" w:line="240" w:lineRule="auto"/>
        <w:jc w:val="both"/>
        <w:rPr>
          <w:rFonts w:ascii="Arial" w:hAnsi="Arial" w:cs="Arial"/>
          <w:b/>
          <w:iCs/>
          <w:sz w:val="24"/>
          <w:szCs w:val="24"/>
          <w:lang w:val="es-ES"/>
        </w:rPr>
      </w:pPr>
    </w:p>
    <w:p w:rsidR="00B45648" w:rsidRDefault="005F1388" w:rsidP="00323005">
      <w:pPr>
        <w:jc w:val="both"/>
        <w:rPr>
          <w:rFonts w:ascii="Arial" w:hAnsi="Arial" w:cs="Arial"/>
          <w:b/>
          <w:iCs/>
          <w:sz w:val="24"/>
          <w:szCs w:val="24"/>
          <w:lang w:val="es-ES"/>
        </w:rPr>
      </w:pPr>
      <w:r>
        <w:rPr>
          <w:rFonts w:ascii="Arial" w:hAnsi="Arial" w:cs="Arial"/>
          <w:b/>
          <w:iCs/>
          <w:sz w:val="24"/>
          <w:szCs w:val="24"/>
          <w:lang w:val="es-ES"/>
        </w:rPr>
        <w:t>Libros</w:t>
      </w:r>
    </w:p>
    <w:p w:rsidR="005D2112" w:rsidRDefault="005D2112" w:rsidP="005D2112">
      <w:pPr>
        <w:spacing w:line="240" w:lineRule="auto"/>
        <w:ind w:left="426" w:hanging="426"/>
        <w:rPr>
          <w:rFonts w:ascii="Arial" w:hAnsi="Arial" w:cs="Arial"/>
          <w:sz w:val="24"/>
          <w:szCs w:val="24"/>
          <w:lang w:eastAsia="es-VE"/>
        </w:rPr>
      </w:pPr>
      <w:proofErr w:type="spellStart"/>
      <w:r>
        <w:rPr>
          <w:rFonts w:ascii="Arial" w:hAnsi="Arial" w:cs="Arial"/>
          <w:sz w:val="24"/>
          <w:szCs w:val="24"/>
          <w:lang w:eastAsia="es-VE"/>
        </w:rPr>
        <w:t>Beckwith</w:t>
      </w:r>
      <w:proofErr w:type="spellEnd"/>
      <w:r>
        <w:rPr>
          <w:rFonts w:ascii="Arial" w:hAnsi="Arial" w:cs="Arial"/>
          <w:sz w:val="24"/>
          <w:szCs w:val="24"/>
          <w:lang w:eastAsia="es-VE"/>
        </w:rPr>
        <w:t xml:space="preserve"> (1992). Vendo lo invisible. La mercadotecnia de los servicios </w:t>
      </w:r>
      <w:proofErr w:type="spellStart"/>
      <w:r>
        <w:rPr>
          <w:rFonts w:ascii="Arial" w:hAnsi="Arial" w:cs="Arial"/>
          <w:sz w:val="24"/>
          <w:szCs w:val="24"/>
          <w:lang w:eastAsia="es-VE"/>
        </w:rPr>
        <w:t>imntangibles</w:t>
      </w:r>
      <w:proofErr w:type="spellEnd"/>
      <w:r>
        <w:rPr>
          <w:rFonts w:ascii="Arial" w:hAnsi="Arial" w:cs="Arial"/>
          <w:sz w:val="24"/>
          <w:szCs w:val="24"/>
          <w:lang w:eastAsia="es-VE"/>
        </w:rPr>
        <w:t>. México.</w:t>
      </w:r>
    </w:p>
    <w:p w:rsidR="005D2112" w:rsidRDefault="005D2112" w:rsidP="005D2112">
      <w:pPr>
        <w:spacing w:line="240" w:lineRule="auto"/>
        <w:ind w:left="426" w:hanging="426"/>
        <w:jc w:val="both"/>
        <w:rPr>
          <w:rFonts w:ascii="Arial" w:hAnsi="Arial" w:cs="Arial"/>
          <w:iCs/>
          <w:sz w:val="24"/>
          <w:szCs w:val="24"/>
          <w:lang w:val="es-ES"/>
        </w:rPr>
      </w:pPr>
      <w:r w:rsidRPr="005D2112">
        <w:rPr>
          <w:rFonts w:ascii="Arial" w:hAnsi="Arial" w:cs="Arial"/>
          <w:iCs/>
          <w:sz w:val="24"/>
          <w:szCs w:val="24"/>
          <w:lang w:val="es-ES"/>
        </w:rPr>
        <w:t>Belén, A.</w:t>
      </w:r>
      <w:r>
        <w:rPr>
          <w:rFonts w:ascii="Arial" w:hAnsi="Arial" w:cs="Arial"/>
          <w:iCs/>
          <w:sz w:val="24"/>
          <w:szCs w:val="24"/>
          <w:lang w:val="es-ES"/>
        </w:rPr>
        <w:t xml:space="preserve"> (2004). Comercio Electrónico: Antecedentes, fundamentos y estado actual. Madrid: Editorial </w:t>
      </w:r>
      <w:proofErr w:type="spellStart"/>
      <w:r>
        <w:rPr>
          <w:rFonts w:ascii="Arial" w:hAnsi="Arial" w:cs="Arial"/>
          <w:iCs/>
          <w:sz w:val="24"/>
          <w:szCs w:val="24"/>
          <w:lang w:val="es-ES"/>
        </w:rPr>
        <w:t>Dykinson</w:t>
      </w:r>
      <w:proofErr w:type="spellEnd"/>
      <w:r>
        <w:rPr>
          <w:rFonts w:ascii="Arial" w:hAnsi="Arial" w:cs="Arial"/>
          <w:iCs/>
          <w:sz w:val="24"/>
          <w:szCs w:val="24"/>
          <w:lang w:val="es-ES"/>
        </w:rPr>
        <w:t>.</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 xml:space="preserve">Caballero, I; </w:t>
      </w:r>
      <w:proofErr w:type="spellStart"/>
      <w:r>
        <w:rPr>
          <w:rFonts w:ascii="Arial" w:hAnsi="Arial" w:cs="Arial"/>
          <w:iCs/>
          <w:sz w:val="24"/>
          <w:szCs w:val="24"/>
          <w:lang w:val="es-ES"/>
        </w:rPr>
        <w:t>Padín</w:t>
      </w:r>
      <w:proofErr w:type="spellEnd"/>
      <w:r>
        <w:rPr>
          <w:rFonts w:ascii="Arial" w:hAnsi="Arial" w:cs="Arial"/>
          <w:iCs/>
          <w:sz w:val="24"/>
          <w:szCs w:val="24"/>
          <w:lang w:val="es-ES"/>
        </w:rPr>
        <w:t>, C. (2006). Comercio Internacional. Madrid: Ideas propias editorial.</w:t>
      </w:r>
    </w:p>
    <w:p w:rsidR="005D2112" w:rsidRDefault="005D2112" w:rsidP="005D2112">
      <w:pPr>
        <w:spacing w:line="240" w:lineRule="auto"/>
        <w:ind w:left="426" w:hanging="426"/>
        <w:rPr>
          <w:rFonts w:ascii="Arial" w:hAnsi="Arial" w:cs="Arial"/>
          <w:sz w:val="24"/>
          <w:szCs w:val="24"/>
          <w:lang w:eastAsia="es-VE"/>
        </w:rPr>
      </w:pPr>
      <w:proofErr w:type="spellStart"/>
      <w:r>
        <w:rPr>
          <w:rFonts w:ascii="Arial" w:hAnsi="Arial" w:cs="Arial"/>
          <w:sz w:val="24"/>
          <w:szCs w:val="24"/>
          <w:lang w:eastAsia="es-VE"/>
        </w:rPr>
        <w:t>Cebrian</w:t>
      </w:r>
      <w:proofErr w:type="spellEnd"/>
      <w:r>
        <w:rPr>
          <w:rFonts w:ascii="Arial" w:hAnsi="Arial" w:cs="Arial"/>
          <w:sz w:val="24"/>
          <w:szCs w:val="24"/>
          <w:lang w:eastAsia="es-VE"/>
        </w:rPr>
        <w:t>, J. (1998). La Red. Madrid. Editorial Taurus.</w:t>
      </w:r>
    </w:p>
    <w:p w:rsidR="005D2112" w:rsidRPr="00871E39" w:rsidRDefault="005D2112" w:rsidP="005D2112">
      <w:pPr>
        <w:spacing w:line="240" w:lineRule="auto"/>
        <w:ind w:left="426" w:hanging="426"/>
        <w:rPr>
          <w:rFonts w:ascii="Arial" w:hAnsi="Arial" w:cs="Arial"/>
          <w:sz w:val="24"/>
          <w:szCs w:val="24"/>
          <w:lang w:eastAsia="es-VE"/>
        </w:rPr>
      </w:pPr>
      <w:proofErr w:type="spellStart"/>
      <w:r w:rsidRPr="00871E39">
        <w:rPr>
          <w:rFonts w:ascii="Arial" w:hAnsi="Arial" w:cs="Arial"/>
          <w:sz w:val="24"/>
          <w:szCs w:val="24"/>
          <w:lang w:eastAsia="es-VE"/>
        </w:rPr>
        <w:t>Joyanes</w:t>
      </w:r>
      <w:proofErr w:type="spellEnd"/>
      <w:r w:rsidRPr="00871E39">
        <w:rPr>
          <w:rFonts w:ascii="Arial" w:hAnsi="Arial" w:cs="Arial"/>
          <w:sz w:val="24"/>
          <w:szCs w:val="24"/>
          <w:lang w:eastAsia="es-VE"/>
        </w:rPr>
        <w:t xml:space="preserve">, L. (1997). </w:t>
      </w:r>
      <w:proofErr w:type="spellStart"/>
      <w:r w:rsidRPr="00871E39">
        <w:rPr>
          <w:rFonts w:ascii="Arial" w:hAnsi="Arial" w:cs="Arial"/>
          <w:sz w:val="24"/>
          <w:szCs w:val="24"/>
          <w:lang w:eastAsia="es-VE"/>
        </w:rPr>
        <w:t>Cibersociedad</w:t>
      </w:r>
      <w:proofErr w:type="spellEnd"/>
      <w:r w:rsidRPr="00871E39">
        <w:rPr>
          <w:rFonts w:ascii="Arial" w:hAnsi="Arial" w:cs="Arial"/>
          <w:sz w:val="24"/>
          <w:szCs w:val="24"/>
          <w:lang w:eastAsia="es-VE"/>
        </w:rPr>
        <w:t>. Madrid. Editorial Mc Graw Hill.</w:t>
      </w:r>
    </w:p>
    <w:p w:rsidR="005D2112" w:rsidRPr="00871E39" w:rsidRDefault="005D2112" w:rsidP="005D2112">
      <w:pPr>
        <w:spacing w:line="240" w:lineRule="auto"/>
        <w:ind w:left="426" w:hanging="426"/>
        <w:rPr>
          <w:rFonts w:ascii="Arial" w:hAnsi="Arial" w:cs="Arial"/>
          <w:sz w:val="24"/>
          <w:szCs w:val="24"/>
          <w:lang w:eastAsia="es-VE"/>
        </w:rPr>
      </w:pPr>
      <w:r>
        <w:rPr>
          <w:rFonts w:ascii="Arial" w:hAnsi="Arial" w:cs="Arial"/>
          <w:sz w:val="24"/>
          <w:szCs w:val="24"/>
          <w:lang w:eastAsia="es-VE"/>
        </w:rPr>
        <w:t xml:space="preserve">Lara, L. (1999). Comercio Electrónico, Las fronteros de la Ley. Caracas. Cámara Venezolana de Comercio Electrónico. </w:t>
      </w:r>
    </w:p>
    <w:p w:rsidR="005D2112" w:rsidRDefault="005D2112" w:rsidP="005D2112">
      <w:pPr>
        <w:pStyle w:val="Bibliografa"/>
        <w:spacing w:line="240" w:lineRule="auto"/>
        <w:ind w:left="426" w:hanging="426"/>
        <w:jc w:val="both"/>
        <w:rPr>
          <w:rFonts w:ascii="Arial" w:hAnsi="Arial" w:cs="Arial"/>
          <w:noProof/>
          <w:sz w:val="24"/>
          <w:szCs w:val="24"/>
        </w:rPr>
      </w:pPr>
      <w:r>
        <w:rPr>
          <w:rFonts w:ascii="Arial" w:hAnsi="Arial" w:cs="Arial"/>
          <w:noProof/>
          <w:sz w:val="24"/>
          <w:szCs w:val="24"/>
        </w:rPr>
        <w:t>Mendoza, M (1999). Análsis sobre los aspectos contractuales del comercio electrónico en Venezuela: Las fronteras de la Ley. Caracas. Ediciones Cavecom-e.</w:t>
      </w:r>
    </w:p>
    <w:p w:rsidR="0037776E" w:rsidRDefault="0037776E" w:rsidP="0037776E">
      <w:pPr>
        <w:pStyle w:val="Bibliografa"/>
        <w:ind w:left="426" w:hanging="426"/>
        <w:jc w:val="both"/>
        <w:rPr>
          <w:rFonts w:ascii="Arial" w:hAnsi="Arial" w:cs="Arial"/>
          <w:noProof/>
          <w:sz w:val="24"/>
          <w:szCs w:val="24"/>
        </w:rPr>
      </w:pPr>
      <w:r>
        <w:rPr>
          <w:rFonts w:ascii="Arial" w:hAnsi="Arial" w:cs="Arial"/>
          <w:noProof/>
          <w:sz w:val="24"/>
          <w:szCs w:val="24"/>
        </w:rPr>
        <w:t xml:space="preserve">Navarro, L. (2009). </w:t>
      </w:r>
      <w:r>
        <w:rPr>
          <w:rFonts w:ascii="Arial" w:hAnsi="Arial" w:cs="Arial"/>
          <w:i/>
          <w:iCs/>
          <w:noProof/>
          <w:sz w:val="24"/>
          <w:szCs w:val="24"/>
        </w:rPr>
        <w:t>Desarrollo, ejecución y presentación del proyecto de investigación.</w:t>
      </w:r>
      <w:r>
        <w:rPr>
          <w:rFonts w:ascii="Arial" w:hAnsi="Arial" w:cs="Arial"/>
          <w:noProof/>
          <w:sz w:val="24"/>
          <w:szCs w:val="24"/>
        </w:rPr>
        <w:t xml:space="preserve"> Caracas: Panapo.</w:t>
      </w:r>
    </w:p>
    <w:p w:rsidR="005D2112" w:rsidRPr="00871E39" w:rsidRDefault="005D2112" w:rsidP="005D2112">
      <w:pPr>
        <w:spacing w:line="240" w:lineRule="auto"/>
        <w:ind w:left="426" w:hanging="426"/>
        <w:jc w:val="both"/>
        <w:rPr>
          <w:rFonts w:ascii="Arial" w:hAnsi="Arial" w:cs="Arial"/>
          <w:sz w:val="24"/>
          <w:szCs w:val="24"/>
          <w:lang w:eastAsia="es-VE"/>
        </w:rPr>
      </w:pPr>
      <w:proofErr w:type="spellStart"/>
      <w:r w:rsidRPr="00871E39">
        <w:rPr>
          <w:rFonts w:ascii="Arial" w:hAnsi="Arial" w:cs="Arial"/>
          <w:sz w:val="24"/>
          <w:szCs w:val="24"/>
          <w:lang w:eastAsia="es-VE"/>
        </w:rPr>
        <w:t>Raffalli</w:t>
      </w:r>
      <w:proofErr w:type="spellEnd"/>
      <w:r w:rsidRPr="00871E39">
        <w:rPr>
          <w:rFonts w:ascii="Arial" w:hAnsi="Arial" w:cs="Arial"/>
          <w:sz w:val="24"/>
          <w:szCs w:val="24"/>
          <w:lang w:eastAsia="es-VE"/>
        </w:rPr>
        <w:t xml:space="preserve">, J. (1999). Consideraciones generales sobre el régimen legal aplicable al comercio electrónico en Venezuela. Caracas. Ediciones </w:t>
      </w:r>
      <w:proofErr w:type="spellStart"/>
      <w:r w:rsidRPr="00871E39">
        <w:rPr>
          <w:rFonts w:ascii="Arial" w:hAnsi="Arial" w:cs="Arial"/>
          <w:sz w:val="24"/>
          <w:szCs w:val="24"/>
          <w:lang w:eastAsia="es-VE"/>
        </w:rPr>
        <w:t>Cavecom</w:t>
      </w:r>
      <w:proofErr w:type="spellEnd"/>
      <w:r w:rsidRPr="00871E39">
        <w:rPr>
          <w:rFonts w:ascii="Arial" w:hAnsi="Arial" w:cs="Arial"/>
          <w:sz w:val="24"/>
          <w:szCs w:val="24"/>
          <w:lang w:eastAsia="es-VE"/>
        </w:rPr>
        <w:t>-e</w:t>
      </w:r>
    </w:p>
    <w:p w:rsidR="005D2112" w:rsidRDefault="005D2112" w:rsidP="005D2112">
      <w:pPr>
        <w:spacing w:line="240" w:lineRule="auto"/>
        <w:ind w:left="426" w:hanging="426"/>
        <w:jc w:val="both"/>
        <w:rPr>
          <w:rFonts w:ascii="Arial" w:hAnsi="Arial" w:cs="Arial"/>
          <w:iCs/>
          <w:sz w:val="24"/>
          <w:szCs w:val="24"/>
          <w:lang w:val="es-ES"/>
        </w:rPr>
      </w:pPr>
      <w:proofErr w:type="spellStart"/>
      <w:r>
        <w:rPr>
          <w:rFonts w:ascii="Arial" w:hAnsi="Arial" w:cs="Arial"/>
          <w:iCs/>
          <w:sz w:val="24"/>
          <w:szCs w:val="24"/>
          <w:lang w:val="es-ES"/>
        </w:rPr>
        <w:t>REbolloso</w:t>
      </w:r>
      <w:proofErr w:type="spellEnd"/>
      <w:r>
        <w:rPr>
          <w:rFonts w:ascii="Arial" w:hAnsi="Arial" w:cs="Arial"/>
          <w:iCs/>
          <w:sz w:val="24"/>
          <w:szCs w:val="24"/>
          <w:lang w:val="es-ES"/>
        </w:rPr>
        <w:t>, R. (2000). Globalización y las nuevas tecnologías de información. México: Editorial Trillas.</w:t>
      </w:r>
    </w:p>
    <w:p w:rsidR="005D2112" w:rsidRDefault="005D2112" w:rsidP="005D2112">
      <w:pPr>
        <w:pStyle w:val="Bibliografa"/>
        <w:spacing w:line="240" w:lineRule="auto"/>
        <w:ind w:left="426" w:hanging="426"/>
        <w:jc w:val="both"/>
        <w:rPr>
          <w:rFonts w:ascii="Arial" w:hAnsi="Arial" w:cs="Arial"/>
          <w:noProof/>
          <w:sz w:val="24"/>
          <w:szCs w:val="24"/>
        </w:rPr>
      </w:pPr>
      <w:r w:rsidRPr="004054F0">
        <w:rPr>
          <w:rFonts w:ascii="Arial" w:hAnsi="Arial" w:cs="Arial"/>
          <w:noProof/>
          <w:sz w:val="24"/>
          <w:szCs w:val="24"/>
        </w:rPr>
        <w:t xml:space="preserve">Selmam Carranza. (2012). </w:t>
      </w:r>
      <w:r w:rsidRPr="004054F0">
        <w:rPr>
          <w:rFonts w:ascii="Arial" w:hAnsi="Arial" w:cs="Arial"/>
          <w:i/>
          <w:iCs/>
          <w:noProof/>
          <w:sz w:val="24"/>
          <w:szCs w:val="24"/>
        </w:rPr>
        <w:t>Los años del boom: Estudio de comercio electrónico en América Latina.</w:t>
      </w:r>
      <w:r w:rsidRPr="004054F0">
        <w:rPr>
          <w:rFonts w:ascii="Arial" w:hAnsi="Arial" w:cs="Arial"/>
          <w:noProof/>
          <w:sz w:val="24"/>
          <w:szCs w:val="24"/>
        </w:rPr>
        <w:t xml:space="preserve"> México: Publisher &amp; Editor.</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Siebel, T; Malone, M (1997). La Venta Virtual. Barcelona: Editorial Paidós.</w:t>
      </w:r>
    </w:p>
    <w:p w:rsidR="005D2112" w:rsidRDefault="005D2112" w:rsidP="005D2112">
      <w:pPr>
        <w:spacing w:line="240" w:lineRule="auto"/>
        <w:ind w:left="426" w:hanging="426"/>
        <w:rPr>
          <w:rFonts w:ascii="Arial" w:hAnsi="Arial" w:cs="Arial"/>
          <w:sz w:val="24"/>
          <w:szCs w:val="24"/>
          <w:lang w:eastAsia="es-VE"/>
        </w:rPr>
      </w:pPr>
      <w:proofErr w:type="spellStart"/>
      <w:r w:rsidRPr="00871E39">
        <w:rPr>
          <w:rFonts w:ascii="Arial" w:hAnsi="Arial" w:cs="Arial"/>
          <w:sz w:val="24"/>
          <w:szCs w:val="24"/>
          <w:lang w:eastAsia="es-VE"/>
        </w:rPr>
        <w:t>Simson</w:t>
      </w:r>
      <w:proofErr w:type="spellEnd"/>
      <w:r w:rsidRPr="00871E39">
        <w:rPr>
          <w:rFonts w:ascii="Arial" w:hAnsi="Arial" w:cs="Arial"/>
          <w:sz w:val="24"/>
          <w:szCs w:val="24"/>
          <w:lang w:eastAsia="es-VE"/>
        </w:rPr>
        <w:t>, G (1998). Seguridad y comercio en el Web. México. Editorial Mc Graw Hill.</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 xml:space="preserve">Suárez, R. (2007). Tecnologías de la Información y la Comunicación: Introducción a los sistemas de información y de telecomunicación. España: Editorial </w:t>
      </w:r>
      <w:proofErr w:type="spellStart"/>
      <w:r>
        <w:rPr>
          <w:rFonts w:ascii="Arial" w:hAnsi="Arial" w:cs="Arial"/>
          <w:iCs/>
          <w:sz w:val="24"/>
          <w:szCs w:val="24"/>
          <w:lang w:val="es-ES"/>
        </w:rPr>
        <w:t>Ideaspropias</w:t>
      </w:r>
      <w:proofErr w:type="spellEnd"/>
      <w:r>
        <w:rPr>
          <w:rFonts w:ascii="Arial" w:hAnsi="Arial" w:cs="Arial"/>
          <w:iCs/>
          <w:sz w:val="24"/>
          <w:szCs w:val="24"/>
          <w:lang w:val="es-ES"/>
        </w:rPr>
        <w:t>.</w:t>
      </w:r>
    </w:p>
    <w:p w:rsidR="005D2112" w:rsidRPr="00871E39" w:rsidRDefault="005D2112" w:rsidP="005D2112">
      <w:pPr>
        <w:spacing w:line="240" w:lineRule="auto"/>
        <w:ind w:left="426" w:hanging="426"/>
        <w:jc w:val="both"/>
        <w:rPr>
          <w:rFonts w:ascii="Arial" w:hAnsi="Arial" w:cs="Arial"/>
          <w:sz w:val="24"/>
          <w:szCs w:val="24"/>
          <w:lang w:eastAsia="es-VE"/>
        </w:rPr>
      </w:pPr>
      <w:proofErr w:type="spellStart"/>
      <w:r w:rsidRPr="00871E39">
        <w:rPr>
          <w:rFonts w:ascii="Arial" w:hAnsi="Arial" w:cs="Arial"/>
          <w:sz w:val="24"/>
          <w:szCs w:val="24"/>
          <w:lang w:eastAsia="es-VE"/>
        </w:rPr>
        <w:t>Tapscott</w:t>
      </w:r>
      <w:proofErr w:type="spellEnd"/>
      <w:r w:rsidRPr="00871E39">
        <w:rPr>
          <w:rFonts w:ascii="Arial" w:hAnsi="Arial" w:cs="Arial"/>
          <w:sz w:val="24"/>
          <w:szCs w:val="24"/>
          <w:lang w:eastAsia="es-VE"/>
        </w:rPr>
        <w:t>, D. (1999) La Era de los Negocios Electrónico. Bogotá. Editorial Mc Graw Hill</w:t>
      </w:r>
    </w:p>
    <w:p w:rsidR="005D2112" w:rsidRDefault="005D2112" w:rsidP="00323005">
      <w:pPr>
        <w:jc w:val="both"/>
        <w:rPr>
          <w:rFonts w:ascii="Arial" w:hAnsi="Arial" w:cs="Arial"/>
          <w:iCs/>
          <w:sz w:val="24"/>
          <w:szCs w:val="24"/>
          <w:lang w:val="es-ES"/>
        </w:rPr>
      </w:pPr>
    </w:p>
    <w:p w:rsidR="00C03C6E" w:rsidRDefault="00C03C6E" w:rsidP="00323005">
      <w:pPr>
        <w:jc w:val="both"/>
        <w:rPr>
          <w:rFonts w:ascii="Arial" w:hAnsi="Arial" w:cs="Arial"/>
          <w:iCs/>
          <w:sz w:val="24"/>
          <w:szCs w:val="24"/>
          <w:lang w:val="es-ES"/>
        </w:rPr>
      </w:pPr>
    </w:p>
    <w:p w:rsidR="00C03C6E" w:rsidRPr="005D2112" w:rsidRDefault="00C03C6E" w:rsidP="00323005">
      <w:pPr>
        <w:jc w:val="both"/>
        <w:rPr>
          <w:rFonts w:ascii="Arial" w:hAnsi="Arial" w:cs="Arial"/>
          <w:iCs/>
          <w:sz w:val="24"/>
          <w:szCs w:val="24"/>
          <w:lang w:val="es-ES"/>
        </w:rPr>
      </w:pPr>
    </w:p>
    <w:p w:rsidR="005F1388" w:rsidRDefault="005F1388" w:rsidP="00323005">
      <w:pPr>
        <w:jc w:val="both"/>
        <w:rPr>
          <w:rFonts w:ascii="Arial" w:hAnsi="Arial" w:cs="Arial"/>
          <w:b/>
          <w:iCs/>
          <w:sz w:val="24"/>
          <w:szCs w:val="24"/>
          <w:lang w:val="es-ES"/>
        </w:rPr>
      </w:pPr>
      <w:r>
        <w:rPr>
          <w:rFonts w:ascii="Arial" w:hAnsi="Arial" w:cs="Arial"/>
          <w:b/>
          <w:iCs/>
          <w:sz w:val="24"/>
          <w:szCs w:val="24"/>
          <w:lang w:val="es-ES"/>
        </w:rPr>
        <w:t>Revistas</w:t>
      </w:r>
    </w:p>
    <w:p w:rsidR="005D2112" w:rsidRDefault="005D2112" w:rsidP="005D2112">
      <w:pPr>
        <w:pStyle w:val="Bibliografa"/>
        <w:spacing w:line="360" w:lineRule="auto"/>
        <w:ind w:left="426" w:hanging="426"/>
        <w:jc w:val="both"/>
        <w:rPr>
          <w:rFonts w:ascii="Arial" w:hAnsi="Arial" w:cs="Arial"/>
          <w:noProof/>
          <w:sz w:val="24"/>
          <w:szCs w:val="24"/>
        </w:rPr>
      </w:pPr>
      <w:r>
        <w:rPr>
          <w:rFonts w:ascii="Arial" w:hAnsi="Arial" w:cs="Arial"/>
          <w:noProof/>
          <w:sz w:val="24"/>
          <w:szCs w:val="24"/>
        </w:rPr>
        <w:t>Campo, N; Renjifo, E; Plata, G. (2000) ¿Cuándo será rentable el e-commerec en Venezuela?. Revista Internet World. Caracas, año IV, N°5.</w:t>
      </w:r>
    </w:p>
    <w:p w:rsidR="005D2112" w:rsidRDefault="005D2112" w:rsidP="005D2112">
      <w:pPr>
        <w:spacing w:line="360" w:lineRule="auto"/>
        <w:ind w:left="426" w:hanging="426"/>
        <w:jc w:val="both"/>
        <w:rPr>
          <w:rFonts w:ascii="Arial" w:hAnsi="Arial" w:cs="Arial"/>
          <w:sz w:val="24"/>
          <w:szCs w:val="24"/>
          <w:lang w:eastAsia="es-VE"/>
        </w:rPr>
      </w:pPr>
      <w:proofErr w:type="spellStart"/>
      <w:r w:rsidRPr="00411586">
        <w:rPr>
          <w:rFonts w:ascii="Arial" w:hAnsi="Arial" w:cs="Arial"/>
          <w:sz w:val="24"/>
          <w:szCs w:val="24"/>
          <w:lang w:eastAsia="es-VE"/>
        </w:rPr>
        <w:t>Cova</w:t>
      </w:r>
      <w:proofErr w:type="spellEnd"/>
      <w:r w:rsidRPr="00411586">
        <w:rPr>
          <w:rFonts w:ascii="Arial" w:hAnsi="Arial" w:cs="Arial"/>
          <w:sz w:val="24"/>
          <w:szCs w:val="24"/>
          <w:lang w:eastAsia="es-VE"/>
        </w:rPr>
        <w:t>, Y. (1997). La Red de Redes se expande. Revista Inversiones de Venezuela. Caracas. N°176.</w:t>
      </w:r>
    </w:p>
    <w:p w:rsidR="005D2112" w:rsidRDefault="005D2112" w:rsidP="005D2112">
      <w:pPr>
        <w:spacing w:line="360" w:lineRule="auto"/>
        <w:ind w:left="426" w:hanging="426"/>
        <w:jc w:val="both"/>
        <w:rPr>
          <w:rFonts w:ascii="Arial" w:hAnsi="Arial" w:cs="Arial"/>
          <w:sz w:val="24"/>
          <w:szCs w:val="24"/>
          <w:lang w:eastAsia="es-VE"/>
        </w:rPr>
      </w:pPr>
      <w:proofErr w:type="spellStart"/>
      <w:r>
        <w:rPr>
          <w:rFonts w:ascii="Arial" w:hAnsi="Arial" w:cs="Arial"/>
          <w:sz w:val="24"/>
          <w:szCs w:val="24"/>
          <w:lang w:eastAsia="es-VE"/>
        </w:rPr>
        <w:t>Nuñez</w:t>
      </w:r>
      <w:proofErr w:type="spellEnd"/>
      <w:r>
        <w:rPr>
          <w:rFonts w:ascii="Arial" w:hAnsi="Arial" w:cs="Arial"/>
          <w:sz w:val="24"/>
          <w:szCs w:val="24"/>
          <w:lang w:eastAsia="es-VE"/>
        </w:rPr>
        <w:t>, F. (2000). EL Entusiasmo de la nueva economía. Revista E-Commerce Venezuela. Caracas, Año 1, N° 1.</w:t>
      </w:r>
    </w:p>
    <w:p w:rsidR="005D2112" w:rsidRPr="00411586" w:rsidRDefault="005D2112" w:rsidP="005D2112">
      <w:pPr>
        <w:spacing w:line="360" w:lineRule="auto"/>
        <w:ind w:left="426" w:hanging="426"/>
        <w:jc w:val="both"/>
        <w:rPr>
          <w:rFonts w:ascii="Arial" w:hAnsi="Arial" w:cs="Arial"/>
          <w:sz w:val="24"/>
          <w:szCs w:val="24"/>
          <w:lang w:eastAsia="es-VE"/>
        </w:rPr>
      </w:pPr>
      <w:proofErr w:type="spellStart"/>
      <w:r>
        <w:rPr>
          <w:rFonts w:ascii="Arial" w:hAnsi="Arial" w:cs="Arial"/>
          <w:sz w:val="24"/>
          <w:szCs w:val="24"/>
          <w:lang w:eastAsia="es-VE"/>
        </w:rPr>
        <w:t>Osio</w:t>
      </w:r>
      <w:proofErr w:type="spellEnd"/>
      <w:r>
        <w:rPr>
          <w:rFonts w:ascii="Arial" w:hAnsi="Arial" w:cs="Arial"/>
          <w:sz w:val="24"/>
          <w:szCs w:val="24"/>
          <w:lang w:eastAsia="es-VE"/>
        </w:rPr>
        <w:t>, M. (2000). Comercio Electrónico, los mitos de una ley sobre la materia. Revista Computación Global. Caracas. Edición 89.</w:t>
      </w:r>
    </w:p>
    <w:p w:rsidR="005D2112" w:rsidRDefault="005D2112" w:rsidP="005D2112">
      <w:pPr>
        <w:pStyle w:val="Bibliografa"/>
        <w:spacing w:line="360" w:lineRule="auto"/>
        <w:ind w:left="426" w:hanging="426"/>
        <w:jc w:val="both"/>
        <w:rPr>
          <w:rFonts w:ascii="Arial" w:hAnsi="Arial" w:cs="Arial"/>
          <w:noProof/>
          <w:sz w:val="24"/>
          <w:szCs w:val="24"/>
        </w:rPr>
      </w:pPr>
      <w:r>
        <w:rPr>
          <w:rFonts w:ascii="Arial" w:hAnsi="Arial" w:cs="Arial"/>
          <w:noProof/>
          <w:sz w:val="24"/>
          <w:szCs w:val="24"/>
        </w:rPr>
        <w:t>Ramirez, M (2000). El Comercio Electrónico ¿una revoluyción en marcha?. Revista Miradas, Año 2, N°9-10.</w:t>
      </w:r>
    </w:p>
    <w:p w:rsidR="005D2112" w:rsidRPr="004054F0" w:rsidRDefault="005D2112" w:rsidP="005D2112">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Requena, K., Muñoz, J., Rodríguez, E., &amp; Olarte, M. (2006). El comercio electrónico en Venezuela. </w:t>
      </w:r>
      <w:r w:rsidRPr="004054F0">
        <w:rPr>
          <w:rFonts w:ascii="Arial" w:hAnsi="Arial" w:cs="Arial"/>
          <w:i/>
          <w:iCs/>
          <w:noProof/>
          <w:sz w:val="24"/>
          <w:szCs w:val="24"/>
        </w:rPr>
        <w:t>Revista Académica de Economía</w:t>
      </w:r>
      <w:r w:rsidRPr="004054F0">
        <w:rPr>
          <w:rFonts w:ascii="Arial" w:hAnsi="Arial" w:cs="Arial"/>
          <w:noProof/>
          <w:sz w:val="24"/>
          <w:szCs w:val="24"/>
        </w:rPr>
        <w:t>.</w:t>
      </w:r>
    </w:p>
    <w:p w:rsidR="005F1388" w:rsidRDefault="005F1388" w:rsidP="00323005">
      <w:pPr>
        <w:jc w:val="both"/>
        <w:rPr>
          <w:rFonts w:ascii="Arial" w:hAnsi="Arial" w:cs="Arial"/>
          <w:b/>
          <w:iCs/>
          <w:sz w:val="24"/>
          <w:szCs w:val="24"/>
          <w:lang w:val="es-ES"/>
        </w:rPr>
      </w:pPr>
    </w:p>
    <w:p w:rsidR="005F1388" w:rsidRDefault="005F1388" w:rsidP="00323005">
      <w:pPr>
        <w:jc w:val="both"/>
        <w:rPr>
          <w:rFonts w:ascii="Arial" w:hAnsi="Arial" w:cs="Arial"/>
          <w:b/>
          <w:iCs/>
          <w:sz w:val="24"/>
          <w:szCs w:val="24"/>
          <w:lang w:val="es-ES"/>
        </w:rPr>
      </w:pPr>
      <w:r>
        <w:rPr>
          <w:rFonts w:ascii="Arial" w:hAnsi="Arial" w:cs="Arial"/>
          <w:b/>
          <w:iCs/>
          <w:sz w:val="24"/>
          <w:szCs w:val="24"/>
          <w:lang w:val="es-ES"/>
        </w:rPr>
        <w:t>Sitios Web</w:t>
      </w:r>
    </w:p>
    <w:p w:rsidR="005D2112" w:rsidRPr="005D2112" w:rsidRDefault="005D2112" w:rsidP="005D2112">
      <w:pPr>
        <w:ind w:left="426" w:hanging="426"/>
        <w:rPr>
          <w:rFonts w:ascii="Arial" w:hAnsi="Arial" w:cs="Arial"/>
          <w:sz w:val="24"/>
          <w:szCs w:val="24"/>
          <w:lang w:eastAsia="es-VE"/>
        </w:rPr>
      </w:pPr>
      <w:r w:rsidRPr="005D2112">
        <w:rPr>
          <w:rFonts w:ascii="Arial" w:hAnsi="Arial" w:cs="Arial"/>
          <w:sz w:val="24"/>
          <w:szCs w:val="24"/>
          <w:lang w:eastAsia="es-VE"/>
        </w:rPr>
        <w:t>Escalona, M. (2001). El Comercio-e y las empresas tradicionales. Caracas: www.cavecom-e.org.ve.</w:t>
      </w:r>
    </w:p>
    <w:p w:rsidR="005D2112"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noProof/>
          <w:sz w:val="24"/>
          <w:szCs w:val="24"/>
        </w:rPr>
        <w:t xml:space="preserve">European Ecommerce. (2013). </w:t>
      </w:r>
      <w:r w:rsidRPr="004054F0">
        <w:rPr>
          <w:rFonts w:ascii="Arial" w:hAnsi="Arial" w:cs="Arial"/>
          <w:i/>
          <w:iCs/>
          <w:noProof/>
          <w:sz w:val="24"/>
          <w:szCs w:val="24"/>
        </w:rPr>
        <w:t>España es el cuarto país europeo que más factura en e-commerce.</w:t>
      </w:r>
      <w:r w:rsidRPr="004054F0">
        <w:rPr>
          <w:rFonts w:ascii="Arial" w:hAnsi="Arial" w:cs="Arial"/>
          <w:noProof/>
          <w:sz w:val="24"/>
          <w:szCs w:val="24"/>
        </w:rPr>
        <w:t xml:space="preserve"> Madrid: </w:t>
      </w:r>
      <w:hyperlink r:id="rId9" w:history="1">
        <w:r w:rsidRPr="005229CC">
          <w:rPr>
            <w:rStyle w:val="Hipervnculo"/>
            <w:rFonts w:ascii="Arial" w:hAnsi="Arial" w:cs="Arial"/>
            <w:noProof/>
            <w:sz w:val="24"/>
            <w:szCs w:val="24"/>
          </w:rPr>
          <w:t>http://www.ticbeat.com/economia/espana-cuarto-pais-europeo-ms-factura-en-ecommerce/</w:t>
        </w:r>
      </w:hyperlink>
      <w:r w:rsidRPr="004054F0">
        <w:rPr>
          <w:rFonts w:ascii="Arial" w:hAnsi="Arial" w:cs="Arial"/>
          <w:noProof/>
          <w:sz w:val="24"/>
          <w:szCs w:val="24"/>
        </w:rPr>
        <w:t>.</w:t>
      </w:r>
    </w:p>
    <w:p w:rsidR="005D2112" w:rsidRDefault="005D2112" w:rsidP="005D2112">
      <w:pPr>
        <w:ind w:left="426" w:hanging="426"/>
        <w:jc w:val="both"/>
        <w:rPr>
          <w:rFonts w:ascii="Arial" w:hAnsi="Arial" w:cs="Arial"/>
          <w:sz w:val="24"/>
          <w:szCs w:val="24"/>
          <w:lang w:eastAsia="es-VE"/>
        </w:rPr>
      </w:pPr>
      <w:proofErr w:type="spellStart"/>
      <w:r w:rsidRPr="005F1388">
        <w:rPr>
          <w:rFonts w:ascii="Arial" w:hAnsi="Arial" w:cs="Arial"/>
          <w:sz w:val="24"/>
          <w:szCs w:val="24"/>
          <w:lang w:eastAsia="es-VE"/>
        </w:rPr>
        <w:t>Hernandez</w:t>
      </w:r>
      <w:proofErr w:type="spellEnd"/>
      <w:r w:rsidRPr="005F1388">
        <w:rPr>
          <w:rFonts w:ascii="Arial" w:hAnsi="Arial" w:cs="Arial"/>
          <w:sz w:val="24"/>
          <w:szCs w:val="24"/>
          <w:lang w:eastAsia="es-VE"/>
        </w:rPr>
        <w:t>, O (1999). Implicaciones del Comercio Electrónico para Venezuela</w:t>
      </w:r>
      <w:r>
        <w:rPr>
          <w:rFonts w:ascii="Arial" w:hAnsi="Arial" w:cs="Arial"/>
          <w:sz w:val="24"/>
          <w:szCs w:val="24"/>
          <w:lang w:eastAsia="es-VE"/>
        </w:rPr>
        <w:t xml:space="preserve"> (</w:t>
      </w:r>
      <w:r w:rsidRPr="005F1388">
        <w:rPr>
          <w:rFonts w:ascii="Arial" w:hAnsi="Arial" w:cs="Arial"/>
          <w:sz w:val="24"/>
          <w:szCs w:val="24"/>
          <w:lang w:eastAsia="es-VE"/>
        </w:rPr>
        <w:t>Página Web en Línea) Disponible: http:www.oscarhernandez.com</w:t>
      </w:r>
    </w:p>
    <w:p w:rsidR="005D2112" w:rsidRPr="005F1388" w:rsidRDefault="005D2112" w:rsidP="005D2112">
      <w:pPr>
        <w:ind w:left="426" w:hanging="426"/>
        <w:jc w:val="both"/>
        <w:rPr>
          <w:rFonts w:ascii="Arial" w:hAnsi="Arial" w:cs="Arial"/>
          <w:sz w:val="24"/>
          <w:szCs w:val="24"/>
          <w:lang w:eastAsia="es-VE"/>
        </w:rPr>
      </w:pPr>
      <w:r>
        <w:rPr>
          <w:rFonts w:ascii="Arial" w:hAnsi="Arial" w:cs="Arial"/>
          <w:sz w:val="24"/>
          <w:szCs w:val="24"/>
          <w:lang w:eastAsia="es-VE"/>
        </w:rPr>
        <w:t xml:space="preserve">Hernández, O. (2000). Impulsar el comercio electrónico en Venezuela. Caracas: www.analitica.com. </w:t>
      </w:r>
    </w:p>
    <w:p w:rsidR="005D2112" w:rsidRPr="004054F0"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i/>
          <w:iCs/>
          <w:noProof/>
          <w:sz w:val="24"/>
          <w:szCs w:val="24"/>
        </w:rPr>
        <w:lastRenderedPageBreak/>
        <w:t>La gran evolución de internet desde su creación en 1969.</w:t>
      </w:r>
      <w:r w:rsidRPr="004054F0">
        <w:rPr>
          <w:rFonts w:ascii="Arial" w:hAnsi="Arial" w:cs="Arial"/>
          <w:noProof/>
          <w:sz w:val="24"/>
          <w:szCs w:val="24"/>
        </w:rPr>
        <w:t xml:space="preserve"> (17 de Mayo de 2013). Recuperado el 27 de Enero de 2016, de Marketing Directo: http://www.marketingdirecto.com/actualidad/infografias/la-gran-evolucion-de-internet-desde-su-creacion-en-1969/</w:t>
      </w:r>
    </w:p>
    <w:p w:rsidR="005D2112"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noProof/>
          <w:sz w:val="24"/>
          <w:szCs w:val="24"/>
        </w:rPr>
        <w:t xml:space="preserve">Ricoveri, V. (13 de Julio de 2015). </w:t>
      </w:r>
      <w:r w:rsidRPr="004054F0">
        <w:rPr>
          <w:rFonts w:ascii="Arial" w:hAnsi="Arial" w:cs="Arial"/>
          <w:i/>
          <w:iCs/>
          <w:noProof/>
          <w:sz w:val="24"/>
          <w:szCs w:val="24"/>
        </w:rPr>
        <w:t>Ricoveri Marketing</w:t>
      </w:r>
      <w:r w:rsidRPr="004054F0">
        <w:rPr>
          <w:rFonts w:ascii="Arial" w:hAnsi="Arial" w:cs="Arial"/>
          <w:noProof/>
          <w:sz w:val="24"/>
          <w:szCs w:val="24"/>
        </w:rPr>
        <w:t xml:space="preserve">. Recuperado el 14 de Agosto de 2015, de Capacidad del consumidor venezolano: </w:t>
      </w:r>
      <w:hyperlink r:id="rId10" w:history="1">
        <w:r w:rsidRPr="005229CC">
          <w:rPr>
            <w:rStyle w:val="Hipervnculo"/>
            <w:rFonts w:ascii="Arial" w:hAnsi="Arial" w:cs="Arial"/>
            <w:noProof/>
            <w:sz w:val="24"/>
            <w:szCs w:val="24"/>
          </w:rPr>
          <w:t>http://ricoveri.ve.tripod.com/ricoverimarketing2/id15.html</w:t>
        </w:r>
      </w:hyperlink>
    </w:p>
    <w:p w:rsidR="005D2112" w:rsidRPr="00481D91" w:rsidRDefault="005D2112" w:rsidP="005D2112">
      <w:pPr>
        <w:spacing w:line="360" w:lineRule="auto"/>
        <w:ind w:left="426" w:hanging="426"/>
        <w:jc w:val="both"/>
        <w:rPr>
          <w:rFonts w:ascii="Arial" w:hAnsi="Arial" w:cs="Arial"/>
          <w:sz w:val="24"/>
          <w:szCs w:val="24"/>
          <w:lang w:eastAsia="es-VE"/>
        </w:rPr>
      </w:pPr>
      <w:r w:rsidRPr="00481D91">
        <w:rPr>
          <w:rFonts w:ascii="Arial" w:hAnsi="Arial" w:cs="Arial"/>
          <w:sz w:val="24"/>
          <w:szCs w:val="24"/>
          <w:lang w:eastAsia="es-VE"/>
        </w:rPr>
        <w:t>Rojas, G. (2000). Los mecanismos secretos del comercio electrónico. Caracas: www.pcworld.com.ve</w:t>
      </w:r>
    </w:p>
    <w:p w:rsidR="005F1388" w:rsidRDefault="005F1388" w:rsidP="00323005">
      <w:pPr>
        <w:jc w:val="both"/>
        <w:rPr>
          <w:rFonts w:ascii="Arial" w:hAnsi="Arial" w:cs="Arial"/>
          <w:b/>
          <w:iCs/>
          <w:sz w:val="24"/>
          <w:szCs w:val="24"/>
        </w:rPr>
      </w:pPr>
      <w:r>
        <w:rPr>
          <w:rFonts w:ascii="Arial" w:hAnsi="Arial" w:cs="Arial"/>
          <w:b/>
          <w:iCs/>
          <w:sz w:val="24"/>
          <w:szCs w:val="24"/>
        </w:rPr>
        <w:t>Leyes</w:t>
      </w:r>
    </w:p>
    <w:p w:rsidR="00B45648" w:rsidRPr="00B87C98" w:rsidRDefault="00B87C98" w:rsidP="001311A9">
      <w:pPr>
        <w:spacing w:line="360" w:lineRule="auto"/>
        <w:ind w:left="426" w:hanging="426"/>
        <w:jc w:val="both"/>
        <w:rPr>
          <w:rFonts w:ascii="Arial" w:hAnsi="Arial" w:cs="Arial"/>
          <w:iCs/>
          <w:sz w:val="24"/>
          <w:szCs w:val="24"/>
        </w:rPr>
      </w:pPr>
      <w:r w:rsidRPr="00B87C98">
        <w:rPr>
          <w:rFonts w:ascii="Arial" w:hAnsi="Arial" w:cs="Arial"/>
          <w:iCs/>
          <w:sz w:val="24"/>
          <w:szCs w:val="24"/>
        </w:rPr>
        <w:t>Código de Comercio. Gaceta Oficial Extraordinaria N° 475 de fecha 21 de Diciembre 1955.</w:t>
      </w:r>
    </w:p>
    <w:p w:rsidR="00B45648" w:rsidRPr="00B87C98" w:rsidRDefault="00B87C98" w:rsidP="001311A9">
      <w:pPr>
        <w:spacing w:line="360" w:lineRule="auto"/>
        <w:jc w:val="both"/>
        <w:rPr>
          <w:rFonts w:ascii="Arial" w:hAnsi="Arial" w:cs="Arial"/>
          <w:iCs/>
          <w:sz w:val="24"/>
          <w:szCs w:val="24"/>
          <w:lang w:val="es-ES"/>
        </w:rPr>
      </w:pPr>
      <w:r w:rsidRPr="00B87C98">
        <w:rPr>
          <w:rFonts w:ascii="Arial" w:hAnsi="Arial" w:cs="Arial"/>
          <w:iCs/>
          <w:sz w:val="24"/>
          <w:szCs w:val="24"/>
          <w:lang w:val="es-ES"/>
        </w:rPr>
        <w:t xml:space="preserve">Código Civil de Venezuela. Gaceta N° </w:t>
      </w:r>
      <w:r w:rsidR="00761959">
        <w:rPr>
          <w:rFonts w:ascii="Arial" w:hAnsi="Arial" w:cs="Arial"/>
          <w:iCs/>
          <w:sz w:val="24"/>
          <w:szCs w:val="24"/>
          <w:lang w:val="es-ES"/>
        </w:rPr>
        <w:t>2.990</w:t>
      </w:r>
      <w:r w:rsidRPr="00B87C98">
        <w:rPr>
          <w:rFonts w:ascii="Arial" w:hAnsi="Arial" w:cs="Arial"/>
          <w:iCs/>
          <w:sz w:val="24"/>
          <w:szCs w:val="24"/>
          <w:lang w:val="es-ES"/>
        </w:rPr>
        <w:t xml:space="preserve"> de fecha </w:t>
      </w:r>
      <w:r w:rsidR="00761959">
        <w:rPr>
          <w:rFonts w:ascii="Arial" w:hAnsi="Arial" w:cs="Arial"/>
          <w:iCs/>
          <w:sz w:val="24"/>
          <w:szCs w:val="24"/>
          <w:lang w:val="es-ES"/>
        </w:rPr>
        <w:t>25</w:t>
      </w:r>
      <w:r w:rsidRPr="00B87C98">
        <w:rPr>
          <w:rFonts w:ascii="Arial" w:hAnsi="Arial" w:cs="Arial"/>
          <w:iCs/>
          <w:sz w:val="24"/>
          <w:szCs w:val="24"/>
          <w:lang w:val="es-ES"/>
        </w:rPr>
        <w:t xml:space="preserve"> de </w:t>
      </w:r>
      <w:r w:rsidR="00761959">
        <w:rPr>
          <w:rFonts w:ascii="Arial" w:hAnsi="Arial" w:cs="Arial"/>
          <w:iCs/>
          <w:sz w:val="24"/>
          <w:szCs w:val="24"/>
          <w:lang w:val="es-ES"/>
        </w:rPr>
        <w:t>Julio de 1982</w:t>
      </w:r>
      <w:r w:rsidRPr="00B87C98">
        <w:rPr>
          <w:rFonts w:ascii="Arial" w:hAnsi="Arial" w:cs="Arial"/>
          <w:iCs/>
          <w:sz w:val="24"/>
          <w:szCs w:val="24"/>
          <w:lang w:val="es-ES"/>
        </w:rPr>
        <w:t>.</w:t>
      </w:r>
    </w:p>
    <w:p w:rsidR="00B45648" w:rsidRPr="00B87C98" w:rsidRDefault="00B87C98" w:rsidP="0076195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 xml:space="preserve">Código Penal. Gaceta Oficial N° </w:t>
      </w:r>
      <w:r w:rsidR="00761959">
        <w:rPr>
          <w:rFonts w:ascii="Arial" w:hAnsi="Arial" w:cs="Arial"/>
          <w:iCs/>
          <w:sz w:val="24"/>
          <w:szCs w:val="24"/>
          <w:lang w:val="es-ES"/>
        </w:rPr>
        <w:t>5.768</w:t>
      </w:r>
      <w:r w:rsidRPr="00B87C98">
        <w:rPr>
          <w:rFonts w:ascii="Arial" w:hAnsi="Arial" w:cs="Arial"/>
          <w:iCs/>
          <w:sz w:val="24"/>
          <w:szCs w:val="24"/>
          <w:lang w:val="es-ES"/>
        </w:rPr>
        <w:t xml:space="preserve"> </w:t>
      </w:r>
      <w:r w:rsidR="00761959">
        <w:rPr>
          <w:rFonts w:ascii="Arial" w:hAnsi="Arial" w:cs="Arial"/>
          <w:iCs/>
          <w:sz w:val="24"/>
          <w:szCs w:val="24"/>
          <w:lang w:val="es-ES"/>
        </w:rPr>
        <w:t xml:space="preserve">Extraordinaria </w:t>
      </w:r>
      <w:r w:rsidRPr="00B87C98">
        <w:rPr>
          <w:rFonts w:ascii="Arial" w:hAnsi="Arial" w:cs="Arial"/>
          <w:iCs/>
          <w:sz w:val="24"/>
          <w:szCs w:val="24"/>
          <w:lang w:val="es-ES"/>
        </w:rPr>
        <w:t xml:space="preserve">de fecha </w:t>
      </w:r>
      <w:r w:rsidR="00761959">
        <w:rPr>
          <w:rFonts w:ascii="Arial" w:hAnsi="Arial" w:cs="Arial"/>
          <w:iCs/>
          <w:sz w:val="24"/>
          <w:szCs w:val="24"/>
          <w:lang w:val="es-ES"/>
        </w:rPr>
        <w:t>13</w:t>
      </w:r>
      <w:r w:rsidRPr="00B87C98">
        <w:rPr>
          <w:rFonts w:ascii="Arial" w:hAnsi="Arial" w:cs="Arial"/>
          <w:iCs/>
          <w:sz w:val="24"/>
          <w:szCs w:val="24"/>
          <w:lang w:val="es-ES"/>
        </w:rPr>
        <w:t xml:space="preserve"> de </w:t>
      </w:r>
      <w:r w:rsidR="00761959">
        <w:rPr>
          <w:rFonts w:ascii="Arial" w:hAnsi="Arial" w:cs="Arial"/>
          <w:iCs/>
          <w:sz w:val="24"/>
          <w:szCs w:val="24"/>
          <w:lang w:val="es-ES"/>
        </w:rPr>
        <w:t>Abril de 2005</w:t>
      </w:r>
      <w:r w:rsidRPr="00B87C98">
        <w:rPr>
          <w:rFonts w:ascii="Arial" w:hAnsi="Arial" w:cs="Arial"/>
          <w:iCs/>
          <w:sz w:val="24"/>
          <w:szCs w:val="24"/>
          <w:lang w:val="es-ES"/>
        </w:rPr>
        <w:t>.</w:t>
      </w:r>
    </w:p>
    <w:p w:rsidR="00B45648" w:rsidRPr="00B87C98" w:rsidRDefault="00B87C98" w:rsidP="001311A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 xml:space="preserve">Código de Procedimiento Civil. Gaceta Oficial N° </w:t>
      </w:r>
      <w:r w:rsidR="005252BE">
        <w:rPr>
          <w:rFonts w:ascii="Arial" w:hAnsi="Arial" w:cs="Arial"/>
          <w:iCs/>
          <w:sz w:val="24"/>
          <w:szCs w:val="24"/>
          <w:lang w:val="es-ES"/>
        </w:rPr>
        <w:t>4.909</w:t>
      </w:r>
      <w:r w:rsidRPr="00B87C98">
        <w:rPr>
          <w:rFonts w:ascii="Arial" w:hAnsi="Arial" w:cs="Arial"/>
          <w:iCs/>
          <w:sz w:val="24"/>
          <w:szCs w:val="24"/>
          <w:lang w:val="es-ES"/>
        </w:rPr>
        <w:t xml:space="preserve"> </w:t>
      </w:r>
      <w:r w:rsidR="005252BE">
        <w:rPr>
          <w:rFonts w:ascii="Arial" w:hAnsi="Arial" w:cs="Arial"/>
          <w:iCs/>
          <w:sz w:val="24"/>
          <w:szCs w:val="24"/>
          <w:lang w:val="es-ES"/>
        </w:rPr>
        <w:t>Extraordinaria de fecha 18</w:t>
      </w:r>
      <w:r w:rsidRPr="00B87C98">
        <w:rPr>
          <w:rFonts w:ascii="Arial" w:hAnsi="Arial" w:cs="Arial"/>
          <w:iCs/>
          <w:sz w:val="24"/>
          <w:szCs w:val="24"/>
          <w:lang w:val="es-ES"/>
        </w:rPr>
        <w:t xml:space="preserve"> de Septiembre </w:t>
      </w:r>
      <w:r w:rsidR="005252BE">
        <w:rPr>
          <w:rFonts w:ascii="Arial" w:hAnsi="Arial" w:cs="Arial"/>
          <w:iCs/>
          <w:sz w:val="24"/>
          <w:szCs w:val="24"/>
          <w:lang w:val="es-ES"/>
        </w:rPr>
        <w:t>1990</w:t>
      </w:r>
      <w:r w:rsidRPr="00B87C98">
        <w:rPr>
          <w:rFonts w:ascii="Arial" w:hAnsi="Arial" w:cs="Arial"/>
          <w:iCs/>
          <w:sz w:val="24"/>
          <w:szCs w:val="24"/>
          <w:lang w:val="es-ES"/>
        </w:rPr>
        <w:t>.</w:t>
      </w:r>
    </w:p>
    <w:p w:rsidR="00B45648" w:rsidRPr="00B87C98" w:rsidRDefault="00B87C98" w:rsidP="001311A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Decreto con Fuerza de Ley Mensajes de Datos y Firmas Electrónicas. Gaceta Oficial N° 37.148 de fecha 28 de Febrero de 2001.</w:t>
      </w: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757063" w:rsidRPr="00757063" w:rsidRDefault="00757063" w:rsidP="00323005">
      <w:pPr>
        <w:jc w:val="both"/>
        <w:rPr>
          <w:rFonts w:ascii="Arial" w:hAnsi="Arial" w:cs="Arial"/>
          <w:b/>
          <w:iCs/>
          <w:sz w:val="24"/>
          <w:szCs w:val="24"/>
          <w:lang w:val="es-ES"/>
        </w:rPr>
      </w:pPr>
      <w:r w:rsidRPr="00757063">
        <w:rPr>
          <w:rFonts w:ascii="Arial" w:hAnsi="Arial" w:cs="Arial"/>
          <w:b/>
          <w:iCs/>
          <w:sz w:val="24"/>
          <w:szCs w:val="24"/>
          <w:lang w:val="es-ES"/>
        </w:rPr>
        <w:t>Cronograma de actividades a realizar.</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4"/>
        <w:gridCol w:w="281"/>
        <w:gridCol w:w="281"/>
        <w:gridCol w:w="281"/>
        <w:gridCol w:w="281"/>
        <w:gridCol w:w="242"/>
        <w:gridCol w:w="242"/>
        <w:gridCol w:w="242"/>
        <w:gridCol w:w="519"/>
        <w:gridCol w:w="160"/>
        <w:gridCol w:w="268"/>
        <w:gridCol w:w="282"/>
        <w:gridCol w:w="202"/>
        <w:gridCol w:w="41"/>
        <w:gridCol w:w="245"/>
        <w:gridCol w:w="242"/>
        <w:gridCol w:w="263"/>
        <w:gridCol w:w="281"/>
        <w:gridCol w:w="6"/>
        <w:gridCol w:w="284"/>
        <w:gridCol w:w="283"/>
        <w:gridCol w:w="284"/>
        <w:gridCol w:w="277"/>
        <w:gridCol w:w="6"/>
      </w:tblGrid>
      <w:tr w:rsidR="00761959" w:rsidRPr="003C2F7B" w:rsidTr="0037776E">
        <w:trPr>
          <w:gridAfter w:val="1"/>
          <w:wAfter w:w="6" w:type="dxa"/>
          <w:trHeight w:val="696"/>
        </w:trPr>
        <w:tc>
          <w:tcPr>
            <w:tcW w:w="3444" w:type="dxa"/>
            <w:vMerge w:val="restart"/>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b/>
                <w:sz w:val="20"/>
                <w:szCs w:val="20"/>
              </w:rPr>
            </w:pPr>
            <w:r w:rsidRPr="003C2F7B">
              <w:rPr>
                <w:b/>
                <w:sz w:val="20"/>
                <w:szCs w:val="20"/>
              </w:rPr>
              <w:t>ACTIVIDADES/MES/SEMANAS</w:t>
            </w:r>
          </w:p>
        </w:tc>
        <w:tc>
          <w:tcPr>
            <w:tcW w:w="1124"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37776E" w:rsidP="0037776E">
            <w:pPr>
              <w:jc w:val="center"/>
              <w:rPr>
                <w:b/>
                <w:sz w:val="20"/>
                <w:szCs w:val="20"/>
                <w:highlight w:val="yellow"/>
              </w:rPr>
            </w:pPr>
            <w:r>
              <w:rPr>
                <w:b/>
                <w:sz w:val="20"/>
                <w:szCs w:val="20"/>
              </w:rPr>
              <w:t>Agosto</w:t>
            </w:r>
            <w:r w:rsidR="00761959" w:rsidRPr="008F377D">
              <w:rPr>
                <w:b/>
                <w:sz w:val="20"/>
                <w:szCs w:val="20"/>
              </w:rPr>
              <w:t xml:space="preserve"> 2016</w:t>
            </w:r>
          </w:p>
        </w:tc>
        <w:tc>
          <w:tcPr>
            <w:tcW w:w="1245"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37776E" w:rsidP="0037776E">
            <w:pPr>
              <w:jc w:val="center"/>
              <w:rPr>
                <w:b/>
                <w:sz w:val="20"/>
                <w:szCs w:val="20"/>
                <w:highlight w:val="yellow"/>
              </w:rPr>
            </w:pPr>
            <w:r>
              <w:rPr>
                <w:b/>
                <w:sz w:val="20"/>
                <w:szCs w:val="20"/>
              </w:rPr>
              <w:t>Septiembre</w:t>
            </w:r>
            <w:r w:rsidR="00761959" w:rsidRPr="008F377D">
              <w:rPr>
                <w:b/>
                <w:sz w:val="20"/>
                <w:szCs w:val="20"/>
              </w:rPr>
              <w:t xml:space="preserve"> 2016</w:t>
            </w:r>
          </w:p>
        </w:tc>
        <w:tc>
          <w:tcPr>
            <w:tcW w:w="912"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37776E" w:rsidP="0037776E">
            <w:pPr>
              <w:jc w:val="center"/>
              <w:rPr>
                <w:b/>
                <w:sz w:val="20"/>
                <w:szCs w:val="20"/>
                <w:highlight w:val="yellow"/>
              </w:rPr>
            </w:pPr>
            <w:r>
              <w:rPr>
                <w:b/>
                <w:sz w:val="20"/>
                <w:szCs w:val="20"/>
              </w:rPr>
              <w:t>Octubre</w:t>
            </w:r>
            <w:r w:rsidR="00761959" w:rsidRPr="008F377D">
              <w:rPr>
                <w:b/>
                <w:sz w:val="20"/>
                <w:szCs w:val="20"/>
              </w:rPr>
              <w:t>201</w:t>
            </w:r>
            <w:bookmarkStart w:id="0" w:name="_GoBack"/>
            <w:bookmarkEnd w:id="0"/>
            <w:r w:rsidR="00761959" w:rsidRPr="008F377D">
              <w:rPr>
                <w:b/>
                <w:sz w:val="20"/>
                <w:szCs w:val="20"/>
              </w:rPr>
              <w:t>6</w:t>
            </w:r>
          </w:p>
        </w:tc>
        <w:tc>
          <w:tcPr>
            <w:tcW w:w="1072" w:type="dxa"/>
            <w:gridSpan w:val="5"/>
            <w:tcBorders>
              <w:top w:val="single" w:sz="4" w:space="0" w:color="auto"/>
              <w:left w:val="single" w:sz="4" w:space="0" w:color="auto"/>
              <w:bottom w:val="single" w:sz="4" w:space="0" w:color="auto"/>
              <w:right w:val="single" w:sz="4" w:space="0" w:color="auto"/>
            </w:tcBorders>
            <w:hideMark/>
          </w:tcPr>
          <w:p w:rsidR="00761959" w:rsidRPr="003C5B37" w:rsidRDefault="0037776E" w:rsidP="0037776E">
            <w:pPr>
              <w:jc w:val="center"/>
              <w:rPr>
                <w:b/>
                <w:sz w:val="20"/>
                <w:szCs w:val="20"/>
                <w:highlight w:val="yellow"/>
              </w:rPr>
            </w:pPr>
            <w:r>
              <w:rPr>
                <w:b/>
                <w:sz w:val="20"/>
                <w:szCs w:val="20"/>
              </w:rPr>
              <w:t>Noviembre</w:t>
            </w:r>
            <w:r w:rsidR="00761959" w:rsidRPr="008F377D">
              <w:rPr>
                <w:b/>
                <w:sz w:val="20"/>
                <w:szCs w:val="20"/>
              </w:rPr>
              <w:t xml:space="preserve"> 2016</w:t>
            </w:r>
          </w:p>
        </w:tc>
        <w:tc>
          <w:tcPr>
            <w:tcW w:w="1134" w:type="dxa"/>
            <w:gridSpan w:val="5"/>
            <w:tcBorders>
              <w:top w:val="single" w:sz="4" w:space="0" w:color="auto"/>
              <w:left w:val="single" w:sz="4" w:space="0" w:color="auto"/>
              <w:bottom w:val="single" w:sz="4" w:space="0" w:color="auto"/>
              <w:right w:val="single" w:sz="4" w:space="0" w:color="auto"/>
            </w:tcBorders>
            <w:hideMark/>
          </w:tcPr>
          <w:p w:rsidR="00761959" w:rsidRPr="003C5B37" w:rsidRDefault="0037776E" w:rsidP="00761959">
            <w:pPr>
              <w:jc w:val="center"/>
              <w:rPr>
                <w:b/>
                <w:sz w:val="20"/>
                <w:szCs w:val="20"/>
                <w:highlight w:val="yellow"/>
              </w:rPr>
            </w:pPr>
            <w:r>
              <w:rPr>
                <w:b/>
                <w:sz w:val="20"/>
                <w:szCs w:val="20"/>
              </w:rPr>
              <w:t>Diciembre</w:t>
            </w:r>
            <w:r w:rsidR="00761959" w:rsidRPr="008F377D">
              <w:rPr>
                <w:b/>
                <w:sz w:val="20"/>
                <w:szCs w:val="20"/>
              </w:rPr>
              <w:t xml:space="preserve"> 2016</w:t>
            </w:r>
          </w:p>
        </w:tc>
      </w:tr>
      <w:tr w:rsidR="00761959" w:rsidRPr="003C2F7B" w:rsidTr="0037776E">
        <w:trPr>
          <w:trHeight w:val="663"/>
        </w:trPr>
        <w:tc>
          <w:tcPr>
            <w:tcW w:w="3444" w:type="dxa"/>
            <w:vMerge/>
            <w:tcBorders>
              <w:top w:val="single" w:sz="4" w:space="0" w:color="auto"/>
              <w:left w:val="single" w:sz="4" w:space="0" w:color="auto"/>
              <w:bottom w:val="single" w:sz="4" w:space="0" w:color="auto"/>
              <w:right w:val="single" w:sz="4" w:space="0" w:color="auto"/>
            </w:tcBorders>
            <w:vAlign w:val="center"/>
            <w:hideMark/>
          </w:tcPr>
          <w:p w:rsidR="00761959" w:rsidRPr="003C2F7B" w:rsidRDefault="00761959" w:rsidP="00B378F0">
            <w:pPr>
              <w:rPr>
                <w:b/>
                <w:sz w:val="20"/>
                <w:szCs w:val="20"/>
              </w:rPr>
            </w:pP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160"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68"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43" w:type="dxa"/>
            <w:gridSpan w:val="2"/>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45"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6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7" w:type="dxa"/>
            <w:gridSpan w:val="2"/>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8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8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3" w:type="dxa"/>
            <w:gridSpan w:val="2"/>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r>
      <w:tr w:rsidR="00761959" w:rsidRPr="003C2F7B" w:rsidTr="0037776E">
        <w:trPr>
          <w:trHeight w:val="528"/>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Presentación del tema, interrogantes y objetivos del proyecto</w:t>
            </w:r>
          </w:p>
        </w:tc>
        <w:tc>
          <w:tcPr>
            <w:tcW w:w="281" w:type="dxa"/>
            <w:tcBorders>
              <w:top w:val="single" w:sz="4" w:space="0" w:color="auto"/>
              <w:left w:val="single" w:sz="4" w:space="0" w:color="auto"/>
              <w:bottom w:val="single" w:sz="4" w:space="0" w:color="auto"/>
              <w:right w:val="single" w:sz="4" w:space="0" w:color="auto"/>
            </w:tcBorders>
            <w:shd w:val="clear" w:color="auto" w:fill="FFFF99"/>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54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Recopilación de antecedentes de Investigación</w:t>
            </w:r>
            <w:r>
              <w:rPr>
                <w:sz w:val="20"/>
                <w:szCs w:val="20"/>
              </w:rPr>
              <w:t>.</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00FF"/>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571"/>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capítulo: I del proyecto: Planteamiento del Problema y justificación</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4BACC6" w:themeFill="accent5"/>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40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del Capítulo II: Bases teóricas, bases legales, definición de términos</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6600"/>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66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261"/>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del capítulo III: Marco Metodológico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54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Presentación del Proyecto de Investigación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00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00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274"/>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Entrega formal del Proyecto de investigación</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548DD4"/>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shd w:val="clear" w:color="auto" w:fill="548DD4"/>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1E2524" w:rsidRPr="003C2F7B" w:rsidTr="0037776E">
        <w:trPr>
          <w:trHeight w:val="263"/>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Desarrollo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00FFCC"/>
          </w:tcPr>
          <w:p w:rsidR="00761959" w:rsidRPr="008F377D"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shd w:val="clear" w:color="auto" w:fill="00FFCC"/>
          </w:tcPr>
          <w:p w:rsidR="00761959" w:rsidRPr="008F377D"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410"/>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 xml:space="preserve">Entrega del Trabajo Especial de Grado </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8F377D" w:rsidRDefault="00761959" w:rsidP="00B378F0">
            <w:pPr>
              <w:rPr>
                <w:sz w:val="20"/>
                <w:szCs w:val="20"/>
                <w:highlight w:val="magenta"/>
              </w:rPr>
            </w:pPr>
          </w:p>
        </w:tc>
        <w:tc>
          <w:tcPr>
            <w:tcW w:w="263"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auto"/>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7030A0"/>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7030A0"/>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37776E">
        <w:trPr>
          <w:trHeight w:val="287"/>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Divulgación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519"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160"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99CC"/>
          </w:tcPr>
          <w:p w:rsidR="00761959" w:rsidRPr="003C2F7B" w:rsidRDefault="00761959" w:rsidP="00B378F0">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F99CC"/>
          </w:tcPr>
          <w:p w:rsidR="00761959" w:rsidRPr="003C2F7B" w:rsidRDefault="00761959" w:rsidP="00B378F0">
            <w:pPr>
              <w:rPr>
                <w:sz w:val="20"/>
                <w:szCs w:val="20"/>
              </w:rPr>
            </w:pPr>
          </w:p>
        </w:tc>
      </w:tr>
    </w:tbl>
    <w:p w:rsidR="00243646" w:rsidRPr="00761959" w:rsidRDefault="00243646" w:rsidP="00323005">
      <w:pPr>
        <w:jc w:val="both"/>
        <w:rPr>
          <w:rFonts w:ascii="Georgia" w:hAnsi="Georgia" w:cs="Verdana"/>
          <w:i/>
          <w:iCs/>
          <w:color w:val="FF0000"/>
        </w:rPr>
      </w:pPr>
    </w:p>
    <w:p w:rsidR="00243646" w:rsidRDefault="00243646" w:rsidP="00323005">
      <w:pPr>
        <w:jc w:val="both"/>
        <w:rPr>
          <w:rFonts w:ascii="Georgia" w:hAnsi="Georgia" w:cs="Verdana"/>
          <w:i/>
          <w:iCs/>
          <w:color w:val="FF0000"/>
          <w:lang w:val="es-ES"/>
        </w:rPr>
      </w:pPr>
    </w:p>
    <w:p w:rsidR="00243646" w:rsidRDefault="00243646" w:rsidP="00323005">
      <w:pPr>
        <w:jc w:val="both"/>
        <w:rPr>
          <w:rFonts w:ascii="Georgia" w:hAnsi="Georgia" w:cs="Verdana"/>
          <w:i/>
          <w:iCs/>
          <w:color w:val="FF0000"/>
          <w:lang w:val="es-ES"/>
        </w:rPr>
      </w:pPr>
    </w:p>
    <w:p w:rsidR="00243646" w:rsidRDefault="00243646" w:rsidP="00323005">
      <w:pPr>
        <w:jc w:val="both"/>
        <w:rPr>
          <w:rFonts w:ascii="Georgia" w:hAnsi="Georgia" w:cs="Verdana"/>
          <w:i/>
          <w:iCs/>
          <w:color w:val="FF0000"/>
          <w:lang w:val="es-ES"/>
        </w:rPr>
      </w:pPr>
    </w:p>
    <w:sectPr w:rsidR="00243646" w:rsidSect="00C03C6E">
      <w:headerReference w:type="default" r:id="rId1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8F" w:rsidRDefault="00B9598F" w:rsidP="00D068DF">
      <w:pPr>
        <w:spacing w:after="0" w:line="240" w:lineRule="auto"/>
      </w:pPr>
      <w:r>
        <w:separator/>
      </w:r>
    </w:p>
  </w:endnote>
  <w:endnote w:type="continuationSeparator" w:id="0">
    <w:p w:rsidR="00B9598F" w:rsidRDefault="00B9598F" w:rsidP="00D0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67407"/>
      <w:docPartObj>
        <w:docPartGallery w:val="Page Numbers (Bottom of Page)"/>
        <w:docPartUnique/>
      </w:docPartObj>
    </w:sdtPr>
    <w:sdtEndPr/>
    <w:sdtContent>
      <w:p w:rsidR="00D068DF" w:rsidRDefault="00B9598F">
        <w:pPr>
          <w:pStyle w:val="Piedepgina"/>
          <w:jc w:val="center"/>
        </w:pPr>
        <w:r>
          <w:fldChar w:fldCharType="begin"/>
        </w:r>
        <w:r>
          <w:instrText xml:space="preserve"> PAGE   \* MERGEFORMAT </w:instrText>
        </w:r>
        <w:r>
          <w:fldChar w:fldCharType="separate"/>
        </w:r>
        <w:r w:rsidR="0037776E">
          <w:rPr>
            <w:noProof/>
          </w:rPr>
          <w:t>4</w:t>
        </w:r>
        <w:r>
          <w:rPr>
            <w:noProof/>
          </w:rPr>
          <w:fldChar w:fldCharType="end"/>
        </w:r>
      </w:p>
    </w:sdtContent>
  </w:sdt>
  <w:p w:rsidR="00D068DF" w:rsidRDefault="00D068DF" w:rsidP="00D068DF">
    <w:pPr>
      <w:pStyle w:val="Piedepgina"/>
      <w:tabs>
        <w:tab w:val="clear" w:pos="4252"/>
        <w:tab w:val="clear" w:pos="8504"/>
        <w:tab w:val="left" w:pos="35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8F" w:rsidRDefault="00B9598F" w:rsidP="00D068DF">
      <w:pPr>
        <w:spacing w:after="0" w:line="240" w:lineRule="auto"/>
      </w:pPr>
      <w:r>
        <w:separator/>
      </w:r>
    </w:p>
  </w:footnote>
  <w:footnote w:type="continuationSeparator" w:id="0">
    <w:p w:rsidR="00B9598F" w:rsidRDefault="00B9598F" w:rsidP="00D06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8DF" w:rsidRPr="00432539" w:rsidRDefault="00D068DF" w:rsidP="00D068DF">
    <w:pPr>
      <w:pStyle w:val="Encabezado"/>
      <w:rPr>
        <w:b/>
        <w:i/>
      </w:rPr>
    </w:pPr>
    <w:r w:rsidRPr="00432539">
      <w:rPr>
        <w:b/>
        <w:i/>
      </w:rPr>
      <w:t xml:space="preserve">López </w:t>
    </w:r>
    <w:proofErr w:type="spellStart"/>
    <w:r w:rsidRPr="00432539">
      <w:rPr>
        <w:b/>
        <w:i/>
      </w:rPr>
      <w:t>Alayón</w:t>
    </w:r>
    <w:proofErr w:type="spellEnd"/>
    <w:r w:rsidRPr="00432539">
      <w:rPr>
        <w:b/>
        <w:i/>
      </w:rPr>
      <w:t xml:space="preserve">, Karina </w:t>
    </w:r>
    <w:proofErr w:type="spellStart"/>
    <w:r w:rsidRPr="00432539">
      <w:rPr>
        <w:b/>
        <w:i/>
      </w:rPr>
      <w:t>Nazareth</w:t>
    </w:r>
    <w:proofErr w:type="spellEnd"/>
    <w:r w:rsidRPr="00432539">
      <w:rPr>
        <w:b/>
        <w:i/>
      </w:rPr>
      <w:t xml:space="preserve">                                                                     karilopez16@gmail.com</w:t>
    </w:r>
  </w:p>
  <w:p w:rsidR="00D068DF" w:rsidRPr="00432539" w:rsidRDefault="00D068DF" w:rsidP="00D068DF">
    <w:pPr>
      <w:pStyle w:val="Encabezado"/>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CB7"/>
    <w:multiLevelType w:val="multilevel"/>
    <w:tmpl w:val="AA9EF2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E4D4CCB"/>
    <w:multiLevelType w:val="hybridMultilevel"/>
    <w:tmpl w:val="E68E796C"/>
    <w:lvl w:ilvl="0" w:tplc="A0B6F840">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88"/>
    <w:rsid w:val="00031171"/>
    <w:rsid w:val="0003698D"/>
    <w:rsid w:val="00040F14"/>
    <w:rsid w:val="00054CC3"/>
    <w:rsid w:val="00060EE5"/>
    <w:rsid w:val="00077F58"/>
    <w:rsid w:val="000A0C5A"/>
    <w:rsid w:val="000A6222"/>
    <w:rsid w:val="000C1EBF"/>
    <w:rsid w:val="00106ED0"/>
    <w:rsid w:val="001311A9"/>
    <w:rsid w:val="001953AA"/>
    <w:rsid w:val="001E2524"/>
    <w:rsid w:val="00204444"/>
    <w:rsid w:val="0020500C"/>
    <w:rsid w:val="00243646"/>
    <w:rsid w:val="003203B9"/>
    <w:rsid w:val="00323005"/>
    <w:rsid w:val="00337DD7"/>
    <w:rsid w:val="0037776E"/>
    <w:rsid w:val="00403BD7"/>
    <w:rsid w:val="00411586"/>
    <w:rsid w:val="00432539"/>
    <w:rsid w:val="00481D91"/>
    <w:rsid w:val="005252BE"/>
    <w:rsid w:val="005D2112"/>
    <w:rsid w:val="005F1388"/>
    <w:rsid w:val="005F6205"/>
    <w:rsid w:val="006172A8"/>
    <w:rsid w:val="00654D41"/>
    <w:rsid w:val="006A3DED"/>
    <w:rsid w:val="00741283"/>
    <w:rsid w:val="00757063"/>
    <w:rsid w:val="00761959"/>
    <w:rsid w:val="00763DA6"/>
    <w:rsid w:val="007F5A05"/>
    <w:rsid w:val="008479A2"/>
    <w:rsid w:val="00871E39"/>
    <w:rsid w:val="00881B0E"/>
    <w:rsid w:val="008A3363"/>
    <w:rsid w:val="008C7BE6"/>
    <w:rsid w:val="008E53F1"/>
    <w:rsid w:val="008F377D"/>
    <w:rsid w:val="009141EB"/>
    <w:rsid w:val="0094382A"/>
    <w:rsid w:val="00955025"/>
    <w:rsid w:val="009B3B4C"/>
    <w:rsid w:val="009C4C11"/>
    <w:rsid w:val="009D2157"/>
    <w:rsid w:val="00A1280C"/>
    <w:rsid w:val="00AD3237"/>
    <w:rsid w:val="00B45648"/>
    <w:rsid w:val="00B50D79"/>
    <w:rsid w:val="00B7300D"/>
    <w:rsid w:val="00B87C98"/>
    <w:rsid w:val="00B902EF"/>
    <w:rsid w:val="00B9598F"/>
    <w:rsid w:val="00BF0D88"/>
    <w:rsid w:val="00C03C6E"/>
    <w:rsid w:val="00C12826"/>
    <w:rsid w:val="00D068DF"/>
    <w:rsid w:val="00D2543D"/>
    <w:rsid w:val="00D30125"/>
    <w:rsid w:val="00DE7A20"/>
    <w:rsid w:val="00E90456"/>
    <w:rsid w:val="00ED053B"/>
    <w:rsid w:val="00ED553C"/>
    <w:rsid w:val="00F02E10"/>
    <w:rsid w:val="00F1369A"/>
    <w:rsid w:val="00F13DC3"/>
    <w:rsid w:val="00F21BB3"/>
    <w:rsid w:val="00F41ED0"/>
    <w:rsid w:val="00F80EF7"/>
    <w:rsid w:val="00FD6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D"/>
  </w:style>
  <w:style w:type="paragraph" w:styleId="Ttulo1">
    <w:name w:val="heading 1"/>
    <w:basedOn w:val="Normal"/>
    <w:link w:val="Ttulo1Car"/>
    <w:uiPriority w:val="9"/>
    <w:qFormat/>
    <w:rsid w:val="00D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43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2543D"/>
    <w:rPr>
      <w:b/>
      <w:bCs/>
    </w:rPr>
  </w:style>
  <w:style w:type="paragraph" w:styleId="Sinespaciado">
    <w:name w:val="No Spacing"/>
    <w:uiPriority w:val="1"/>
    <w:qFormat/>
    <w:rsid w:val="00D2543D"/>
    <w:pPr>
      <w:spacing w:after="0" w:line="240" w:lineRule="auto"/>
    </w:pPr>
  </w:style>
  <w:style w:type="paragraph" w:styleId="Prrafodelista">
    <w:name w:val="List Paragraph"/>
    <w:basedOn w:val="Normal"/>
    <w:uiPriority w:val="34"/>
    <w:qFormat/>
    <w:rsid w:val="00D2543D"/>
    <w:pPr>
      <w:ind w:left="720"/>
      <w:contextualSpacing/>
    </w:pPr>
    <w:rPr>
      <w:rFonts w:eastAsiaTheme="minorEastAsia"/>
      <w:lang w:eastAsia="es-VE"/>
    </w:rPr>
  </w:style>
  <w:style w:type="paragraph" w:styleId="Textoindependiente">
    <w:name w:val="Body Text"/>
    <w:basedOn w:val="Normal"/>
    <w:link w:val="TextoindependienteCar"/>
    <w:uiPriority w:val="99"/>
    <w:semiHidden/>
    <w:unhideWhenUsed/>
    <w:rsid w:val="00BF0D88"/>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uiPriority w:val="99"/>
    <w:semiHidden/>
    <w:rsid w:val="00BF0D88"/>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8A3363"/>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8A33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363"/>
    <w:rPr>
      <w:rFonts w:ascii="Tahoma" w:hAnsi="Tahoma" w:cs="Tahoma"/>
      <w:sz w:val="16"/>
      <w:szCs w:val="16"/>
    </w:rPr>
  </w:style>
  <w:style w:type="paragraph" w:styleId="Bibliografa">
    <w:name w:val="Bibliography"/>
    <w:basedOn w:val="Normal"/>
    <w:next w:val="Normal"/>
    <w:uiPriority w:val="37"/>
    <w:unhideWhenUsed/>
    <w:rsid w:val="005F1388"/>
    <w:rPr>
      <w:rFonts w:eastAsiaTheme="minorEastAsia"/>
      <w:lang w:eastAsia="es-VE"/>
    </w:rPr>
  </w:style>
  <w:style w:type="character" w:styleId="Hipervnculo">
    <w:name w:val="Hyperlink"/>
    <w:basedOn w:val="Fuentedeprrafopredeter"/>
    <w:uiPriority w:val="99"/>
    <w:unhideWhenUsed/>
    <w:rsid w:val="005F1388"/>
    <w:rPr>
      <w:color w:val="0000FF" w:themeColor="hyperlink"/>
      <w:u w:val="single"/>
    </w:rPr>
  </w:style>
  <w:style w:type="paragraph" w:styleId="Encabezado">
    <w:name w:val="header"/>
    <w:basedOn w:val="Normal"/>
    <w:link w:val="EncabezadoCar"/>
    <w:unhideWhenUsed/>
    <w:rsid w:val="00D068DF"/>
    <w:pPr>
      <w:tabs>
        <w:tab w:val="center" w:pos="4252"/>
        <w:tab w:val="right" w:pos="8504"/>
      </w:tabs>
      <w:spacing w:after="0" w:line="240" w:lineRule="auto"/>
    </w:pPr>
  </w:style>
  <w:style w:type="character" w:customStyle="1" w:styleId="EncabezadoCar">
    <w:name w:val="Encabezado Car"/>
    <w:basedOn w:val="Fuentedeprrafopredeter"/>
    <w:link w:val="Encabezado"/>
    <w:rsid w:val="00D068DF"/>
  </w:style>
  <w:style w:type="paragraph" w:styleId="Piedepgina">
    <w:name w:val="footer"/>
    <w:basedOn w:val="Normal"/>
    <w:link w:val="PiedepginaCar"/>
    <w:uiPriority w:val="99"/>
    <w:unhideWhenUsed/>
    <w:rsid w:val="00D068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D"/>
  </w:style>
  <w:style w:type="paragraph" w:styleId="Ttulo1">
    <w:name w:val="heading 1"/>
    <w:basedOn w:val="Normal"/>
    <w:link w:val="Ttulo1Car"/>
    <w:uiPriority w:val="9"/>
    <w:qFormat/>
    <w:rsid w:val="00D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43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2543D"/>
    <w:rPr>
      <w:b/>
      <w:bCs/>
    </w:rPr>
  </w:style>
  <w:style w:type="paragraph" w:styleId="Sinespaciado">
    <w:name w:val="No Spacing"/>
    <w:uiPriority w:val="1"/>
    <w:qFormat/>
    <w:rsid w:val="00D2543D"/>
    <w:pPr>
      <w:spacing w:after="0" w:line="240" w:lineRule="auto"/>
    </w:pPr>
  </w:style>
  <w:style w:type="paragraph" w:styleId="Prrafodelista">
    <w:name w:val="List Paragraph"/>
    <w:basedOn w:val="Normal"/>
    <w:uiPriority w:val="34"/>
    <w:qFormat/>
    <w:rsid w:val="00D2543D"/>
    <w:pPr>
      <w:ind w:left="720"/>
      <w:contextualSpacing/>
    </w:pPr>
    <w:rPr>
      <w:rFonts w:eastAsiaTheme="minorEastAsia"/>
      <w:lang w:eastAsia="es-VE"/>
    </w:rPr>
  </w:style>
  <w:style w:type="paragraph" w:styleId="Textoindependiente">
    <w:name w:val="Body Text"/>
    <w:basedOn w:val="Normal"/>
    <w:link w:val="TextoindependienteCar"/>
    <w:uiPriority w:val="99"/>
    <w:semiHidden/>
    <w:unhideWhenUsed/>
    <w:rsid w:val="00BF0D88"/>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uiPriority w:val="99"/>
    <w:semiHidden/>
    <w:rsid w:val="00BF0D88"/>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8A3363"/>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8A33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363"/>
    <w:rPr>
      <w:rFonts w:ascii="Tahoma" w:hAnsi="Tahoma" w:cs="Tahoma"/>
      <w:sz w:val="16"/>
      <w:szCs w:val="16"/>
    </w:rPr>
  </w:style>
  <w:style w:type="paragraph" w:styleId="Bibliografa">
    <w:name w:val="Bibliography"/>
    <w:basedOn w:val="Normal"/>
    <w:next w:val="Normal"/>
    <w:uiPriority w:val="37"/>
    <w:unhideWhenUsed/>
    <w:rsid w:val="005F1388"/>
    <w:rPr>
      <w:rFonts w:eastAsiaTheme="minorEastAsia"/>
      <w:lang w:eastAsia="es-VE"/>
    </w:rPr>
  </w:style>
  <w:style w:type="character" w:styleId="Hipervnculo">
    <w:name w:val="Hyperlink"/>
    <w:basedOn w:val="Fuentedeprrafopredeter"/>
    <w:uiPriority w:val="99"/>
    <w:unhideWhenUsed/>
    <w:rsid w:val="005F1388"/>
    <w:rPr>
      <w:color w:val="0000FF" w:themeColor="hyperlink"/>
      <w:u w:val="single"/>
    </w:rPr>
  </w:style>
  <w:style w:type="paragraph" w:styleId="Encabezado">
    <w:name w:val="header"/>
    <w:basedOn w:val="Normal"/>
    <w:link w:val="EncabezadoCar"/>
    <w:unhideWhenUsed/>
    <w:rsid w:val="00D068DF"/>
    <w:pPr>
      <w:tabs>
        <w:tab w:val="center" w:pos="4252"/>
        <w:tab w:val="right" w:pos="8504"/>
      </w:tabs>
      <w:spacing w:after="0" w:line="240" w:lineRule="auto"/>
    </w:pPr>
  </w:style>
  <w:style w:type="character" w:customStyle="1" w:styleId="EncabezadoCar">
    <w:name w:val="Encabezado Car"/>
    <w:basedOn w:val="Fuentedeprrafopredeter"/>
    <w:link w:val="Encabezado"/>
    <w:rsid w:val="00D068DF"/>
  </w:style>
  <w:style w:type="paragraph" w:styleId="Piedepgina">
    <w:name w:val="footer"/>
    <w:basedOn w:val="Normal"/>
    <w:link w:val="PiedepginaCar"/>
    <w:uiPriority w:val="99"/>
    <w:unhideWhenUsed/>
    <w:rsid w:val="00D068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4922">
      <w:bodyDiv w:val="1"/>
      <w:marLeft w:val="0"/>
      <w:marRight w:val="0"/>
      <w:marTop w:val="0"/>
      <w:marBottom w:val="0"/>
      <w:divBdr>
        <w:top w:val="none" w:sz="0" w:space="0" w:color="auto"/>
        <w:left w:val="none" w:sz="0" w:space="0" w:color="auto"/>
        <w:bottom w:val="none" w:sz="0" w:space="0" w:color="auto"/>
        <w:right w:val="none" w:sz="0" w:space="0" w:color="auto"/>
      </w:divBdr>
    </w:div>
    <w:div w:id="916088996">
      <w:bodyDiv w:val="1"/>
      <w:marLeft w:val="0"/>
      <w:marRight w:val="0"/>
      <w:marTop w:val="0"/>
      <w:marBottom w:val="0"/>
      <w:divBdr>
        <w:top w:val="none" w:sz="0" w:space="0" w:color="auto"/>
        <w:left w:val="none" w:sz="0" w:space="0" w:color="auto"/>
        <w:bottom w:val="none" w:sz="0" w:space="0" w:color="auto"/>
        <w:right w:val="none" w:sz="0" w:space="0" w:color="auto"/>
      </w:divBdr>
    </w:div>
    <w:div w:id="1306274725">
      <w:bodyDiv w:val="1"/>
      <w:marLeft w:val="0"/>
      <w:marRight w:val="0"/>
      <w:marTop w:val="0"/>
      <w:marBottom w:val="0"/>
      <w:divBdr>
        <w:top w:val="none" w:sz="0" w:space="0" w:color="auto"/>
        <w:left w:val="none" w:sz="0" w:space="0" w:color="auto"/>
        <w:bottom w:val="none" w:sz="0" w:space="0" w:color="auto"/>
        <w:right w:val="none" w:sz="0" w:space="0" w:color="auto"/>
      </w:divBdr>
    </w:div>
    <w:div w:id="1368486045">
      <w:bodyDiv w:val="1"/>
      <w:marLeft w:val="0"/>
      <w:marRight w:val="0"/>
      <w:marTop w:val="0"/>
      <w:marBottom w:val="0"/>
      <w:divBdr>
        <w:top w:val="none" w:sz="0" w:space="0" w:color="auto"/>
        <w:left w:val="none" w:sz="0" w:space="0" w:color="auto"/>
        <w:bottom w:val="none" w:sz="0" w:space="0" w:color="auto"/>
        <w:right w:val="none" w:sz="0" w:space="0" w:color="auto"/>
      </w:divBdr>
    </w:div>
    <w:div w:id="1747070708">
      <w:bodyDiv w:val="1"/>
      <w:marLeft w:val="0"/>
      <w:marRight w:val="0"/>
      <w:marTop w:val="0"/>
      <w:marBottom w:val="0"/>
      <w:divBdr>
        <w:top w:val="none" w:sz="0" w:space="0" w:color="auto"/>
        <w:left w:val="none" w:sz="0" w:space="0" w:color="auto"/>
        <w:bottom w:val="none" w:sz="0" w:space="0" w:color="auto"/>
        <w:right w:val="none" w:sz="0" w:space="0" w:color="auto"/>
      </w:divBdr>
    </w:div>
    <w:div w:id="2030569993">
      <w:bodyDiv w:val="1"/>
      <w:marLeft w:val="0"/>
      <w:marRight w:val="0"/>
      <w:marTop w:val="0"/>
      <w:marBottom w:val="0"/>
      <w:divBdr>
        <w:top w:val="none" w:sz="0" w:space="0" w:color="auto"/>
        <w:left w:val="none" w:sz="0" w:space="0" w:color="auto"/>
        <w:bottom w:val="none" w:sz="0" w:space="0" w:color="auto"/>
        <w:right w:val="none" w:sz="0" w:space="0" w:color="auto"/>
      </w:divBdr>
    </w:div>
    <w:div w:id="21382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ricoveri.ve.tripod.com/ricoverimarketing2/id15.html" TargetMode="External"/><Relationship Id="rId4" Type="http://schemas.microsoft.com/office/2007/relationships/stylesWithEffects" Target="stylesWithEffects.xml"/><Relationship Id="rId9" Type="http://schemas.openxmlformats.org/officeDocument/2006/relationships/hyperlink" Target="http://www.ticbeat.com/economia/espana-cuarto-pais-europeo-ms-factura-en-ecommerc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Eur13</b:Tag>
    <b:SourceType>Book</b:SourceType>
    <b:Guid>{0E4650F7-3381-44EA-A77A-2B3A90522BC5}</b:Guid>
    <b:Author>
      <b:Author>
        <b:Corporate>European Ecommerce</b:Corporate>
      </b:Author>
    </b:Author>
    <b:Title>España es el cuarto país europeo que más factura en e-commerce</b:Title>
    <b:Year>2013</b:Year>
    <b:City>Madrid</b:City>
    <b:Publisher>http://www.ticbeat.com/economia/espana-cuarto-pais-europeo-ms-factura-en-ecommerce/</b:Publisher>
    <b:RefOrder>2</b:RefOrder>
  </b:Source>
  <b:Source>
    <b:Tag>Sel12</b:Tag>
    <b:SourceType>Report</b:SourceType>
    <b:Guid>{97A23FAD-1501-47A7-AB34-5C76F3A61DF6}</b:Guid>
    <b:Title>Los años del boom: Estudio de comercio electrónico en América Latina</b:Title>
    <b:Year>2012</b:Year>
    <b:Publisher>Publisher &amp; Editor</b:Publisher>
    <b:City>México</b:City>
    <b:Author>
      <b:Author>
        <b:NameList>
          <b:Person>
            <b:Last>Selmam Carranza</b:Last>
          </b:Person>
        </b:NameList>
      </b:Author>
    </b:Author>
    <b:RefOrder>3</b:RefOrder>
  </b:Source>
  <b:Source>
    <b:Tag>Req06</b:Tag>
    <b:SourceType>JournalArticle</b:SourceType>
    <b:Guid>{6092654F-B3A5-45AF-BF05-33680901C280}</b:Guid>
    <b:Title>El comercio electrónico en Venezuela</b:Title>
    <b:Year>2006</b:Year>
    <b:Publisher>Universidad de l Rioja</b:Publisher>
    <b:Author>
      <b:Author>
        <b:NameList>
          <b:Person>
            <b:Last>Requena</b:Last>
            <b:First>Karen</b:First>
          </b:Person>
          <b:Person>
            <b:Last>Muñoz</b:Last>
            <b:First>José</b:First>
          </b:Person>
          <b:Person>
            <b:Last>Rodríguez</b:Last>
            <b:First>Emira</b:First>
          </b:Person>
          <b:Person>
            <b:Last>Olarte</b:Last>
            <b:First>María</b:First>
          </b:Person>
        </b:NameList>
      </b:Author>
    </b:Author>
    <b:JournalName>Revista Académica de Economía</b:JournalName>
    <b:RefOrder>4</b:RefOrder>
  </b:Source>
  <b:Source>
    <b:Tag>CEP15</b:Tag>
    <b:SourceType>Book</b:SourceType>
    <b:Guid>{484698C3-1A14-43C0-8A30-C803618655F2}</b:Guid>
    <b:Title>Proyecciones de América Latina y el Caribe (PIB)</b:Title>
    <b:Year>2015</b:Year>
    <b:Author>
      <b:Author>
        <b:Corporate>CEPAL</b:Corporate>
      </b:Author>
    </b:Author>
    <b:RefOrder>5</b:RefOrder>
  </b:Source>
  <b:Source>
    <b:Tag>Ric15</b:Tag>
    <b:SourceType>InternetSite</b:SourceType>
    <b:Guid>{24BB140E-FE64-4151-8C78-AA9F2860989A}</b:Guid>
    <b:Title>Ricoveri Marketing</b:Title>
    <b:Year>2015</b:Year>
    <b:InternetSiteTitle>Capacidad del consumidor venezolano</b:InternetSiteTitle>
    <b:Month>Julio</b:Month>
    <b:Day>13</b:Day>
    <b:YearAccessed>2015</b:YearAccessed>
    <b:MonthAccessed>Agosto</b:MonthAccessed>
    <b:DayAccessed>14</b:DayAccessed>
    <b:URL>http://ricoveri.ve.tripod.com/ricoverimarketing2/id15.html</b:URL>
    <b:Author>
      <b:Author>
        <b:NameList>
          <b:Person>
            <b:Last>Ricoveri</b:Last>
            <b:First>Vladimir</b:First>
          </b:Person>
        </b:NameList>
      </b:Author>
    </b:Author>
    <b:RefOrder>6</b:RefOrder>
  </b:Source>
</b:Sources>
</file>

<file path=customXml/itemProps1.xml><?xml version="1.0" encoding="utf-8"?>
<ds:datastoreItem xmlns:ds="http://schemas.openxmlformats.org/officeDocument/2006/customXml" ds:itemID="{1AFBABA7-9A45-4691-B5D9-B3550119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1962</Words>
  <Characters>10793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2016-07-11T01:22:00Z</dcterms:created>
  <dcterms:modified xsi:type="dcterms:W3CDTF">2016-07-11T01:25:00Z</dcterms:modified>
</cp:coreProperties>
</file>