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A3" w:rsidRPr="00FC38F6" w:rsidRDefault="009961A3" w:rsidP="00FC38F6">
      <w:pPr>
        <w:spacing w:line="360" w:lineRule="auto"/>
        <w:jc w:val="center"/>
        <w:rPr>
          <w:rFonts w:cs="Arial"/>
          <w:b/>
        </w:rPr>
      </w:pPr>
    </w:p>
    <w:p w:rsidR="009961A3" w:rsidRPr="00FC38F6" w:rsidRDefault="009961A3" w:rsidP="00FC38F6">
      <w:pPr>
        <w:spacing w:line="360" w:lineRule="auto"/>
        <w:jc w:val="center"/>
        <w:rPr>
          <w:rFonts w:cs="Arial"/>
          <w:b/>
        </w:rPr>
      </w:pPr>
    </w:p>
    <w:p w:rsidR="009961A3" w:rsidRDefault="009961A3" w:rsidP="00FC38F6">
      <w:pPr>
        <w:spacing w:line="360" w:lineRule="auto"/>
        <w:jc w:val="center"/>
        <w:rPr>
          <w:rFonts w:cs="Arial"/>
          <w:b/>
        </w:rPr>
      </w:pPr>
    </w:p>
    <w:p w:rsidR="00F951BC" w:rsidRDefault="00F951BC" w:rsidP="00FC38F6">
      <w:pPr>
        <w:spacing w:line="360" w:lineRule="auto"/>
        <w:jc w:val="center"/>
        <w:rPr>
          <w:rFonts w:cs="Arial"/>
          <w:b/>
        </w:rPr>
      </w:pPr>
    </w:p>
    <w:p w:rsidR="00F951BC" w:rsidRPr="00FC38F6" w:rsidRDefault="00F951BC" w:rsidP="00FC38F6">
      <w:pPr>
        <w:spacing w:line="360" w:lineRule="auto"/>
        <w:jc w:val="center"/>
        <w:rPr>
          <w:rFonts w:cs="Arial"/>
          <w:b/>
        </w:rPr>
      </w:pPr>
    </w:p>
    <w:p w:rsidR="009961A3" w:rsidRPr="00FC38F6" w:rsidRDefault="009961A3" w:rsidP="00FC38F6">
      <w:pPr>
        <w:spacing w:line="360" w:lineRule="auto"/>
        <w:jc w:val="center"/>
        <w:rPr>
          <w:rFonts w:cs="Arial"/>
          <w:b/>
        </w:rPr>
      </w:pPr>
    </w:p>
    <w:p w:rsidR="009961A3" w:rsidRPr="00FC38F6" w:rsidRDefault="009961A3" w:rsidP="00FC38F6">
      <w:pPr>
        <w:spacing w:line="360" w:lineRule="auto"/>
        <w:jc w:val="center"/>
        <w:rPr>
          <w:rFonts w:cs="Arial"/>
          <w:b/>
        </w:rPr>
      </w:pPr>
    </w:p>
    <w:p w:rsidR="009961A3" w:rsidRPr="00CA24D2" w:rsidRDefault="00027E77" w:rsidP="00CA24D2">
      <w:pPr>
        <w:spacing w:line="360" w:lineRule="auto"/>
        <w:jc w:val="center"/>
        <w:rPr>
          <w:rFonts w:cs="Arial"/>
          <w:b/>
          <w:sz w:val="36"/>
          <w:szCs w:val="36"/>
        </w:rPr>
      </w:pPr>
      <w:r w:rsidRPr="00CA24D2">
        <w:rPr>
          <w:rFonts w:cs="Arial"/>
          <w:b/>
          <w:sz w:val="36"/>
          <w:szCs w:val="36"/>
        </w:rPr>
        <w:t xml:space="preserve">Correlación entre el grado de centralidad en la ciudad y </w:t>
      </w:r>
      <w:r w:rsidR="00562DCB">
        <w:rPr>
          <w:rFonts w:cs="Arial"/>
          <w:b/>
          <w:sz w:val="36"/>
          <w:szCs w:val="36"/>
        </w:rPr>
        <w:t xml:space="preserve">el </w:t>
      </w:r>
      <w:r w:rsidRPr="00CA24D2">
        <w:rPr>
          <w:rFonts w:cs="Arial"/>
          <w:b/>
          <w:sz w:val="36"/>
          <w:szCs w:val="36"/>
        </w:rPr>
        <w:t>porcentaje de empresas internacionalizadas</w:t>
      </w:r>
      <w:r w:rsidR="00CA24D2" w:rsidRPr="00CA24D2">
        <w:rPr>
          <w:rFonts w:cs="Arial"/>
          <w:b/>
          <w:sz w:val="36"/>
          <w:szCs w:val="36"/>
        </w:rPr>
        <w:t>. Impacto del turismo.</w:t>
      </w:r>
    </w:p>
    <w:p w:rsidR="00027E77" w:rsidRDefault="00027E77" w:rsidP="00FC38F6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*****</w:t>
      </w:r>
      <w:r w:rsidR="00F951BC">
        <w:rPr>
          <w:rFonts w:cs="Arial"/>
          <w:b/>
        </w:rPr>
        <w:t>**</w:t>
      </w:r>
    </w:p>
    <w:p w:rsidR="009961A3" w:rsidRPr="00F951BC" w:rsidRDefault="00CA24D2" w:rsidP="00CA24D2">
      <w:pPr>
        <w:spacing w:line="360" w:lineRule="auto"/>
        <w:jc w:val="center"/>
        <w:rPr>
          <w:rFonts w:cs="Arial"/>
          <w:b/>
          <w:sz w:val="30"/>
          <w:szCs w:val="30"/>
        </w:rPr>
      </w:pPr>
      <w:r w:rsidRPr="00F951BC">
        <w:rPr>
          <w:rFonts w:cs="Arial"/>
          <w:b/>
          <w:sz w:val="30"/>
          <w:szCs w:val="30"/>
        </w:rPr>
        <w:t xml:space="preserve">Análisis cuantitativo a partir del trabajo de campo en tramos de calle de la ciudad de Barcelona. </w:t>
      </w:r>
    </w:p>
    <w:p w:rsidR="009961A3" w:rsidRPr="00FC38F6" w:rsidRDefault="009961A3" w:rsidP="00FC38F6">
      <w:pPr>
        <w:spacing w:line="360" w:lineRule="auto"/>
        <w:jc w:val="center"/>
        <w:rPr>
          <w:rFonts w:cs="Arial"/>
          <w:b/>
        </w:rPr>
      </w:pPr>
    </w:p>
    <w:p w:rsidR="009961A3" w:rsidRDefault="009961A3" w:rsidP="00FC38F6">
      <w:pPr>
        <w:spacing w:line="360" w:lineRule="auto"/>
        <w:jc w:val="center"/>
        <w:rPr>
          <w:rFonts w:cs="Arial"/>
          <w:b/>
        </w:rPr>
      </w:pPr>
    </w:p>
    <w:p w:rsidR="00F951BC" w:rsidRDefault="00F951BC" w:rsidP="00FC38F6">
      <w:pPr>
        <w:spacing w:line="360" w:lineRule="auto"/>
        <w:jc w:val="center"/>
        <w:rPr>
          <w:rFonts w:cs="Arial"/>
          <w:b/>
        </w:rPr>
      </w:pPr>
    </w:p>
    <w:p w:rsidR="00F951BC" w:rsidRDefault="00F951BC" w:rsidP="00FC38F6">
      <w:pPr>
        <w:spacing w:line="360" w:lineRule="auto"/>
        <w:jc w:val="center"/>
        <w:rPr>
          <w:rFonts w:cs="Arial"/>
          <w:b/>
        </w:rPr>
      </w:pPr>
    </w:p>
    <w:p w:rsidR="00F951BC" w:rsidRDefault="00F951BC" w:rsidP="00FC38F6">
      <w:pPr>
        <w:spacing w:line="360" w:lineRule="auto"/>
        <w:jc w:val="center"/>
        <w:rPr>
          <w:rFonts w:cs="Arial"/>
          <w:b/>
        </w:rPr>
      </w:pPr>
    </w:p>
    <w:p w:rsidR="00F951BC" w:rsidRPr="00FC38F6" w:rsidRDefault="00F951BC" w:rsidP="00FC38F6">
      <w:pPr>
        <w:spacing w:line="360" w:lineRule="auto"/>
        <w:jc w:val="center"/>
        <w:rPr>
          <w:rFonts w:cs="Arial"/>
          <w:b/>
        </w:rPr>
      </w:pPr>
    </w:p>
    <w:p w:rsidR="009961A3" w:rsidRPr="00FC38F6" w:rsidRDefault="009961A3" w:rsidP="00FC38F6">
      <w:pPr>
        <w:spacing w:line="360" w:lineRule="auto"/>
        <w:jc w:val="center"/>
        <w:rPr>
          <w:rFonts w:cs="Arial"/>
          <w:b/>
        </w:rPr>
      </w:pPr>
      <w:r w:rsidRPr="00FC38F6">
        <w:rPr>
          <w:rFonts w:cs="Arial"/>
          <w:b/>
        </w:rPr>
        <w:t>MARIA DEL MAR GARCIA MUÑOZ</w:t>
      </w:r>
    </w:p>
    <w:p w:rsidR="009961A3" w:rsidRPr="00FC38F6" w:rsidRDefault="009961A3" w:rsidP="00FC38F6">
      <w:pPr>
        <w:spacing w:line="360" w:lineRule="auto"/>
        <w:jc w:val="center"/>
        <w:rPr>
          <w:rFonts w:cs="Arial"/>
          <w:b/>
        </w:rPr>
      </w:pPr>
      <w:r w:rsidRPr="00FC38F6">
        <w:rPr>
          <w:rFonts w:cs="Arial"/>
          <w:b/>
        </w:rPr>
        <w:t>mar_g27@hotmail.com</w:t>
      </w:r>
    </w:p>
    <w:p w:rsidR="009961A3" w:rsidRPr="00FC38F6" w:rsidRDefault="009961A3" w:rsidP="00FC38F6">
      <w:pPr>
        <w:spacing w:line="360" w:lineRule="auto"/>
        <w:jc w:val="center"/>
        <w:rPr>
          <w:rFonts w:cs="Arial"/>
          <w:b/>
        </w:rPr>
      </w:pPr>
    </w:p>
    <w:p w:rsidR="009961A3" w:rsidRPr="00FC38F6" w:rsidRDefault="009961A3" w:rsidP="00FC38F6">
      <w:pPr>
        <w:spacing w:line="360" w:lineRule="auto"/>
        <w:jc w:val="center"/>
        <w:rPr>
          <w:rFonts w:cs="Arial"/>
          <w:b/>
        </w:rPr>
      </w:pPr>
      <w:r w:rsidRPr="00FC38F6">
        <w:rPr>
          <w:rFonts w:cs="Arial"/>
          <w:b/>
        </w:rPr>
        <w:t>MODULO III - MASTER EN COMERCIO Y FINANZAS INTERNACIONALES</w:t>
      </w:r>
      <w:r w:rsidR="003B6DFD" w:rsidRPr="00FC38F6">
        <w:rPr>
          <w:rFonts w:cs="Arial"/>
          <w:b/>
        </w:rPr>
        <w:br w:type="page"/>
      </w:r>
    </w:p>
    <w:p w:rsidR="00460703" w:rsidRPr="00FC38F6" w:rsidRDefault="00460703" w:rsidP="00FC3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</w:rPr>
      </w:pPr>
      <w:r w:rsidRPr="00FC38F6">
        <w:rPr>
          <w:rFonts w:cs="Arial"/>
          <w:b/>
        </w:rPr>
        <w:lastRenderedPageBreak/>
        <w:t>INTRODUCCIÓN</w:t>
      </w:r>
    </w:p>
    <w:p w:rsidR="00FC38F6" w:rsidRDefault="00FC38F6" w:rsidP="00FC38F6">
      <w:pPr>
        <w:spacing w:line="360" w:lineRule="auto"/>
        <w:jc w:val="both"/>
        <w:rPr>
          <w:rFonts w:cs="Arial"/>
        </w:rPr>
      </w:pPr>
    </w:p>
    <w:p w:rsidR="00F77DF0" w:rsidRPr="00FC38F6" w:rsidRDefault="003A4425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>Barcelona es una de las ciudades más visitadas del mundo. Act</w:t>
      </w:r>
      <w:r w:rsidR="00593D49" w:rsidRPr="00FC38F6">
        <w:rPr>
          <w:rFonts w:cs="Arial"/>
        </w:rPr>
        <w:t>ualmente, y según datos del 2015</w:t>
      </w:r>
      <w:r w:rsidRPr="00FC38F6">
        <w:rPr>
          <w:rFonts w:cs="Arial"/>
        </w:rPr>
        <w:t xml:space="preserve">, se encuentra en el </w:t>
      </w:r>
      <w:r w:rsidR="00593D49" w:rsidRPr="00FC38F6">
        <w:rPr>
          <w:rFonts w:cs="Arial"/>
        </w:rPr>
        <w:t>d</w:t>
      </w:r>
      <w:r w:rsidR="000542DA" w:rsidRPr="00FC38F6">
        <w:rPr>
          <w:rFonts w:cs="Arial"/>
        </w:rPr>
        <w:t>écimo lugar más visitado</w:t>
      </w:r>
      <w:r w:rsidR="00593D49" w:rsidRPr="00FC38F6">
        <w:rPr>
          <w:rFonts w:cs="Arial"/>
        </w:rPr>
        <w:t>, siendo España el tercer país más visitado y, según datos del i</w:t>
      </w:r>
      <w:r w:rsidR="009B3976" w:rsidRPr="00FC38F6">
        <w:rPr>
          <w:rFonts w:cs="Arial"/>
        </w:rPr>
        <w:t>nstituto nacional de estadística</w:t>
      </w:r>
      <w:r w:rsidR="00593D49" w:rsidRPr="00FC38F6">
        <w:rPr>
          <w:rFonts w:cs="Arial"/>
        </w:rPr>
        <w:t xml:space="preserve">, en 2014, el segundo país del mundo en ingresos por turismo internacional y el primero de Europa.  Siendo así - en 2014, </w:t>
      </w:r>
      <w:r w:rsidRPr="00FC38F6">
        <w:rPr>
          <w:rFonts w:cs="Arial"/>
        </w:rPr>
        <w:t>el turismo implic</w:t>
      </w:r>
      <w:r w:rsidR="00B95CFF" w:rsidRPr="00FC38F6">
        <w:rPr>
          <w:rFonts w:cs="Arial"/>
        </w:rPr>
        <w:t>ó</w:t>
      </w:r>
      <w:r w:rsidRPr="00FC38F6">
        <w:rPr>
          <w:rFonts w:cs="Arial"/>
        </w:rPr>
        <w:t xml:space="preserve"> un </w:t>
      </w:r>
      <w:r w:rsidR="00593D49" w:rsidRPr="00FC38F6">
        <w:rPr>
          <w:rFonts w:cs="Arial"/>
        </w:rPr>
        <w:t>10,9%</w:t>
      </w:r>
      <w:r w:rsidRPr="00FC38F6">
        <w:rPr>
          <w:rFonts w:cs="Arial"/>
        </w:rPr>
        <w:t xml:space="preserve"> del PIB, y </w:t>
      </w:r>
      <w:r w:rsidR="00B95CFF" w:rsidRPr="00FC38F6">
        <w:rPr>
          <w:rFonts w:cs="Arial"/>
        </w:rPr>
        <w:t>el empleo derivado del mismo</w:t>
      </w:r>
      <w:r w:rsidR="00593D49" w:rsidRPr="00FC38F6">
        <w:rPr>
          <w:rFonts w:cs="Arial"/>
        </w:rPr>
        <w:t xml:space="preserve"> un 11,9% de la tasa de empleo total - está claro que el turismo es</w:t>
      </w:r>
      <w:r w:rsidRPr="00FC38F6">
        <w:rPr>
          <w:rFonts w:cs="Arial"/>
        </w:rPr>
        <w:t xml:space="preserve"> clave para el desarrollo y sostenibilidad económica de la ciudad. Es natural, pues, que la ciudad se amolde, y vaya cambiando, y adaptándose a los tiempos, y las necesidades, no sólo de sus habitantes, sino también de sus visitantes. </w:t>
      </w:r>
    </w:p>
    <w:p w:rsidR="000542DA" w:rsidRPr="00FC38F6" w:rsidRDefault="009A3BC4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>Sin embargo, si bien es cierto que el turismo ha influenciado en la evolución de la ciudad; hay otros muchos factores que han conducido a Barcelona a crears</w:t>
      </w:r>
      <w:r w:rsidR="005C0A69" w:rsidRPr="00FC38F6">
        <w:rPr>
          <w:rFonts w:cs="Arial"/>
        </w:rPr>
        <w:t>e una imagen de ciudad moderna</w:t>
      </w:r>
      <w:r w:rsidRPr="00FC38F6">
        <w:rPr>
          <w:rFonts w:cs="Arial"/>
        </w:rPr>
        <w:t>.</w:t>
      </w:r>
    </w:p>
    <w:p w:rsidR="000542DA" w:rsidRPr="00FC38F6" w:rsidRDefault="000542DA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 xml:space="preserve">Barcelona es, y ha sido tradicionalmente, un gran núcleo comercial. Desde los romanos, fue una ciudad importante, dada su situación estratégica. El comercio por el mediterráneo permitió su gran expansión y prosperidad económica, y su proximidad a Francia y con ello al resto de Europa, implica un gran potencial comercial. Prueba de ello es que posee el cuarto mayor puerto del mundo en lo que a transporte de pasajeros se refiere, además de ser un puerto competitivo a nivel comercial por su gestión y estratégica localización geográfica. </w:t>
      </w:r>
    </w:p>
    <w:p w:rsidR="000542DA" w:rsidRPr="00C3604D" w:rsidRDefault="000542DA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 xml:space="preserve">Esto hace que, junto con su arquitectura y clima, sea una de las ciudades más conocidas del </w:t>
      </w:r>
      <w:r w:rsidRPr="00C3604D">
        <w:rPr>
          <w:rFonts w:cs="Arial"/>
        </w:rPr>
        <w:t>mundo: Barcelona es, para el mundo, una ciudad global</w:t>
      </w:r>
      <w:r w:rsidR="00D42101" w:rsidRPr="00C3604D">
        <w:rPr>
          <w:rFonts w:cs="Arial"/>
        </w:rPr>
        <w:t>:</w:t>
      </w:r>
      <w:r w:rsidRPr="00C3604D">
        <w:rPr>
          <w:rFonts w:cs="Arial"/>
        </w:rPr>
        <w:t xml:space="preserve"> moderna, mediterránea, cultural.</w:t>
      </w:r>
    </w:p>
    <w:p w:rsidR="00B444EB" w:rsidRPr="00FC38F6" w:rsidRDefault="005C0A69" w:rsidP="00FC38F6">
      <w:pPr>
        <w:spacing w:line="360" w:lineRule="auto"/>
        <w:jc w:val="both"/>
        <w:rPr>
          <w:rFonts w:cs="Arial"/>
        </w:rPr>
      </w:pPr>
      <w:r w:rsidRPr="00C3604D">
        <w:rPr>
          <w:rFonts w:cs="Arial"/>
        </w:rPr>
        <w:t xml:space="preserve">En 1986 España se adhirió a la Comunidad económica Europea, organización creada con el </w:t>
      </w:r>
      <w:r w:rsidR="00BE7085" w:rsidRPr="00C3604D">
        <w:rPr>
          <w:rFonts w:cs="Arial"/>
        </w:rPr>
        <w:t>fin</w:t>
      </w:r>
      <w:r w:rsidRPr="00C3604D">
        <w:rPr>
          <w:rFonts w:cs="Arial"/>
        </w:rPr>
        <w:t xml:space="preserve"> de elaborar políticas conjuntas dirigidas por instituciones comunes</w:t>
      </w:r>
      <w:r w:rsidR="00662BAC" w:rsidRPr="00C3604D">
        <w:rPr>
          <w:rFonts w:cs="Arial"/>
        </w:rPr>
        <w:t xml:space="preserve">. Desde 1996, </w:t>
      </w:r>
      <w:r w:rsidR="000639B8" w:rsidRPr="00C3604D">
        <w:rPr>
          <w:rFonts w:cs="Arial"/>
        </w:rPr>
        <w:t>el país</w:t>
      </w:r>
      <w:r w:rsidR="00662BAC" w:rsidRPr="00C3604D">
        <w:rPr>
          <w:rFonts w:cs="Arial"/>
        </w:rPr>
        <w:t xml:space="preserve"> </w:t>
      </w:r>
      <w:r w:rsidRPr="00C3604D">
        <w:rPr>
          <w:rFonts w:cs="Arial"/>
        </w:rPr>
        <w:t xml:space="preserve">forma parte del </w:t>
      </w:r>
      <w:r w:rsidR="00662BAC" w:rsidRPr="00C3604D">
        <w:rPr>
          <w:rFonts w:cs="Arial"/>
        </w:rPr>
        <w:t>espacio</w:t>
      </w:r>
      <w:r w:rsidRPr="00C3604D">
        <w:rPr>
          <w:rFonts w:cs="Arial"/>
        </w:rPr>
        <w:t xml:space="preserve"> </w:t>
      </w:r>
      <w:r w:rsidR="00662BAC" w:rsidRPr="00C3604D">
        <w:rPr>
          <w:rFonts w:cs="Arial"/>
        </w:rPr>
        <w:t>S</w:t>
      </w:r>
      <w:r w:rsidRPr="00C3604D">
        <w:rPr>
          <w:rFonts w:cs="Arial"/>
        </w:rPr>
        <w:t xml:space="preserve">chengen, acuerdo que suprime las fronteras entre los países que lo firman, y por tanto permite la libre circulación de personas. </w:t>
      </w:r>
      <w:r w:rsidR="00CA6E33" w:rsidRPr="00C3604D">
        <w:rPr>
          <w:rFonts w:cs="Arial"/>
        </w:rPr>
        <w:t>A su vez, la UE ha firmado numerosos</w:t>
      </w:r>
      <w:r w:rsidR="00CA6E33" w:rsidRPr="00FC38F6">
        <w:rPr>
          <w:rFonts w:cs="Arial"/>
        </w:rPr>
        <w:t xml:space="preserve"> acuerdos comerciales con el resto del mundo, como serían el acuerdo con Colombia y Perú, las negociaciones con Mercosur, entre otros.</w:t>
      </w:r>
      <w:r w:rsidR="000639B8" w:rsidRPr="00FC38F6">
        <w:rPr>
          <w:rFonts w:cs="Arial"/>
        </w:rPr>
        <w:t xml:space="preserve"> Todo ello, fomenta una mayor apertura al exterior, y por tanto una mayor dependencia del exterior a nivel económico.</w:t>
      </w:r>
      <w:r w:rsidR="00CA6E33" w:rsidRPr="00FC38F6">
        <w:rPr>
          <w:rFonts w:cs="Arial"/>
        </w:rPr>
        <w:t xml:space="preserve"> </w:t>
      </w:r>
      <w:r w:rsidR="00B444EB" w:rsidRPr="00FC38F6">
        <w:rPr>
          <w:rFonts w:cs="Arial"/>
        </w:rPr>
        <w:t>Barcelona, a su vez, ha sido sede de numerosos acontecimientos internacionales, como serían los Juegos Olímpicos de 1992, o el Fórum de las Culturas en 2004.</w:t>
      </w:r>
      <w:r w:rsidR="000639B8" w:rsidRPr="00FC38F6">
        <w:rPr>
          <w:rFonts w:cs="Arial"/>
        </w:rPr>
        <w:t xml:space="preserve"> Estos acontecimientos han fomentado el </w:t>
      </w:r>
      <w:r w:rsidR="000639B8" w:rsidRPr="00FC38F6">
        <w:rPr>
          <w:rFonts w:cs="Arial"/>
        </w:rPr>
        <w:lastRenderedPageBreak/>
        <w:t xml:space="preserve">conocimiento de Barcelona como capital cultural y económica al resto del mundo. Han ayudado a poner Barcelona en el mapa, e impulsado el turismo que ha venido derivado. </w:t>
      </w:r>
    </w:p>
    <w:p w:rsidR="000E3860" w:rsidRDefault="000639B8" w:rsidP="00FC38F6">
      <w:pPr>
        <w:spacing w:line="360" w:lineRule="auto"/>
        <w:jc w:val="both"/>
        <w:rPr>
          <w:rFonts w:cs="Arial"/>
        </w:rPr>
      </w:pPr>
      <w:r w:rsidRPr="00C3604D">
        <w:rPr>
          <w:rFonts w:cs="Arial"/>
        </w:rPr>
        <w:t>Relacionado con el comercio exterior, y la creciente apertura comercial de los países del primer mundo; c</w:t>
      </w:r>
      <w:r w:rsidR="001577CD" w:rsidRPr="00C3604D">
        <w:rPr>
          <w:rFonts w:cs="Arial"/>
        </w:rPr>
        <w:t>a</w:t>
      </w:r>
      <w:r w:rsidR="001D381A" w:rsidRPr="00C3604D">
        <w:rPr>
          <w:rFonts w:cs="Arial"/>
        </w:rPr>
        <w:t xml:space="preserve">da vez más, las </w:t>
      </w:r>
      <w:r w:rsidRPr="00C3604D">
        <w:rPr>
          <w:rFonts w:cs="Arial"/>
        </w:rPr>
        <w:t xml:space="preserve">principales </w:t>
      </w:r>
      <w:r w:rsidR="001D381A" w:rsidRPr="00C3604D">
        <w:rPr>
          <w:rFonts w:cs="Arial"/>
        </w:rPr>
        <w:t>ciudades</w:t>
      </w:r>
      <w:r w:rsidRPr="00C3604D">
        <w:rPr>
          <w:rFonts w:cs="Arial"/>
        </w:rPr>
        <w:t xml:space="preserve"> de los países occidentales</w:t>
      </w:r>
      <w:r w:rsidR="001D381A" w:rsidRPr="00C3604D">
        <w:rPr>
          <w:rFonts w:cs="Arial"/>
        </w:rPr>
        <w:t xml:space="preserve"> convergen. Los ejes </w:t>
      </w:r>
      <w:r w:rsidRPr="00C3604D">
        <w:rPr>
          <w:rFonts w:cs="Arial"/>
        </w:rPr>
        <w:t>comerciales tienden a un patrón</w:t>
      </w:r>
      <w:r w:rsidR="001D381A" w:rsidRPr="00C3604D">
        <w:rPr>
          <w:rFonts w:cs="Arial"/>
        </w:rPr>
        <w:t xml:space="preserve"> que varía según las modas. Hoy en día, por ejemplo,</w:t>
      </w:r>
      <w:r w:rsidR="001D381A" w:rsidRPr="00FC38F6">
        <w:rPr>
          <w:rFonts w:cs="Arial"/>
        </w:rPr>
        <w:t xml:space="preserve"> no hay mucha diferencia entre calle Pelayo en Barcelona, con la Oxford Street en Londres: en ambos lugares uno puede encontrar un  Zara, un TopShop, zapaterías con calzado</w:t>
      </w:r>
      <w:r w:rsidR="00460703" w:rsidRPr="00FC38F6">
        <w:rPr>
          <w:rFonts w:cs="Arial"/>
        </w:rPr>
        <w:t xml:space="preserve">s de marcas internacionales. </w:t>
      </w:r>
      <w:r w:rsidR="004C5415" w:rsidRPr="00FC38F6">
        <w:rPr>
          <w:rFonts w:cs="Arial"/>
        </w:rPr>
        <w:t>Lo mismo si miramos Paseo de Gracia, y lo comparamos con Champs Elis</w:t>
      </w:r>
      <w:r w:rsidRPr="00FC38F6">
        <w:rPr>
          <w:rFonts w:cs="Arial"/>
        </w:rPr>
        <w:t>é</w:t>
      </w:r>
      <w:r w:rsidR="004C5415" w:rsidRPr="00FC38F6">
        <w:rPr>
          <w:rFonts w:cs="Arial"/>
        </w:rPr>
        <w:t xml:space="preserve">es de París: las dos cuentan con las grandes marcas de lujo europeas y mundiales: Gucci, Jimmy Choo, Cartier, etc. </w:t>
      </w:r>
    </w:p>
    <w:p w:rsidR="004A6979" w:rsidRPr="00FC38F6" w:rsidRDefault="004A6979" w:rsidP="00FC38F6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Esta convergencia está determinada por el patrón de consumo global; </w:t>
      </w:r>
      <w:r w:rsidR="00540154">
        <w:rPr>
          <w:rFonts w:cs="Arial"/>
        </w:rPr>
        <w:t xml:space="preserve">que tiende </w:t>
      </w:r>
      <w:r>
        <w:rPr>
          <w:rFonts w:cs="Arial"/>
        </w:rPr>
        <w:t xml:space="preserve">cada vez más </w:t>
      </w:r>
      <w:r w:rsidR="00540154">
        <w:rPr>
          <w:rFonts w:cs="Arial"/>
        </w:rPr>
        <w:t xml:space="preserve">hacia </w:t>
      </w:r>
      <w:r>
        <w:rPr>
          <w:rFonts w:cs="Arial"/>
        </w:rPr>
        <w:t>grandes cadenas y empresas internacionalizadas.</w:t>
      </w:r>
      <w:r w:rsidR="00540154">
        <w:rPr>
          <w:rFonts w:cs="Arial"/>
        </w:rPr>
        <w:t xml:space="preserve"> En Barcelona, hay una lucha local contra el cierre de locales históricos, de comercio local, que están cerrando sus puertas debido a que no pueden competir con la gran oleada de empresas internacionales que abren a diario en la capital. Pero no sólo hay una lucha por el comercio tradicional, también hay quien cree  </w:t>
      </w:r>
      <w:r w:rsidR="004A3067">
        <w:rPr>
          <w:rFonts w:cs="Arial"/>
        </w:rPr>
        <w:t>haber "perdido" parte de la ciudad debido al turismo de masas. Calles que tradicionalmente eran residenciales, o de comercios tradicionales, a día de hoy sólo se encuentran las grandes marcas, y un flujo constante de turistas</w:t>
      </w:r>
      <w:r w:rsidR="000E3860">
        <w:rPr>
          <w:rFonts w:cs="Arial"/>
        </w:rPr>
        <w:t xml:space="preserve">; o incluso nuevas empresas locales, que centran su negocio en las demandas de los visitantes, dejando de lado las necesidades de los barceloneses. </w:t>
      </w:r>
    </w:p>
    <w:p w:rsidR="00134EDA" w:rsidRPr="00FC38F6" w:rsidRDefault="00134EDA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 xml:space="preserve">Si bien es </w:t>
      </w:r>
      <w:r w:rsidR="0016653C">
        <w:rPr>
          <w:rFonts w:cs="Arial"/>
        </w:rPr>
        <w:t>claro que las ciudades se amolda</w:t>
      </w:r>
      <w:r w:rsidRPr="00FC38F6">
        <w:rPr>
          <w:rFonts w:cs="Arial"/>
        </w:rPr>
        <w:t xml:space="preserve">n al paso del tiempo, también lo es que hoy en día, la idea de "centro", entendido como "núcleo de una ciudad o barrio", adopta matices, ya que la concentración de habitantes en una ciudad se altera con los años; y aparecen </w:t>
      </w:r>
      <w:r w:rsidR="00B906F9" w:rsidRPr="00FC38F6">
        <w:rPr>
          <w:rFonts w:cs="Arial"/>
        </w:rPr>
        <w:t xml:space="preserve">extensiones </w:t>
      </w:r>
      <w:r w:rsidR="00B906F9" w:rsidRPr="00C3604D">
        <w:rPr>
          <w:rFonts w:cs="Arial"/>
        </w:rPr>
        <w:t>del</w:t>
      </w:r>
      <w:r w:rsidR="00196C35" w:rsidRPr="00C3604D">
        <w:rPr>
          <w:rFonts w:cs="Arial"/>
        </w:rPr>
        <w:t xml:space="preserve"> término</w:t>
      </w:r>
      <w:r w:rsidRPr="00C3604D">
        <w:rPr>
          <w:rFonts w:cs="Arial"/>
        </w:rPr>
        <w:t>; y así, en una ciudad como Barcelona, podemos encontrar: un centro histórico, un centro turístico, un centro de negocios</w:t>
      </w:r>
      <w:r w:rsidR="000B14F7" w:rsidRPr="00C3604D">
        <w:rPr>
          <w:rFonts w:cs="Arial"/>
        </w:rPr>
        <w:t>, centro turístico</w:t>
      </w:r>
      <w:r w:rsidRPr="00C3604D">
        <w:rPr>
          <w:rFonts w:cs="Arial"/>
        </w:rPr>
        <w:t xml:space="preserve">… </w:t>
      </w:r>
      <w:r w:rsidR="001435AE" w:rsidRPr="00C3604D">
        <w:rPr>
          <w:rFonts w:cs="Arial"/>
        </w:rPr>
        <w:t xml:space="preserve">En este proyecto se entenderá "centro" como: "Punto o calles más concurridos de una población o en los cuales hay más actividad cultural, comercial o burocrática". </w:t>
      </w:r>
      <w:r w:rsidR="000B14F7" w:rsidRPr="00C3604D">
        <w:rPr>
          <w:rFonts w:cs="Arial"/>
        </w:rPr>
        <w:t>La idea de "centro" cambia según los ojos que lo</w:t>
      </w:r>
      <w:r w:rsidR="000B14F7">
        <w:rPr>
          <w:rFonts w:cs="Arial"/>
        </w:rPr>
        <w:t xml:space="preserve"> busquen: Las Ramblas, o el barrio del Born, tradicionalmente regentados por los ciudadanos, hoy son los centros turísticos de la ciudad; del mismo modo que Paseo de Gracia se ha convertido en un núcleo de comercio de lujo, tanto</w:t>
      </w:r>
      <w:r w:rsidR="00CE7E77">
        <w:rPr>
          <w:rFonts w:cs="Arial"/>
        </w:rPr>
        <w:t xml:space="preserve"> para</w:t>
      </w:r>
      <w:r w:rsidR="000B14F7">
        <w:rPr>
          <w:rFonts w:cs="Arial"/>
        </w:rPr>
        <w:t xml:space="preserve"> locales, como turistas de crucero. </w:t>
      </w:r>
    </w:p>
    <w:p w:rsidR="004977DF" w:rsidRPr="00FC38F6" w:rsidRDefault="00432B41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 xml:space="preserve">La idea de la tesina que se presenta en este proyecto es </w:t>
      </w:r>
      <w:r w:rsidR="00134EDA" w:rsidRPr="00FC38F6">
        <w:rPr>
          <w:rFonts w:cs="Arial"/>
        </w:rPr>
        <w:t>tratar de corroborar si</w:t>
      </w:r>
      <w:r w:rsidR="001435AE" w:rsidRPr="00FC38F6">
        <w:rPr>
          <w:rFonts w:cs="Arial"/>
        </w:rPr>
        <w:t xml:space="preserve"> existe relación entre centralidad y internacionalización. Se pretende determinar la relación entre grado de centralidad y el tipo de empresas que se encuentran</w:t>
      </w:r>
      <w:r w:rsidR="00CE7E77">
        <w:rPr>
          <w:rFonts w:cs="Arial"/>
        </w:rPr>
        <w:t xml:space="preserve"> en los diferentes núcleos de la ciudad</w:t>
      </w:r>
      <w:r w:rsidR="001435AE" w:rsidRPr="00FC38F6">
        <w:rPr>
          <w:rFonts w:cs="Arial"/>
        </w:rPr>
        <w:t>.</w:t>
      </w:r>
      <w:r w:rsidR="006A5180" w:rsidRPr="00FC38F6">
        <w:rPr>
          <w:rFonts w:cs="Arial"/>
        </w:rPr>
        <w:t xml:space="preserve"> </w:t>
      </w:r>
      <w:r w:rsidR="006A5180" w:rsidRPr="00FC38F6">
        <w:rPr>
          <w:rFonts w:cs="Arial"/>
        </w:rPr>
        <w:lastRenderedPageBreak/>
        <w:t>Según lo observado, parece claro que a más flujo de personas en una vía, más caro es el precio del local, y más probable es que sólo puedan acceder al mismo grandes empresas</w:t>
      </w:r>
      <w:r w:rsidR="00AF688F" w:rsidRPr="00FC38F6">
        <w:rPr>
          <w:rFonts w:cs="Arial"/>
        </w:rPr>
        <w:t xml:space="preserve">. Con ello, se pretende establecer la relación: a más céntrico, más empresas internacionalizadas. </w:t>
      </w:r>
      <w:r w:rsidR="001435AE" w:rsidRPr="00FC38F6">
        <w:rPr>
          <w:rFonts w:cs="Arial"/>
        </w:rPr>
        <w:t xml:space="preserve"> </w:t>
      </w:r>
    </w:p>
    <w:p w:rsidR="00FC38F6" w:rsidRPr="00FC38F6" w:rsidRDefault="00FC38F6" w:rsidP="00FC38F6">
      <w:pPr>
        <w:spacing w:line="360" w:lineRule="auto"/>
        <w:rPr>
          <w:rFonts w:cs="Arial"/>
        </w:rPr>
      </w:pPr>
    </w:p>
    <w:p w:rsidR="00DF5EA2" w:rsidRPr="00FC38F6" w:rsidRDefault="00DF5EA2" w:rsidP="00FC3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</w:rPr>
      </w:pPr>
      <w:r w:rsidRPr="00FC38F6">
        <w:rPr>
          <w:rFonts w:cs="Arial"/>
          <w:b/>
        </w:rPr>
        <w:t>OBJETIVOS</w:t>
      </w:r>
    </w:p>
    <w:p w:rsidR="003B6DFD" w:rsidRDefault="00613130" w:rsidP="00FC38F6">
      <w:pPr>
        <w:spacing w:line="360" w:lineRule="auto"/>
        <w:jc w:val="both"/>
        <w:rPr>
          <w:rFonts w:cs="Arial"/>
        </w:rPr>
      </w:pPr>
      <w:r>
        <w:rPr>
          <w:rFonts w:cs="Arial"/>
        </w:rPr>
        <w:t>Se</w:t>
      </w:r>
      <w:r w:rsidR="00C620CF" w:rsidRPr="00FC38F6">
        <w:rPr>
          <w:rFonts w:cs="Arial"/>
        </w:rPr>
        <w:t xml:space="preserve"> pretende </w:t>
      </w:r>
      <w:r w:rsidR="00C866BA" w:rsidRPr="00FC38F6">
        <w:rPr>
          <w:rFonts w:cs="Arial"/>
        </w:rPr>
        <w:t xml:space="preserve">corroborar si existe una relación positiva entre centralidad y porcentaje de empresas internacionalizadas. </w:t>
      </w:r>
    </w:p>
    <w:p w:rsidR="00D2697E" w:rsidRDefault="00613130" w:rsidP="00FC38F6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Una vez establecida la relación, se estudiará </w:t>
      </w:r>
      <w:r w:rsidR="00D2697E">
        <w:rPr>
          <w:rFonts w:cs="Arial"/>
        </w:rPr>
        <w:t>si en las vías estudiadas que cuenten con más empresas internacionalizadas el flujo es mayoritariamente de residentes, o si el turismo tiene peso en esta relación.</w:t>
      </w:r>
    </w:p>
    <w:p w:rsidR="00C97C84" w:rsidRPr="00FC38F6" w:rsidRDefault="00C97C84" w:rsidP="00C97C84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Para ello, previamente se tendrá que haber establecido </w:t>
      </w:r>
      <w:r w:rsidRPr="00FC38F6">
        <w:rPr>
          <w:rFonts w:cs="Arial"/>
        </w:rPr>
        <w:t xml:space="preserve">cuáles son los centros de Barcelona. Se tomará como premisa para determinarlo, el número de personas que circulan al día por cada zona: a más personas, más céntrico. </w:t>
      </w:r>
    </w:p>
    <w:p w:rsidR="00460703" w:rsidRPr="00FC38F6" w:rsidRDefault="00503796" w:rsidP="00FC3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</w:rPr>
      </w:pPr>
      <w:r w:rsidRPr="00FC38F6">
        <w:rPr>
          <w:rFonts w:cs="Arial"/>
          <w:b/>
        </w:rPr>
        <w:t>HIPOTESI</w:t>
      </w:r>
      <w:r w:rsidR="00460703" w:rsidRPr="00FC38F6">
        <w:rPr>
          <w:rFonts w:cs="Arial"/>
          <w:b/>
        </w:rPr>
        <w:t>S</w:t>
      </w:r>
    </w:p>
    <w:p w:rsidR="0015487B" w:rsidRPr="00FC38F6" w:rsidRDefault="00307DEC" w:rsidP="0015487B">
      <w:pPr>
        <w:spacing w:line="360" w:lineRule="auto"/>
        <w:jc w:val="both"/>
        <w:rPr>
          <w:rFonts w:cs="Arial"/>
        </w:rPr>
      </w:pPr>
      <w:r>
        <w:rPr>
          <w:rFonts w:cs="Arial"/>
        </w:rPr>
        <w:t>Como se ha establecido, la tesina presentada en este proyecto, p</w:t>
      </w:r>
      <w:r w:rsidR="0015487B">
        <w:rPr>
          <w:rFonts w:cs="Arial"/>
        </w:rPr>
        <w:t>retende establecer el grado de correlación entre situación del negocio y probabilidad de que éste sea de empresa con presencia internacional; así como cuantificar el impacto del turismo en esta misma.</w:t>
      </w:r>
    </w:p>
    <w:p w:rsidR="00AF48FC" w:rsidRPr="00FC38F6" w:rsidRDefault="00F64009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>Atendiendo al término "centro"</w:t>
      </w:r>
      <w:r w:rsidR="00AF48FC" w:rsidRPr="00FC38F6">
        <w:rPr>
          <w:rFonts w:cs="Arial"/>
        </w:rPr>
        <w:t xml:space="preserve"> según número de personas que pasan al día: a más personas, más céntrica la vía. Se buscará distinguir si las personas que p</w:t>
      </w:r>
      <w:r w:rsidR="00E63E9E" w:rsidRPr="00FC38F6">
        <w:rPr>
          <w:rFonts w:cs="Arial"/>
        </w:rPr>
        <w:t>asan son residentes o turistas, y ver así las diferencias entre zonas céntricas con influencia del turismo.</w:t>
      </w:r>
    </w:p>
    <w:p w:rsidR="00F93B8E" w:rsidRDefault="00AF48FC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>Hipótesis: a más gente (</w:t>
      </w:r>
      <w:r w:rsidR="003C5989">
        <w:rPr>
          <w:rFonts w:cs="Arial"/>
        </w:rPr>
        <w:t>más céntrico); más porcentaje de</w:t>
      </w:r>
      <w:r w:rsidRPr="00FC38F6">
        <w:rPr>
          <w:rFonts w:cs="Arial"/>
        </w:rPr>
        <w:t xml:space="preserve"> locales </w:t>
      </w:r>
      <w:r w:rsidR="003C5989">
        <w:rPr>
          <w:rFonts w:cs="Arial"/>
        </w:rPr>
        <w:t xml:space="preserve">propiedad de </w:t>
      </w:r>
      <w:r w:rsidR="00CB20AA">
        <w:rPr>
          <w:rFonts w:cs="Arial"/>
        </w:rPr>
        <w:t xml:space="preserve">empresas </w:t>
      </w:r>
      <w:r w:rsidR="00CA2B64">
        <w:rPr>
          <w:rFonts w:cs="Arial"/>
        </w:rPr>
        <w:t>internacionalizadas.</w:t>
      </w:r>
    </w:p>
    <w:p w:rsidR="00D45BE7" w:rsidRPr="00FC38F6" w:rsidRDefault="00D45BE7" w:rsidP="00FC3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</w:rPr>
      </w:pPr>
      <w:r w:rsidRPr="00FC38F6">
        <w:rPr>
          <w:rFonts w:cs="Arial"/>
          <w:b/>
        </w:rPr>
        <w:t>METODOLOGIA</w:t>
      </w:r>
    </w:p>
    <w:p w:rsidR="005C0A69" w:rsidRPr="00FC38F6" w:rsidRDefault="00512A6F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>En primer lugar, cabe definir el concepto de "centralidad". Para ello, es necesaria una documentación exhaustiva de los principa</w:t>
      </w:r>
      <w:r w:rsidR="00B91001">
        <w:rPr>
          <w:rFonts w:cs="Arial"/>
        </w:rPr>
        <w:t>les autores escogidos para ello.</w:t>
      </w:r>
      <w:r w:rsidR="002807DB">
        <w:rPr>
          <w:rFonts w:cs="Arial"/>
        </w:rPr>
        <w:t xml:space="preserve"> También es determinante analizar el precio por metro cuadrado de la venta y alquiler de locales y viviendas en las diferentes áreas de Barcelona, dado que esto ayudará a determinar cuáles son las zonas más cotizadas, y en consecuencia ayudará a determinar el "centro". </w:t>
      </w:r>
    </w:p>
    <w:p w:rsidR="00B6486C" w:rsidRPr="00FC38F6" w:rsidRDefault="00512A6F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lastRenderedPageBreak/>
        <w:t>Una vez definido el con</w:t>
      </w:r>
      <w:r w:rsidR="004B2452" w:rsidRPr="00FC38F6">
        <w:rPr>
          <w:rFonts w:cs="Arial"/>
        </w:rPr>
        <w:t>cepto "centro". Y contextualizado</w:t>
      </w:r>
      <w:r w:rsidRPr="00FC38F6">
        <w:rPr>
          <w:rFonts w:cs="Arial"/>
        </w:rPr>
        <w:t xml:space="preserve"> el trabajo que se desea realizar con la literatura más abajo detallada, se realizará un estudio de caso, mediante trabajo de campo. </w:t>
      </w:r>
    </w:p>
    <w:p w:rsidR="002807DB" w:rsidRPr="00FC38F6" w:rsidRDefault="00512A6F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 xml:space="preserve">El trabajo de campo consistirá en seleccionar un mínimo de </w:t>
      </w:r>
      <w:r w:rsidR="00015CD7">
        <w:rPr>
          <w:rFonts w:cs="Arial"/>
        </w:rPr>
        <w:t>tramos de calle</w:t>
      </w:r>
      <w:r w:rsidRPr="00FC38F6">
        <w:rPr>
          <w:rFonts w:cs="Arial"/>
        </w:rPr>
        <w:t xml:space="preserve"> de la ciudad de Barcelona, con diferentes grados de centralidad; y mapear dichas tres vías local por local. </w:t>
      </w:r>
      <w:r w:rsidR="0030016E" w:rsidRPr="00FC38F6">
        <w:rPr>
          <w:rFonts w:cs="Arial"/>
        </w:rPr>
        <w:t xml:space="preserve">De cada local se busca conocer qué tipo de empresa lo ocupa: si es nacional o extranjera; a qué sector pertenece; cuánto hace que está allí; si se trata de un local único o forma parte de un grupo, y si es así: si se trata de franquicia, varios locales de una misma propiedad, </w:t>
      </w:r>
      <w:r w:rsidR="00AB5449">
        <w:rPr>
          <w:rFonts w:cs="Arial"/>
        </w:rPr>
        <w:t xml:space="preserve">o si forma parte de una cadena; qué tipo de clientela tiene; si los rótulos y los trabajadores hablan el catalán o castellano, o también en otras lenguas, y cuáles. </w:t>
      </w:r>
    </w:p>
    <w:p w:rsidR="00B6486C" w:rsidRDefault="00B6486C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>Para ello se irá personalmente a cada calle o vía, y documentar</w:t>
      </w:r>
      <w:r w:rsidR="001D6D2A" w:rsidRPr="00FC38F6">
        <w:rPr>
          <w:rFonts w:cs="Arial"/>
        </w:rPr>
        <w:t>á</w:t>
      </w:r>
      <w:r w:rsidRPr="00FC38F6">
        <w:rPr>
          <w:rFonts w:cs="Arial"/>
        </w:rPr>
        <w:t xml:space="preserve"> sobre cada local mediante observación, entrevistas con los encargados, </w:t>
      </w:r>
      <w:r w:rsidR="00B91001">
        <w:rPr>
          <w:rFonts w:cs="Arial"/>
        </w:rPr>
        <w:t xml:space="preserve">y </w:t>
      </w:r>
      <w:r w:rsidRPr="00FC38F6">
        <w:rPr>
          <w:rFonts w:cs="Arial"/>
        </w:rPr>
        <w:t xml:space="preserve">documentación posterior sobre los locales en las redes sociales o sus páginas web. </w:t>
      </w:r>
    </w:p>
    <w:p w:rsidR="00B91001" w:rsidRDefault="00B91001" w:rsidP="00FC38F6">
      <w:pPr>
        <w:spacing w:line="360" w:lineRule="auto"/>
        <w:jc w:val="both"/>
        <w:rPr>
          <w:rFonts w:cs="Arial"/>
        </w:rPr>
      </w:pPr>
      <w:r>
        <w:rPr>
          <w:rFonts w:cs="Arial"/>
        </w:rPr>
        <w:t>Finalmente, una vez recogida la información necesaria de la muestra establecida; se analizarán los datos obtenidos. Se realizarán estadísticas y comparaciones, con tal de poder establecer resultados</w:t>
      </w:r>
      <w:r w:rsidR="00436E55">
        <w:rPr>
          <w:rFonts w:cs="Arial"/>
        </w:rPr>
        <w:t xml:space="preserve">, y poder confirmar o refutar la hipótesis: a más céntrico, más empresas internacionalizadas. </w:t>
      </w:r>
    </w:p>
    <w:p w:rsidR="004F21A5" w:rsidRPr="00FC38F6" w:rsidRDefault="004F21A5" w:rsidP="00FC38F6">
      <w:pPr>
        <w:spacing w:line="360" w:lineRule="auto"/>
        <w:rPr>
          <w:rFonts w:cs="Arial"/>
        </w:rPr>
      </w:pPr>
      <w:r w:rsidRPr="00FC38F6">
        <w:rPr>
          <w:rFonts w:cs="Arial"/>
        </w:rPr>
        <w:br w:type="page"/>
      </w:r>
    </w:p>
    <w:p w:rsidR="00420252" w:rsidRPr="00FC38F6" w:rsidRDefault="00420252" w:rsidP="00FC3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</w:rPr>
      </w:pPr>
      <w:r w:rsidRPr="00FC38F6">
        <w:rPr>
          <w:rFonts w:cs="Arial"/>
          <w:b/>
        </w:rPr>
        <w:lastRenderedPageBreak/>
        <w:t>INDICE POR CAPÍTULOS</w:t>
      </w:r>
      <w:r w:rsidR="000B500D" w:rsidRPr="00FC38F6">
        <w:rPr>
          <w:rFonts w:cs="Arial"/>
          <w:b/>
        </w:rPr>
        <w:t xml:space="preserve">  </w:t>
      </w:r>
    </w:p>
    <w:p w:rsidR="00420252" w:rsidRPr="00FC38F6" w:rsidRDefault="004977DF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>1- Introducción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>2 - Metodología - Definición de términos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>3 - Contexto:</w:t>
      </w:r>
    </w:p>
    <w:p w:rsidR="000A0F3E" w:rsidRPr="00FC38F6" w:rsidRDefault="007D5EF5" w:rsidP="00FC38F6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  <w:t>3.1: Centralidad, c</w:t>
      </w:r>
      <w:r w:rsidR="000A0F3E" w:rsidRPr="00FC38F6">
        <w:rPr>
          <w:rFonts w:cs="Arial"/>
        </w:rPr>
        <w:t>omercio</w:t>
      </w:r>
      <w:r>
        <w:rPr>
          <w:rFonts w:cs="Arial"/>
        </w:rPr>
        <w:t xml:space="preserve"> e internacionalización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  <w:t>3.2: Textos sobre turismo y comercio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  <w:t>3.3: Urbanismo y turismo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 xml:space="preserve">4 - Trabajo de campo: Mapeo de diferentes </w:t>
      </w:r>
      <w:r w:rsidR="00F35849">
        <w:rPr>
          <w:rFonts w:cs="Arial"/>
        </w:rPr>
        <w:t>tramos</w:t>
      </w:r>
      <w:r w:rsidRPr="00FC38F6">
        <w:rPr>
          <w:rFonts w:cs="Arial"/>
        </w:rPr>
        <w:t>: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  <w:t xml:space="preserve">4.1: Mapeo de las diferentes vías: 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</w:r>
      <w:r w:rsidRPr="00FC38F6">
        <w:rPr>
          <w:rFonts w:cs="Arial"/>
        </w:rPr>
        <w:tab/>
        <w:t xml:space="preserve">4.1.1: </w:t>
      </w:r>
      <w:r w:rsidR="00000725">
        <w:rPr>
          <w:rFonts w:cs="Arial"/>
        </w:rPr>
        <w:t>Tramo</w:t>
      </w:r>
      <w:r w:rsidRPr="00FC38F6">
        <w:rPr>
          <w:rFonts w:cs="Arial"/>
        </w:rPr>
        <w:t xml:space="preserve"> "cé</w:t>
      </w:r>
      <w:r w:rsidR="002B2480" w:rsidRPr="00FC38F6">
        <w:rPr>
          <w:rFonts w:cs="Arial"/>
        </w:rPr>
        <w:t>n</w:t>
      </w:r>
      <w:r w:rsidR="00F35849">
        <w:rPr>
          <w:rFonts w:cs="Arial"/>
        </w:rPr>
        <w:t>trico</w:t>
      </w:r>
      <w:r w:rsidRPr="00FC38F6">
        <w:rPr>
          <w:rFonts w:cs="Arial"/>
        </w:rPr>
        <w:t>"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</w:r>
      <w:r w:rsidRPr="00FC38F6">
        <w:rPr>
          <w:rFonts w:cs="Arial"/>
        </w:rPr>
        <w:tab/>
      </w:r>
      <w:r w:rsidRPr="00FC38F6">
        <w:rPr>
          <w:rFonts w:cs="Arial"/>
        </w:rPr>
        <w:tab/>
        <w:t xml:space="preserve">4.1.1.1: Modo de selección </w:t>
      </w:r>
      <w:r w:rsidR="00000725">
        <w:rPr>
          <w:rFonts w:cs="Arial"/>
        </w:rPr>
        <w:t>del tramo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</w:r>
      <w:r w:rsidRPr="00FC38F6">
        <w:rPr>
          <w:rFonts w:cs="Arial"/>
        </w:rPr>
        <w:tab/>
      </w:r>
      <w:r w:rsidRPr="00FC38F6">
        <w:rPr>
          <w:rFonts w:cs="Arial"/>
        </w:rPr>
        <w:tab/>
        <w:t>4.1.1.2: Mapeo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</w:r>
      <w:r w:rsidRPr="00FC38F6">
        <w:rPr>
          <w:rFonts w:cs="Arial"/>
        </w:rPr>
        <w:tab/>
        <w:t xml:space="preserve">4.1.2: </w:t>
      </w:r>
      <w:r w:rsidR="00F35849">
        <w:rPr>
          <w:rFonts w:cs="Arial"/>
        </w:rPr>
        <w:t>Tramo menos transitado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</w:r>
      <w:r w:rsidRPr="00FC38F6">
        <w:rPr>
          <w:rFonts w:cs="Arial"/>
        </w:rPr>
        <w:tab/>
      </w:r>
      <w:r w:rsidRPr="00FC38F6">
        <w:rPr>
          <w:rFonts w:cs="Arial"/>
        </w:rPr>
        <w:tab/>
        <w:t>4</w:t>
      </w:r>
      <w:r w:rsidR="00F35849">
        <w:rPr>
          <w:rFonts w:cs="Arial"/>
        </w:rPr>
        <w:t>.1.2.1: Modo de selección del tramo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</w:r>
      <w:r w:rsidRPr="00FC38F6">
        <w:rPr>
          <w:rFonts w:cs="Arial"/>
        </w:rPr>
        <w:tab/>
      </w:r>
      <w:r w:rsidRPr="00FC38F6">
        <w:rPr>
          <w:rFonts w:cs="Arial"/>
        </w:rPr>
        <w:tab/>
        <w:t>4.1.2.2: Mapeo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</w:r>
      <w:r w:rsidRPr="00FC38F6">
        <w:rPr>
          <w:rFonts w:cs="Arial"/>
        </w:rPr>
        <w:tab/>
        <w:t xml:space="preserve">4.1.3: </w:t>
      </w:r>
      <w:r w:rsidR="00F35849">
        <w:rPr>
          <w:rFonts w:cs="Arial"/>
        </w:rPr>
        <w:t>Tramo</w:t>
      </w:r>
      <w:r w:rsidRPr="00FC38F6">
        <w:rPr>
          <w:rFonts w:cs="Arial"/>
        </w:rPr>
        <w:t xml:space="preserve"> con poco tráfico comercial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</w:r>
      <w:r w:rsidRPr="00FC38F6">
        <w:rPr>
          <w:rFonts w:cs="Arial"/>
        </w:rPr>
        <w:tab/>
      </w:r>
      <w:r w:rsidRPr="00FC38F6">
        <w:rPr>
          <w:rFonts w:cs="Arial"/>
        </w:rPr>
        <w:tab/>
        <w:t xml:space="preserve">4.1.3.1: Modo de selección </w:t>
      </w:r>
      <w:r w:rsidR="00F35849">
        <w:rPr>
          <w:rFonts w:cs="Arial"/>
        </w:rPr>
        <w:t>del tramo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</w:r>
      <w:r w:rsidRPr="00FC38F6">
        <w:rPr>
          <w:rFonts w:cs="Arial"/>
        </w:rPr>
        <w:tab/>
      </w:r>
      <w:r w:rsidRPr="00FC38F6">
        <w:rPr>
          <w:rFonts w:cs="Arial"/>
        </w:rPr>
        <w:tab/>
        <w:t>4.1.3.2: Mapeo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  <w:t>4.1: Análisis estadístico de los resultados obtenidos</w:t>
      </w:r>
    </w:p>
    <w:p w:rsidR="000A0F3E" w:rsidRP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  <w:t>4.5: Comparativas:</w:t>
      </w:r>
    </w:p>
    <w:p w:rsidR="00FC38F6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ab/>
      </w:r>
      <w:r w:rsidRPr="00FC38F6">
        <w:rPr>
          <w:rFonts w:cs="Arial"/>
        </w:rPr>
        <w:tab/>
        <w:t xml:space="preserve">4.5.1: Entre </w:t>
      </w:r>
      <w:r w:rsidR="00EE6D03">
        <w:rPr>
          <w:rFonts w:cs="Arial"/>
        </w:rPr>
        <w:t>los</w:t>
      </w:r>
      <w:r w:rsidRPr="00FC38F6">
        <w:rPr>
          <w:rFonts w:cs="Arial"/>
        </w:rPr>
        <w:t xml:space="preserve"> diferentes </w:t>
      </w:r>
      <w:r w:rsidR="00EE6D03">
        <w:rPr>
          <w:rFonts w:cs="Arial"/>
        </w:rPr>
        <w:t>tramos</w:t>
      </w:r>
      <w:r w:rsidR="00D10C07" w:rsidRPr="00FC38F6">
        <w:rPr>
          <w:rFonts w:cs="Arial"/>
        </w:rPr>
        <w:t xml:space="preserve"> </w:t>
      </w:r>
    </w:p>
    <w:p w:rsidR="000A0F3E" w:rsidRPr="00FC38F6" w:rsidRDefault="00FC38F6" w:rsidP="00FC38F6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4.5.2:</w:t>
      </w:r>
      <w:r w:rsidR="00D10C07" w:rsidRPr="00FC38F6">
        <w:rPr>
          <w:rFonts w:cs="Arial"/>
        </w:rPr>
        <w:t xml:space="preserve"> </w:t>
      </w:r>
      <w:r w:rsidR="000A0F3E" w:rsidRPr="00FC38F6">
        <w:rPr>
          <w:rFonts w:cs="Arial"/>
        </w:rPr>
        <w:t>Con otras ciudades o barrios</w:t>
      </w:r>
    </w:p>
    <w:p w:rsidR="00420252" w:rsidRDefault="000A0F3E" w:rsidP="00FC38F6">
      <w:pPr>
        <w:spacing w:line="360" w:lineRule="auto"/>
        <w:jc w:val="both"/>
        <w:rPr>
          <w:rFonts w:cs="Arial"/>
        </w:rPr>
      </w:pPr>
      <w:r w:rsidRPr="00FC38F6">
        <w:rPr>
          <w:rFonts w:cs="Arial"/>
        </w:rPr>
        <w:t xml:space="preserve">5. Conclusión: Reformulación o validación de la Hipótesis. </w:t>
      </w:r>
    </w:p>
    <w:p w:rsidR="00FC38F6" w:rsidRPr="00FC38F6" w:rsidRDefault="00FC38F6" w:rsidP="00FC38F6">
      <w:pPr>
        <w:spacing w:line="360" w:lineRule="auto"/>
        <w:jc w:val="both"/>
        <w:rPr>
          <w:rFonts w:cs="Arial"/>
        </w:rPr>
      </w:pPr>
    </w:p>
    <w:p w:rsidR="006D04E6" w:rsidRPr="00FC38F6" w:rsidRDefault="002406AF" w:rsidP="00FC3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</w:rPr>
      </w:pPr>
      <w:r w:rsidRPr="00FC38F6">
        <w:rPr>
          <w:rFonts w:cs="Arial"/>
          <w:b/>
        </w:rPr>
        <w:t>BIBLIOGRAFÍA A CONSULTAR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>Alcalá, L.I. Reflexiones sobre algunas estrategias urbanísticas en la ciudad de Barcelona durante el último cuarto de siglo XX. Cuaderno Urbano N° 5, Junio 2006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>Álvarez Mora, A. Las transformaciones del centro-ciudad en el modo de producción capitalista. Madrid : Colegio Oficial de Arquitectos, Servicio de Información y Publicaciones, D.L. 1979.</w:t>
      </w:r>
    </w:p>
    <w:p w:rsidR="007062C5" w:rsidRPr="00FC38F6" w:rsidRDefault="007062C5" w:rsidP="00FC38F6">
      <w:pPr>
        <w:spacing w:line="360" w:lineRule="auto"/>
        <w:jc w:val="both"/>
        <w:rPr>
          <w:lang w:val="en-US" w:eastAsia="es-ES"/>
        </w:rPr>
      </w:pPr>
      <w:r w:rsidRPr="00FC38F6">
        <w:rPr>
          <w:lang w:eastAsia="es-ES"/>
        </w:rPr>
        <w:t xml:space="preserve">Anella, R. (1983). “Centro histórico y centro ciudad”. En Los centros históricos (Ciardini, F., y Falini, P. edits.) </w:t>
      </w:r>
      <w:r w:rsidRPr="00FC38F6">
        <w:rPr>
          <w:lang w:val="en-US" w:eastAsia="es-ES"/>
        </w:rPr>
        <w:t>G. Gili, Barcelona, pp. 52-102.</w:t>
      </w:r>
    </w:p>
    <w:p w:rsidR="007062C5" w:rsidRPr="00FC38F6" w:rsidRDefault="007062C5" w:rsidP="00FC38F6">
      <w:pPr>
        <w:spacing w:line="360" w:lineRule="auto"/>
        <w:jc w:val="both"/>
        <w:rPr>
          <w:lang w:val="en-US" w:eastAsia="es-ES"/>
        </w:rPr>
      </w:pPr>
      <w:r w:rsidRPr="00FC38F6">
        <w:rPr>
          <w:lang w:val="en-US" w:eastAsia="es-ES"/>
        </w:rPr>
        <w:t>Ashworth, G.J. &amp; J.E.Tunbridge (2000) The touristhistoric city: Retrospect and prospect on managing the heritage cityElsevier, London</w:t>
      </w:r>
    </w:p>
    <w:p w:rsidR="007062C5" w:rsidRPr="00FC38F6" w:rsidRDefault="007062C5" w:rsidP="00FC38F6">
      <w:pPr>
        <w:spacing w:line="360" w:lineRule="auto"/>
        <w:jc w:val="both"/>
        <w:rPr>
          <w:lang w:val="en-US" w:eastAsia="es-ES"/>
        </w:rPr>
      </w:pPr>
      <w:r w:rsidRPr="00FC38F6">
        <w:rPr>
          <w:lang w:val="en-US" w:eastAsia="es-ES"/>
        </w:rPr>
        <w:t>Ashworth, G.J. How do tourists consume heritage places? Examining the assumptions.  University of Groningen, NL. LECCE 2007</w:t>
      </w:r>
    </w:p>
    <w:p w:rsidR="007062C5" w:rsidRPr="000B14F7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val="en-US" w:eastAsia="es-ES"/>
        </w:rPr>
        <w:t xml:space="preserve">Ashworth, G.J. The blue - grey transition: heritage inthe reinvention of the tourism resort. </w:t>
      </w:r>
      <w:r w:rsidRPr="000B14F7">
        <w:rPr>
          <w:lang w:eastAsia="es-ES"/>
        </w:rPr>
        <w:t xml:space="preserve">Faculty of Spatial Sciences University of Groningen  DUBROVNIK 2004. 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>Ayuntamiento de Barcelona (web del ayuntamiento): http://www.barcelona.cat/ca/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>Barcelona Comerç (en línea). Premio "Barcelona, la mejor tienda del mundo" http://comerc.bcn.cat/es/tienesuncomercio/premiobarcelonalamejortiendadelmundo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>Barroso González, M; Flores Ruíz, D. La competitividad internacional de los destinos turísticos: Del enfoque macroeconómico al enfoque estratégico.  Cuadernos de Turismo nº17 (2006). pp724</w:t>
      </w:r>
    </w:p>
    <w:p w:rsidR="007062C5" w:rsidRPr="00FC38F6" w:rsidRDefault="007062C5" w:rsidP="00FC38F6">
      <w:pPr>
        <w:spacing w:line="360" w:lineRule="auto"/>
        <w:jc w:val="both"/>
        <w:rPr>
          <w:lang w:val="en-US" w:eastAsia="es-ES"/>
        </w:rPr>
      </w:pPr>
      <w:r w:rsidRPr="00FC38F6">
        <w:rPr>
          <w:lang w:eastAsia="es-ES"/>
        </w:rPr>
        <w:t xml:space="preserve">Bernal Santa Olalla (coord.): Revitalización funcional del centro histórico, Universidad de Burgos. </w:t>
      </w:r>
      <w:r w:rsidRPr="00FC38F6">
        <w:rPr>
          <w:lang w:val="en-US" w:eastAsia="es-ES"/>
        </w:rPr>
        <w:t>1999.</w:t>
      </w:r>
    </w:p>
    <w:p w:rsidR="007062C5" w:rsidRPr="00FC38F6" w:rsidRDefault="007062C5" w:rsidP="00FC38F6">
      <w:pPr>
        <w:spacing w:line="360" w:lineRule="auto"/>
        <w:jc w:val="both"/>
        <w:rPr>
          <w:lang w:val="en-US" w:eastAsia="es-ES"/>
        </w:rPr>
      </w:pPr>
      <w:r w:rsidRPr="00FC38F6">
        <w:rPr>
          <w:lang w:val="en-US" w:eastAsia="es-ES"/>
        </w:rPr>
        <w:t>Borg, J. van der, P. Costa &amp; G. Gotti (1996) Tourism in European heritage cities Annals of Tourism Research23(2) 30621</w:t>
      </w:r>
    </w:p>
    <w:p w:rsidR="00411B10" w:rsidRPr="00FC38F6" w:rsidRDefault="00411B10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 xml:space="preserve">Campesino, A.-J. y Sánchez. J. M. (1999): “Comercio y Turismo en el Centro Histórico de Cáceres. Aplicaciones estratégicas de un SIG”.  Comercio, Turismo y Cambios Funcionales en las Ciudades Españolas, Patrimonio de la Humanidad. Cáceres, Cámara Oficial de Comercio e Industria de Cáceres, pp. 13-59. 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lastRenderedPageBreak/>
        <w:t>Campesino Fernández, A. Centro  ciudad y revitalización funcional: Las calles peatonales cacereñas de Pintores y Moret. Eria 1990 pp139156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>Carreras, C. Atlas comercial de Barcelona. Ajuntament de Barcelona 2003.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 xml:space="preserve">Carrión, F. Desarrollo cultural y gestión en centros históricos. FLASCO. </w:t>
      </w:r>
      <w:r w:rsidR="00411B10" w:rsidRPr="00FC38F6">
        <w:rPr>
          <w:lang w:eastAsia="es-ES"/>
        </w:rPr>
        <w:t>2000.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>Chias, J. El turismo de ciudad  Desarrollo y marketing turístico de ciudades. Marzo 2005.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 xml:space="preserve">De la Vega Benayas, S. Reflexión metodológica sobre un área urbana. </w:t>
      </w:r>
      <w:r w:rsidR="00411B10" w:rsidRPr="00FC38F6">
        <w:t>Anales de Geografía de la Universidad Complutense, núm. 7, Ed. Complutense, 1987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 xml:space="preserve">Dennis R. Judd. El turismo urbano y la geografía de la ciudad. </w:t>
      </w:r>
      <w:r w:rsidR="00411B10" w:rsidRPr="00FC38F6">
        <w:rPr>
          <w:lang w:eastAsia="es-ES"/>
        </w:rPr>
        <w:t>Revista eure (Vol. XXIX, Nº 87), pp. 51-62, Santiago de Chile, septiembre 2003</w:t>
      </w:r>
    </w:p>
    <w:p w:rsidR="007062C5" w:rsidRPr="00FC38F6" w:rsidRDefault="007062C5" w:rsidP="00FC38F6">
      <w:pPr>
        <w:spacing w:line="360" w:lineRule="auto"/>
        <w:jc w:val="both"/>
        <w:rPr>
          <w:lang w:val="en-US" w:eastAsia="es-ES"/>
        </w:rPr>
      </w:pPr>
      <w:r w:rsidRPr="00FC38F6">
        <w:rPr>
          <w:lang w:val="en-US" w:eastAsia="es-ES"/>
        </w:rPr>
        <w:t>Dietvorst (eds) Tourism and spatial transformation: implications for policy and planning CABI Wallingford 37</w:t>
      </w:r>
      <w:r w:rsidR="00411B10" w:rsidRPr="00FC38F6">
        <w:rPr>
          <w:lang w:val="en-US" w:eastAsia="es-ES"/>
        </w:rPr>
        <w:t>-</w:t>
      </w:r>
      <w:r w:rsidRPr="00FC38F6">
        <w:rPr>
          <w:lang w:val="en-US" w:eastAsia="es-ES"/>
        </w:rPr>
        <w:t>54.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>Espinosa Seguí, A. Intercambios, ciclos comerciales y reconfiguración regionalurbana Universidad de Alicante. Departamento de Geografía Humana Diciembre 2013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>F. Guillén, M. La internacionalización de las empresas españolas. Revista ICE enero 2004  n812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>Fernández Fuster, L. Geografía general del turismo de masas. Alianza Universidad Textos. Madrid, 1991</w:t>
      </w:r>
    </w:p>
    <w:p w:rsidR="007062C5" w:rsidRPr="00FC38F6" w:rsidRDefault="007062C5" w:rsidP="00FC38F6">
      <w:pPr>
        <w:spacing w:line="360" w:lineRule="auto"/>
        <w:jc w:val="both"/>
        <w:rPr>
          <w:lang w:val="en-US" w:eastAsia="es-ES"/>
        </w:rPr>
      </w:pPr>
      <w:r w:rsidRPr="000B14F7">
        <w:rPr>
          <w:lang w:eastAsia="es-ES"/>
        </w:rPr>
        <w:t>F</w:t>
      </w:r>
      <w:r w:rsidR="00411B10" w:rsidRPr="000B14F7">
        <w:rPr>
          <w:lang w:eastAsia="es-ES"/>
        </w:rPr>
        <w:t>-</w:t>
      </w:r>
      <w:r w:rsidRPr="000B14F7">
        <w:rPr>
          <w:lang w:eastAsia="es-ES"/>
        </w:rPr>
        <w:t xml:space="preserve">Theobald, W.  </w:t>
      </w:r>
      <w:r w:rsidRPr="00FC38F6">
        <w:rPr>
          <w:lang w:val="en-US" w:eastAsia="es-ES"/>
        </w:rPr>
        <w:t>The synergism between shopping and tourism  myriam jansenverbeke</w:t>
      </w:r>
      <w:r w:rsidR="00411B10" w:rsidRPr="00FC38F6">
        <w:rPr>
          <w:lang w:val="en-US" w:eastAsia="es-ES"/>
        </w:rPr>
        <w:t xml:space="preserve">. Global Tourism   Routledge, 11 gen. 2013.  Cap. 25  </w:t>
      </w:r>
    </w:p>
    <w:p w:rsidR="007062C5" w:rsidRPr="000B14F7" w:rsidRDefault="007062C5" w:rsidP="00FC38F6">
      <w:pPr>
        <w:spacing w:line="360" w:lineRule="auto"/>
        <w:jc w:val="both"/>
        <w:rPr>
          <w:lang w:val="en-US" w:eastAsia="es-ES"/>
        </w:rPr>
      </w:pPr>
      <w:r w:rsidRPr="000B14F7">
        <w:rPr>
          <w:lang w:val="en-US" w:eastAsia="es-ES"/>
        </w:rPr>
        <w:t xml:space="preserve">Fundació barcelona comerç (web) : http://www.eixosbcn.org/es_serveis_estudis.html  </w:t>
      </w:r>
    </w:p>
    <w:p w:rsidR="007062C5" w:rsidRPr="00FC38F6" w:rsidRDefault="007062C5" w:rsidP="00FC38F6">
      <w:pPr>
        <w:spacing w:line="360" w:lineRule="auto"/>
        <w:jc w:val="both"/>
        <w:rPr>
          <w:lang w:val="en-US" w:eastAsia="es-ES"/>
        </w:rPr>
      </w:pPr>
      <w:r w:rsidRPr="00FC38F6">
        <w:rPr>
          <w:lang w:val="en-US" w:eastAsia="es-ES"/>
        </w:rPr>
        <w:t>Graham, B.J., G.J.Ashworth &amp; J.E.Tunbridge (2002) A geography of heritage: Power, culture economy.Arnold, London</w:t>
      </w:r>
    </w:p>
    <w:p w:rsidR="007062C5" w:rsidRPr="00FC38F6" w:rsidRDefault="007062C5" w:rsidP="00FC38F6">
      <w:pPr>
        <w:spacing w:line="360" w:lineRule="auto"/>
        <w:jc w:val="both"/>
        <w:rPr>
          <w:lang w:val="en-US" w:eastAsia="es-ES"/>
        </w:rPr>
      </w:pPr>
      <w:r w:rsidRPr="00FC38F6">
        <w:rPr>
          <w:lang w:val="en-US" w:eastAsia="es-ES"/>
        </w:rPr>
        <w:t xml:space="preserve">Kazepov, Y. Cities of Europe: Changing Contexts, Local Arrangement and the Challenge to Urban Cohesion. John </w:t>
      </w:r>
      <w:r w:rsidR="00411B10" w:rsidRPr="00FC38F6">
        <w:rPr>
          <w:lang w:val="en-US" w:eastAsia="es-ES"/>
        </w:rPr>
        <w:t>Wiley &amp; Sons,  junio 2008 .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val="en-US" w:eastAsia="es-ES"/>
        </w:rPr>
        <w:t xml:space="preserve">Kilinc-Unlu, A. A Study of Historic Towns after " Tourism Explosion ": The Case of Çeşme, Foça and Şirince in Western Turkey. </w:t>
      </w:r>
      <w:r w:rsidRPr="00FC38F6">
        <w:rPr>
          <w:lang w:eastAsia="es-ES"/>
        </w:rPr>
        <w:t xml:space="preserve">University of Pennsylvania, Enero 2011 Scholarly Commons. 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>Lavastre, P. Propiedad Urbana y crecimiento de la ciudad: Seminario febrero 2002 Casa Velázquez, 2005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lastRenderedPageBreak/>
        <w:t>Lladós, J., Trullén, J. Economías externas y especialización productiva: Efectos sobre la competitividad internacional de la metrópolis de Barcelona. III Congreso de Economía aplicada Universitat de Valencia</w:t>
      </w:r>
    </w:p>
    <w:p w:rsidR="007062C5" w:rsidRPr="000B14F7" w:rsidRDefault="007062C5" w:rsidP="00FC38F6">
      <w:pPr>
        <w:spacing w:line="360" w:lineRule="auto"/>
        <w:jc w:val="both"/>
        <w:rPr>
          <w:lang w:eastAsia="es-ES"/>
        </w:rPr>
      </w:pPr>
      <w:r w:rsidRPr="000B14F7">
        <w:rPr>
          <w:lang w:eastAsia="es-ES"/>
        </w:rPr>
        <w:t>Moulaert, F. Globalization and integrated Area Development in European Cities  OUP Oxford,  oct</w:t>
      </w:r>
      <w:r w:rsidR="00411B10" w:rsidRPr="000B14F7">
        <w:rPr>
          <w:lang w:eastAsia="es-ES"/>
        </w:rPr>
        <w:t>ubre</w:t>
      </w:r>
      <w:r w:rsidRPr="000B14F7">
        <w:rPr>
          <w:lang w:eastAsia="es-ES"/>
        </w:rPr>
        <w:t xml:space="preserve"> 2000 .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 xml:space="preserve">Pedreño Muñoz, A. Ramón Rodríguez, A. El turismo: Globalización, competitividad y sostenibilidad. Artículo en el núm. 16 de la Colección Mediterráneo Económico: " El futuro de la economía española". Cajamar. 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 xml:space="preserve">Pla de foment de la competitivitat del comerç proper als centres comercials (En línea). Ayuntamiento de Barcelona, Marzo 2015. Disponible en web del Ayuntamiento. 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>Tomé Fernández, S. Los centros históricos de las ciudades Españolas. Ería,72 (2007), pp 77-88.</w:t>
      </w:r>
    </w:p>
    <w:p w:rsidR="007062C5" w:rsidRPr="00FC38F6" w:rsidRDefault="007062C5" w:rsidP="00FC38F6">
      <w:pPr>
        <w:spacing w:line="360" w:lineRule="auto"/>
        <w:jc w:val="both"/>
        <w:rPr>
          <w:lang w:eastAsia="es-ES"/>
        </w:rPr>
      </w:pPr>
      <w:r w:rsidRPr="00FC38F6">
        <w:rPr>
          <w:lang w:eastAsia="es-ES"/>
        </w:rPr>
        <w:t xml:space="preserve">Troitiño Vinuesa, M.A. Turismo y desarrollo sostenible en ciudades históricas  Departamento de Geografía Humana Universidad complutense de Madrid  Ería 7 (1998) </w:t>
      </w:r>
      <w:r w:rsidR="00411B10" w:rsidRPr="00FC38F6">
        <w:rPr>
          <w:lang w:eastAsia="es-ES"/>
        </w:rPr>
        <w:t>pp.</w:t>
      </w:r>
      <w:r w:rsidRPr="00FC38F6">
        <w:rPr>
          <w:lang w:eastAsia="es-ES"/>
        </w:rPr>
        <w:t xml:space="preserve"> 211</w:t>
      </w:r>
      <w:r w:rsidR="00411B10" w:rsidRPr="00FC38F6">
        <w:rPr>
          <w:lang w:eastAsia="es-ES"/>
        </w:rPr>
        <w:t>-</w:t>
      </w:r>
      <w:r w:rsidRPr="00FC38F6">
        <w:rPr>
          <w:lang w:eastAsia="es-ES"/>
        </w:rPr>
        <w:t>227</w:t>
      </w:r>
    </w:p>
    <w:p w:rsidR="007062C5" w:rsidRPr="000B14F7" w:rsidRDefault="007062C5" w:rsidP="00FC38F6">
      <w:pPr>
        <w:spacing w:line="360" w:lineRule="auto"/>
        <w:jc w:val="both"/>
        <w:rPr>
          <w:lang w:val="en-US" w:eastAsia="es-ES"/>
        </w:rPr>
      </w:pPr>
      <w:r w:rsidRPr="00FC38F6">
        <w:rPr>
          <w:lang w:eastAsia="es-ES"/>
        </w:rPr>
        <w:t xml:space="preserve">Trullén, J. La metròpoli de Barcelona cap a l'economia del coneixement: diagnosi econòmica i territorial de Barcelona 2001. </w:t>
      </w:r>
      <w:r w:rsidRPr="000B14F7">
        <w:rPr>
          <w:lang w:val="en-US" w:eastAsia="es-ES"/>
        </w:rPr>
        <w:t>Ajuntament de Barcelona, 2001.</w:t>
      </w:r>
    </w:p>
    <w:p w:rsidR="00FA6F87" w:rsidRPr="00FC38F6" w:rsidRDefault="007062C5" w:rsidP="00FC38F6">
      <w:pPr>
        <w:spacing w:line="360" w:lineRule="auto"/>
        <w:jc w:val="both"/>
        <w:rPr>
          <w:lang w:val="en-US" w:eastAsia="es-ES"/>
        </w:rPr>
      </w:pPr>
      <w:r w:rsidRPr="00FC38F6">
        <w:rPr>
          <w:lang w:val="en-US" w:eastAsia="es-ES"/>
        </w:rPr>
        <w:t>Zukin, S. Point of purchase: How shopping changed American Culture,  Editorial Routledge, NY, 2004.</w:t>
      </w:r>
      <w:r w:rsidR="00FA6F87" w:rsidRPr="00FC38F6">
        <w:rPr>
          <w:lang w:val="en-US" w:eastAsia="es-ES"/>
        </w:rPr>
        <w:t xml:space="preserve">. </w:t>
      </w:r>
    </w:p>
    <w:p w:rsidR="002B599C" w:rsidRPr="00FC38F6" w:rsidRDefault="002B599C" w:rsidP="00FC38F6">
      <w:pPr>
        <w:spacing w:line="360" w:lineRule="auto"/>
        <w:rPr>
          <w:lang w:val="en-US" w:eastAsia="es-ES"/>
        </w:rPr>
      </w:pPr>
    </w:p>
    <w:p w:rsidR="00C23844" w:rsidRPr="00FC38F6" w:rsidRDefault="00C23844" w:rsidP="00FC38F6">
      <w:pPr>
        <w:spacing w:line="360" w:lineRule="auto"/>
        <w:rPr>
          <w:rFonts w:cs="Arial"/>
          <w:b/>
          <w:lang w:val="en-US"/>
        </w:rPr>
      </w:pPr>
      <w:r w:rsidRPr="00FC38F6">
        <w:rPr>
          <w:rFonts w:cs="Arial"/>
          <w:b/>
          <w:lang w:val="en-US"/>
        </w:rPr>
        <w:br w:type="page"/>
      </w:r>
    </w:p>
    <w:p w:rsidR="00F2678C" w:rsidRPr="00FC38F6" w:rsidRDefault="00F2678C" w:rsidP="00FC3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</w:rPr>
      </w:pPr>
      <w:r w:rsidRPr="00FC38F6">
        <w:rPr>
          <w:rFonts w:cs="Arial"/>
          <w:b/>
        </w:rPr>
        <w:lastRenderedPageBreak/>
        <w:t>CRONOGRAMA DE TAREAS A REALIZAR</w:t>
      </w:r>
    </w:p>
    <w:tbl>
      <w:tblPr>
        <w:tblpPr w:leftFromText="141" w:rightFromText="141" w:vertAnchor="text" w:horzAnchor="margin" w:tblpXSpec="center" w:tblpY="473"/>
        <w:tblW w:w="10476" w:type="dxa"/>
        <w:tblCellMar>
          <w:left w:w="70" w:type="dxa"/>
          <w:right w:w="70" w:type="dxa"/>
        </w:tblCellMar>
        <w:tblLook w:val="04A0"/>
      </w:tblPr>
      <w:tblGrid>
        <w:gridCol w:w="3365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E96A4E" w:rsidRPr="00FC38F6" w:rsidTr="00E96A4E">
        <w:trPr>
          <w:trHeight w:val="1291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 xml:space="preserve"> Noviembre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>Diciembre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>ene-16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>Febrero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>Marzo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>Abril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>Mayo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>Junio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>Julio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>Agosto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>Septiembre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>Octubre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Arial"/>
                <w:b/>
                <w:bCs/>
                <w:color w:val="000000"/>
                <w:lang w:eastAsia="es-ES"/>
              </w:rPr>
              <w:t>Noviembre</w:t>
            </w:r>
          </w:p>
        </w:tc>
      </w:tr>
      <w:tr w:rsidR="00E96A4E" w:rsidRPr="00FC38F6" w:rsidTr="00E96A4E">
        <w:trPr>
          <w:trHeight w:val="246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 xml:space="preserve">Replanteamiento proyecto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491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Búsqueda bibliografía sobre turismo y urbanismo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491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Búsqueda bibliografía sobre conce</w:t>
            </w:r>
            <w:r w:rsidR="003F5003"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p</w:t>
            </w: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to "centro"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246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Entrega proyecto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246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Correcciones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246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Selección de las vías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284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Redacción modo de selección de las vías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246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Mapeo de las vías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246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Dibujo de los resultados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246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Análisis estadístico de los resultados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246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Comparación resultados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246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Redacción de resultados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246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Presentación primer borrador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246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Correcciones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  <w:tr w:rsidR="00E96A4E" w:rsidRPr="00FC38F6" w:rsidTr="00E96A4E">
        <w:trPr>
          <w:trHeight w:val="246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b/>
                <w:bCs/>
                <w:color w:val="000000"/>
                <w:lang w:eastAsia="es-ES"/>
              </w:rPr>
              <w:t>Entrega final Tesina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7929" w:rsidRPr="00FC38F6" w:rsidRDefault="00157929" w:rsidP="00FC38F6">
            <w:pPr>
              <w:spacing w:after="0" w:line="360" w:lineRule="auto"/>
              <w:rPr>
                <w:rFonts w:eastAsia="Times New Roman" w:cs="Times New Roman"/>
                <w:color w:val="000000"/>
                <w:lang w:eastAsia="es-ES"/>
              </w:rPr>
            </w:pPr>
            <w:r w:rsidRPr="00FC38F6">
              <w:rPr>
                <w:rFonts w:eastAsia="Times New Roman" w:cs="Times New Roman"/>
                <w:color w:val="000000"/>
                <w:lang w:eastAsia="es-ES"/>
              </w:rPr>
              <w:t> </w:t>
            </w:r>
          </w:p>
        </w:tc>
      </w:tr>
    </w:tbl>
    <w:p w:rsidR="00F2678C" w:rsidRPr="00FC38F6" w:rsidRDefault="00F2678C" w:rsidP="00FC38F6">
      <w:pPr>
        <w:spacing w:line="360" w:lineRule="auto"/>
        <w:jc w:val="both"/>
        <w:rPr>
          <w:rFonts w:cs="Arial"/>
        </w:rPr>
      </w:pPr>
    </w:p>
    <w:p w:rsidR="003A4425" w:rsidRPr="00FC38F6" w:rsidRDefault="003A4425" w:rsidP="00FC38F6">
      <w:pPr>
        <w:spacing w:line="360" w:lineRule="auto"/>
        <w:jc w:val="both"/>
        <w:rPr>
          <w:rFonts w:cs="Arial"/>
        </w:rPr>
      </w:pPr>
    </w:p>
    <w:sectPr w:rsidR="003A4425" w:rsidRPr="00FC38F6" w:rsidSect="00F77D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950" w:rsidRDefault="00424950" w:rsidP="005C0A69">
      <w:pPr>
        <w:spacing w:after="0" w:line="240" w:lineRule="auto"/>
      </w:pPr>
      <w:r>
        <w:separator/>
      </w:r>
    </w:p>
  </w:endnote>
  <w:endnote w:type="continuationSeparator" w:id="1">
    <w:p w:rsidR="00424950" w:rsidRDefault="00424950" w:rsidP="005C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81626"/>
      <w:docPartObj>
        <w:docPartGallery w:val="Page Numbers (Bottom of Page)"/>
        <w:docPartUnique/>
      </w:docPartObj>
    </w:sdtPr>
    <w:sdtContent>
      <w:p w:rsidR="0090584C" w:rsidRDefault="004E607A">
        <w:pPr>
          <w:pStyle w:val="Piedepgina"/>
          <w:jc w:val="right"/>
        </w:pPr>
        <w:fldSimple w:instr=" PAGE   \* MERGEFORMAT ">
          <w:r w:rsidR="00065ECA">
            <w:rPr>
              <w:noProof/>
            </w:rPr>
            <w:t>10</w:t>
          </w:r>
        </w:fldSimple>
      </w:p>
    </w:sdtContent>
  </w:sdt>
  <w:p w:rsidR="0090584C" w:rsidRDefault="0090584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950" w:rsidRDefault="00424950" w:rsidP="005C0A69">
      <w:pPr>
        <w:spacing w:after="0" w:line="240" w:lineRule="auto"/>
      </w:pPr>
      <w:r>
        <w:separator/>
      </w:r>
    </w:p>
  </w:footnote>
  <w:footnote w:type="continuationSeparator" w:id="1">
    <w:p w:rsidR="00424950" w:rsidRDefault="00424950" w:rsidP="005C0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425"/>
    <w:rsid w:val="00000725"/>
    <w:rsid w:val="00015CD7"/>
    <w:rsid w:val="0001716C"/>
    <w:rsid w:val="00027E77"/>
    <w:rsid w:val="00033920"/>
    <w:rsid w:val="000542DA"/>
    <w:rsid w:val="000639B8"/>
    <w:rsid w:val="00065ECA"/>
    <w:rsid w:val="0007093C"/>
    <w:rsid w:val="00071F44"/>
    <w:rsid w:val="00096EE8"/>
    <w:rsid w:val="000A0F3E"/>
    <w:rsid w:val="000B14F7"/>
    <w:rsid w:val="000B3800"/>
    <w:rsid w:val="000B4498"/>
    <w:rsid w:val="000B500D"/>
    <w:rsid w:val="000D3EAE"/>
    <w:rsid w:val="000E1809"/>
    <w:rsid w:val="000E3860"/>
    <w:rsid w:val="00131A88"/>
    <w:rsid w:val="00134EDA"/>
    <w:rsid w:val="0014110E"/>
    <w:rsid w:val="001435AE"/>
    <w:rsid w:val="0015487B"/>
    <w:rsid w:val="001577CD"/>
    <w:rsid w:val="00157929"/>
    <w:rsid w:val="0016653C"/>
    <w:rsid w:val="00186ABB"/>
    <w:rsid w:val="00196C35"/>
    <w:rsid w:val="001A08E7"/>
    <w:rsid w:val="001A1B07"/>
    <w:rsid w:val="001A4D36"/>
    <w:rsid w:val="001B2985"/>
    <w:rsid w:val="001D381A"/>
    <w:rsid w:val="001D6D2A"/>
    <w:rsid w:val="00217FD3"/>
    <w:rsid w:val="002406AF"/>
    <w:rsid w:val="00246ED8"/>
    <w:rsid w:val="002807DB"/>
    <w:rsid w:val="002B2480"/>
    <w:rsid w:val="002B599C"/>
    <w:rsid w:val="002E5644"/>
    <w:rsid w:val="002E5B04"/>
    <w:rsid w:val="0030016E"/>
    <w:rsid w:val="00304C43"/>
    <w:rsid w:val="00307DEC"/>
    <w:rsid w:val="0034137C"/>
    <w:rsid w:val="0039410C"/>
    <w:rsid w:val="003947B5"/>
    <w:rsid w:val="003A4425"/>
    <w:rsid w:val="003B6DFD"/>
    <w:rsid w:val="003C5989"/>
    <w:rsid w:val="003D6646"/>
    <w:rsid w:val="003E6A8D"/>
    <w:rsid w:val="003F5003"/>
    <w:rsid w:val="00411B10"/>
    <w:rsid w:val="00420252"/>
    <w:rsid w:val="00424950"/>
    <w:rsid w:val="00432B41"/>
    <w:rsid w:val="00436E55"/>
    <w:rsid w:val="00453965"/>
    <w:rsid w:val="00460703"/>
    <w:rsid w:val="004977DF"/>
    <w:rsid w:val="004A3067"/>
    <w:rsid w:val="004A68AC"/>
    <w:rsid w:val="004A6979"/>
    <w:rsid w:val="004B2452"/>
    <w:rsid w:val="004C0F08"/>
    <w:rsid w:val="004C5415"/>
    <w:rsid w:val="004E1DEB"/>
    <w:rsid w:val="004E4257"/>
    <w:rsid w:val="004E552A"/>
    <w:rsid w:val="004E607A"/>
    <w:rsid w:val="004F21A5"/>
    <w:rsid w:val="00503796"/>
    <w:rsid w:val="00512A6F"/>
    <w:rsid w:val="00516D44"/>
    <w:rsid w:val="00517D1D"/>
    <w:rsid w:val="00540154"/>
    <w:rsid w:val="00562DCB"/>
    <w:rsid w:val="0056494A"/>
    <w:rsid w:val="00567E8C"/>
    <w:rsid w:val="00574379"/>
    <w:rsid w:val="00593D49"/>
    <w:rsid w:val="005C0A69"/>
    <w:rsid w:val="005C3E48"/>
    <w:rsid w:val="005D4FEC"/>
    <w:rsid w:val="005E07DD"/>
    <w:rsid w:val="005E2A71"/>
    <w:rsid w:val="005E709D"/>
    <w:rsid w:val="00613130"/>
    <w:rsid w:val="006317FA"/>
    <w:rsid w:val="00645EA2"/>
    <w:rsid w:val="00662BAC"/>
    <w:rsid w:val="006757AB"/>
    <w:rsid w:val="0068531E"/>
    <w:rsid w:val="0069010A"/>
    <w:rsid w:val="00692A4E"/>
    <w:rsid w:val="00693B49"/>
    <w:rsid w:val="006962AB"/>
    <w:rsid w:val="006A5180"/>
    <w:rsid w:val="006B1314"/>
    <w:rsid w:val="006B3AED"/>
    <w:rsid w:val="006C2502"/>
    <w:rsid w:val="006C477B"/>
    <w:rsid w:val="006C5F49"/>
    <w:rsid w:val="006C68F6"/>
    <w:rsid w:val="006D04E6"/>
    <w:rsid w:val="007062C5"/>
    <w:rsid w:val="00740ABE"/>
    <w:rsid w:val="007431AA"/>
    <w:rsid w:val="00745E71"/>
    <w:rsid w:val="00777E8D"/>
    <w:rsid w:val="00777F44"/>
    <w:rsid w:val="007D5EF5"/>
    <w:rsid w:val="008029C2"/>
    <w:rsid w:val="0081428B"/>
    <w:rsid w:val="008362BF"/>
    <w:rsid w:val="00842D25"/>
    <w:rsid w:val="0086438D"/>
    <w:rsid w:val="00882D0C"/>
    <w:rsid w:val="008B11ED"/>
    <w:rsid w:val="008C68F0"/>
    <w:rsid w:val="008D59A8"/>
    <w:rsid w:val="008F2A35"/>
    <w:rsid w:val="0090584C"/>
    <w:rsid w:val="00917331"/>
    <w:rsid w:val="0092464C"/>
    <w:rsid w:val="00962AF2"/>
    <w:rsid w:val="009961A3"/>
    <w:rsid w:val="009A3BC4"/>
    <w:rsid w:val="009A3FA4"/>
    <w:rsid w:val="009B3976"/>
    <w:rsid w:val="009C3E49"/>
    <w:rsid w:val="00A01010"/>
    <w:rsid w:val="00A1282A"/>
    <w:rsid w:val="00A80E8E"/>
    <w:rsid w:val="00AB5449"/>
    <w:rsid w:val="00AF48FC"/>
    <w:rsid w:val="00AF688F"/>
    <w:rsid w:val="00B330E5"/>
    <w:rsid w:val="00B35FEA"/>
    <w:rsid w:val="00B444EB"/>
    <w:rsid w:val="00B6486C"/>
    <w:rsid w:val="00B87FBD"/>
    <w:rsid w:val="00B906F9"/>
    <w:rsid w:val="00B91001"/>
    <w:rsid w:val="00B95CFF"/>
    <w:rsid w:val="00BB34B6"/>
    <w:rsid w:val="00BB7CC0"/>
    <w:rsid w:val="00BC0FEB"/>
    <w:rsid w:val="00BC666B"/>
    <w:rsid w:val="00BE7085"/>
    <w:rsid w:val="00BF6EB4"/>
    <w:rsid w:val="00C233C9"/>
    <w:rsid w:val="00C23844"/>
    <w:rsid w:val="00C3604D"/>
    <w:rsid w:val="00C4782D"/>
    <w:rsid w:val="00C47F49"/>
    <w:rsid w:val="00C5613F"/>
    <w:rsid w:val="00C620CF"/>
    <w:rsid w:val="00C84223"/>
    <w:rsid w:val="00C866BA"/>
    <w:rsid w:val="00C97C84"/>
    <w:rsid w:val="00CA24D2"/>
    <w:rsid w:val="00CA2B64"/>
    <w:rsid w:val="00CA6E33"/>
    <w:rsid w:val="00CB146F"/>
    <w:rsid w:val="00CB20AA"/>
    <w:rsid w:val="00CC5D66"/>
    <w:rsid w:val="00CD0E1D"/>
    <w:rsid w:val="00CE7E77"/>
    <w:rsid w:val="00D10C07"/>
    <w:rsid w:val="00D2697E"/>
    <w:rsid w:val="00D42101"/>
    <w:rsid w:val="00D441DC"/>
    <w:rsid w:val="00D45BE7"/>
    <w:rsid w:val="00D66CDD"/>
    <w:rsid w:val="00D97D5B"/>
    <w:rsid w:val="00DC68D1"/>
    <w:rsid w:val="00DE7153"/>
    <w:rsid w:val="00DF5EA2"/>
    <w:rsid w:val="00DF79A8"/>
    <w:rsid w:val="00E06246"/>
    <w:rsid w:val="00E55014"/>
    <w:rsid w:val="00E5710F"/>
    <w:rsid w:val="00E63E9E"/>
    <w:rsid w:val="00E64428"/>
    <w:rsid w:val="00E6446E"/>
    <w:rsid w:val="00E75F03"/>
    <w:rsid w:val="00E8595E"/>
    <w:rsid w:val="00E85FB7"/>
    <w:rsid w:val="00E96A4E"/>
    <w:rsid w:val="00EE6D03"/>
    <w:rsid w:val="00F2678C"/>
    <w:rsid w:val="00F32171"/>
    <w:rsid w:val="00F35849"/>
    <w:rsid w:val="00F542FB"/>
    <w:rsid w:val="00F64009"/>
    <w:rsid w:val="00F67B52"/>
    <w:rsid w:val="00F73FEF"/>
    <w:rsid w:val="00F77DF0"/>
    <w:rsid w:val="00F93B8E"/>
    <w:rsid w:val="00F951BC"/>
    <w:rsid w:val="00FA6F87"/>
    <w:rsid w:val="00FC38F6"/>
    <w:rsid w:val="00FE4698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F0"/>
  </w:style>
  <w:style w:type="paragraph" w:styleId="Ttulo1">
    <w:name w:val="heading 1"/>
    <w:basedOn w:val="Normal"/>
    <w:next w:val="Normal"/>
    <w:link w:val="Ttulo1Car"/>
    <w:uiPriority w:val="9"/>
    <w:qFormat/>
    <w:rsid w:val="00C238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C23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C0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C0A69"/>
  </w:style>
  <w:style w:type="paragraph" w:styleId="Piedepgina">
    <w:name w:val="footer"/>
    <w:basedOn w:val="Normal"/>
    <w:link w:val="PiedepginaCar"/>
    <w:uiPriority w:val="99"/>
    <w:unhideWhenUsed/>
    <w:rsid w:val="005C0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A69"/>
  </w:style>
  <w:style w:type="paragraph" w:styleId="Textodeglobo">
    <w:name w:val="Balloon Text"/>
    <w:basedOn w:val="Normal"/>
    <w:link w:val="TextodegloboCar"/>
    <w:uiPriority w:val="99"/>
    <w:semiHidden/>
    <w:unhideWhenUsed/>
    <w:rsid w:val="00F2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78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238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2384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2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FA6F87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A6F8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99FB-F75D-4E2A-991C-CD7497E4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2411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mar_g27@hotmail.com</dc:creator>
  <cp:lastModifiedBy>mar_g27@hotmail.com</cp:lastModifiedBy>
  <cp:revision>6</cp:revision>
  <dcterms:created xsi:type="dcterms:W3CDTF">2016-04-17T22:02:00Z</dcterms:created>
  <dcterms:modified xsi:type="dcterms:W3CDTF">2016-04-17T22:18:00Z</dcterms:modified>
</cp:coreProperties>
</file>