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A25" w:rsidRDefault="00A04A25" w:rsidP="00ED45F0">
      <w:pPr>
        <w:jc w:val="both"/>
        <w:rPr>
          <w:b/>
          <w:lang w:val="es-ES_tradnl"/>
        </w:rPr>
      </w:pPr>
    </w:p>
    <w:p w:rsidR="00A04A25" w:rsidRDefault="00A04A25" w:rsidP="00ED45F0">
      <w:pPr>
        <w:jc w:val="both"/>
        <w:rPr>
          <w:b/>
          <w:lang w:val="es-ES_tradnl"/>
        </w:rPr>
      </w:pPr>
    </w:p>
    <w:p w:rsidR="00A04A25" w:rsidRDefault="00A04A25" w:rsidP="00ED45F0">
      <w:pPr>
        <w:jc w:val="both"/>
        <w:rPr>
          <w:b/>
          <w:lang w:val="es-ES_tradnl"/>
        </w:rPr>
      </w:pPr>
    </w:p>
    <w:p w:rsidR="00A04A25" w:rsidRDefault="00A04A25" w:rsidP="00ED45F0">
      <w:pPr>
        <w:jc w:val="both"/>
        <w:rPr>
          <w:b/>
          <w:lang w:val="es-ES_tradnl"/>
        </w:rPr>
      </w:pPr>
    </w:p>
    <w:p w:rsidR="00A04A25" w:rsidRDefault="00A04A25" w:rsidP="00ED45F0">
      <w:pPr>
        <w:jc w:val="both"/>
        <w:rPr>
          <w:b/>
          <w:lang w:val="es-ES_tradnl"/>
        </w:rPr>
      </w:pPr>
    </w:p>
    <w:p w:rsidR="00A04A25" w:rsidRDefault="00A04A25" w:rsidP="00ED45F0">
      <w:pPr>
        <w:jc w:val="both"/>
        <w:rPr>
          <w:b/>
          <w:lang w:val="es-ES_tradnl"/>
        </w:rPr>
      </w:pPr>
    </w:p>
    <w:p w:rsidR="00A04A25" w:rsidRPr="00511EC3" w:rsidRDefault="00A04A25" w:rsidP="00ED45F0">
      <w:pPr>
        <w:jc w:val="both"/>
        <w:rPr>
          <w:b/>
          <w:color w:val="948A54" w:themeColor="background2" w:themeShade="80"/>
          <w:lang w:val="es-ES_tradnl"/>
        </w:rPr>
      </w:pPr>
    </w:p>
    <w:p w:rsidR="00CB2C26" w:rsidRPr="00511EC3" w:rsidRDefault="00CB2C26" w:rsidP="00511EC3">
      <w:pPr>
        <w:rPr>
          <w:color w:val="4A442A" w:themeColor="background2" w:themeShade="40"/>
          <w:sz w:val="28"/>
          <w:szCs w:val="28"/>
          <w:lang w:val="es-ES_tradnl"/>
        </w:rPr>
      </w:pPr>
      <w:r w:rsidRPr="00511EC3">
        <w:rPr>
          <w:color w:val="4A442A" w:themeColor="background2" w:themeShade="40"/>
          <w:sz w:val="28"/>
          <w:szCs w:val="28"/>
          <w:lang w:val="es-ES_tradnl"/>
        </w:rPr>
        <w:t>Proyecto de tesina</w:t>
      </w:r>
    </w:p>
    <w:p w:rsidR="00511EC3" w:rsidRPr="00511EC3" w:rsidRDefault="0044403F" w:rsidP="00511EC3">
      <w:pPr>
        <w:rPr>
          <w:color w:val="4A442A" w:themeColor="background2" w:themeShade="40"/>
          <w:sz w:val="28"/>
          <w:szCs w:val="28"/>
          <w:lang w:val="es-ES_tradnl"/>
        </w:rPr>
      </w:pPr>
      <w:r>
        <w:rPr>
          <w:noProof/>
          <w:color w:val="4A442A" w:themeColor="background2" w:themeShade="40"/>
          <w:sz w:val="28"/>
          <w:szCs w:val="28"/>
          <w:lang w:eastAsia="es-ES"/>
        </w:rPr>
        <w:pict>
          <v:shapetype id="_x0000_t32" coordsize="21600,21600" o:spt="32" o:oned="t" path="m,l21600,21600e" filled="f">
            <v:path arrowok="t" fillok="f" o:connecttype="none"/>
            <o:lock v:ext="edit" shapetype="t"/>
          </v:shapetype>
          <v:shape id="_x0000_s1026" type="#_x0000_t32" style="position:absolute;margin-left:1.2pt;margin-top:6.65pt;width:427.8pt;height:0;z-index:251658240" o:connectortype="straight" strokecolor="#c4bc96 [2414]"/>
        </w:pict>
      </w:r>
    </w:p>
    <w:p w:rsidR="00CB2C26" w:rsidRPr="00511EC3" w:rsidRDefault="00CB2C26" w:rsidP="00511EC3">
      <w:pPr>
        <w:rPr>
          <w:color w:val="4A442A" w:themeColor="background2" w:themeShade="40"/>
          <w:sz w:val="24"/>
          <w:szCs w:val="24"/>
          <w:lang w:val="es-ES_tradnl"/>
        </w:rPr>
      </w:pPr>
      <w:r w:rsidRPr="00511EC3">
        <w:rPr>
          <w:color w:val="4A442A" w:themeColor="background2" w:themeShade="40"/>
          <w:sz w:val="24"/>
          <w:szCs w:val="24"/>
          <w:lang w:val="es-ES_tradnl"/>
        </w:rPr>
        <w:t>¿Moda o tendencia? Evolución de los productos agrícolas orgánicos en el mercado internacional. Análisis de la situación actual, expectativas y perspectivas de futuro</w:t>
      </w:r>
      <w:r w:rsidR="00511EC3">
        <w:rPr>
          <w:color w:val="4A442A" w:themeColor="background2" w:themeShade="40"/>
          <w:sz w:val="24"/>
          <w:szCs w:val="24"/>
          <w:lang w:val="es-ES_tradnl"/>
        </w:rPr>
        <w:t>.</w:t>
      </w:r>
    </w:p>
    <w:p w:rsidR="00CB2C26" w:rsidRPr="00CB2C26" w:rsidRDefault="00CB2C26" w:rsidP="00CB2C26">
      <w:pPr>
        <w:rPr>
          <w:lang w:val="es-ES_tradnl"/>
        </w:rPr>
      </w:pPr>
    </w:p>
    <w:p w:rsidR="00A04A25" w:rsidRPr="00CB2C26" w:rsidRDefault="00A04A25"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Default="00CB2C26" w:rsidP="00CB2C26">
      <w:pPr>
        <w:spacing w:after="0"/>
      </w:pPr>
    </w:p>
    <w:p w:rsidR="00CB2C26" w:rsidRPr="00511EC3" w:rsidRDefault="00CB2C26" w:rsidP="00CB2C26">
      <w:pPr>
        <w:spacing w:after="0"/>
        <w:rPr>
          <w:color w:val="4A442A" w:themeColor="background2" w:themeShade="40"/>
        </w:rPr>
      </w:pPr>
    </w:p>
    <w:p w:rsidR="00CB2C26" w:rsidRPr="00511EC3" w:rsidRDefault="00CB2C26" w:rsidP="00CB2C26">
      <w:pPr>
        <w:spacing w:after="0"/>
        <w:rPr>
          <w:color w:val="4A442A" w:themeColor="background2" w:themeShade="40"/>
        </w:rPr>
      </w:pPr>
      <w:r w:rsidRPr="00511EC3">
        <w:rPr>
          <w:color w:val="4A442A" w:themeColor="background2" w:themeShade="40"/>
        </w:rPr>
        <w:t xml:space="preserve">Rina Rivas </w:t>
      </w:r>
    </w:p>
    <w:p w:rsidR="00CB2C26" w:rsidRPr="00511EC3" w:rsidRDefault="00CB2C26" w:rsidP="00CB2C26">
      <w:pPr>
        <w:spacing w:after="0"/>
        <w:rPr>
          <w:color w:val="4A442A" w:themeColor="background2" w:themeShade="40"/>
          <w:sz w:val="20"/>
        </w:rPr>
      </w:pPr>
      <w:r w:rsidRPr="00511EC3">
        <w:rPr>
          <w:color w:val="4A442A" w:themeColor="background2" w:themeShade="40"/>
          <w:sz w:val="20"/>
        </w:rPr>
        <w:t>Modulo III (2013/2014)</w:t>
      </w:r>
    </w:p>
    <w:p w:rsidR="00CB2C26" w:rsidRDefault="00CB2C26" w:rsidP="00CB2C26">
      <w:pPr>
        <w:spacing w:after="0"/>
        <w:rPr>
          <w:color w:val="4A442A" w:themeColor="background2" w:themeShade="40"/>
          <w:sz w:val="20"/>
        </w:rPr>
      </w:pPr>
      <w:r w:rsidRPr="00511EC3">
        <w:rPr>
          <w:color w:val="4A442A" w:themeColor="background2" w:themeShade="40"/>
          <w:sz w:val="20"/>
        </w:rPr>
        <w:t>Máster en Comercio Exterior y Finanzas Internacionales</w:t>
      </w:r>
    </w:p>
    <w:p w:rsidR="00511EC3" w:rsidRPr="00511EC3" w:rsidRDefault="00511EC3" w:rsidP="00CB2C26">
      <w:pPr>
        <w:spacing w:after="0"/>
        <w:rPr>
          <w:color w:val="4A442A" w:themeColor="background2" w:themeShade="40"/>
          <w:sz w:val="20"/>
        </w:rPr>
      </w:pPr>
    </w:p>
    <w:p w:rsidR="00556A4B" w:rsidRPr="00CB2C26" w:rsidRDefault="00556A4B" w:rsidP="00ED45F0">
      <w:pPr>
        <w:jc w:val="both"/>
        <w:rPr>
          <w:b/>
          <w:color w:val="948A54" w:themeColor="background2" w:themeShade="80"/>
          <w:sz w:val="24"/>
          <w:lang w:val="es-ES_tradnl"/>
        </w:rPr>
      </w:pPr>
      <w:r w:rsidRPr="00CB2C26">
        <w:rPr>
          <w:b/>
          <w:color w:val="948A54" w:themeColor="background2" w:themeShade="80"/>
          <w:sz w:val="24"/>
          <w:lang w:val="es-ES_tradnl"/>
        </w:rPr>
        <w:lastRenderedPageBreak/>
        <w:t>1. Titulo de la tesina</w:t>
      </w:r>
    </w:p>
    <w:p w:rsidR="00556A4B" w:rsidRPr="00CB2C26" w:rsidRDefault="00556A4B" w:rsidP="00ED45F0">
      <w:pPr>
        <w:jc w:val="both"/>
        <w:rPr>
          <w:lang w:val="es-ES_tradnl"/>
        </w:rPr>
      </w:pPr>
      <w:r w:rsidRPr="00CB2C26">
        <w:rPr>
          <w:lang w:val="es-ES_tradnl"/>
        </w:rPr>
        <w:t xml:space="preserve">¿Moda o tendencia? Evolución de los productos </w:t>
      </w:r>
      <w:r w:rsidR="00A04A25" w:rsidRPr="00CB2C26">
        <w:rPr>
          <w:lang w:val="es-ES_tradnl"/>
        </w:rPr>
        <w:t>agrícolas orgánicos</w:t>
      </w:r>
      <w:r w:rsidRPr="00CB2C26">
        <w:rPr>
          <w:lang w:val="es-ES_tradnl"/>
        </w:rPr>
        <w:t xml:space="preserve"> en el mercado internacional. An</w:t>
      </w:r>
      <w:r w:rsidR="0085090F" w:rsidRPr="00CB2C26">
        <w:rPr>
          <w:lang w:val="es-ES_tradnl"/>
        </w:rPr>
        <w:t xml:space="preserve">álisis de la situación actual, expectativas y </w:t>
      </w:r>
      <w:r w:rsidRPr="00CB2C26">
        <w:rPr>
          <w:lang w:val="es-ES_tradnl"/>
        </w:rPr>
        <w:t>perspectiva</w:t>
      </w:r>
      <w:r w:rsidR="0085090F" w:rsidRPr="00CB2C26">
        <w:rPr>
          <w:lang w:val="es-ES_tradnl"/>
        </w:rPr>
        <w:t xml:space="preserve">s de </w:t>
      </w:r>
      <w:r w:rsidRPr="00CB2C26">
        <w:rPr>
          <w:lang w:val="es-ES_tradnl"/>
        </w:rPr>
        <w:t xml:space="preserve">futuro. </w:t>
      </w:r>
    </w:p>
    <w:p w:rsidR="00ED45F0" w:rsidRPr="00CB2C26" w:rsidRDefault="00ED45F0" w:rsidP="00ED45F0">
      <w:pPr>
        <w:jc w:val="both"/>
        <w:rPr>
          <w:b/>
          <w:color w:val="948A54" w:themeColor="background2" w:themeShade="80"/>
          <w:sz w:val="24"/>
          <w:lang w:val="es-ES_tradnl"/>
        </w:rPr>
      </w:pPr>
      <w:r w:rsidRPr="00CB2C26">
        <w:rPr>
          <w:b/>
          <w:color w:val="948A54" w:themeColor="background2" w:themeShade="80"/>
          <w:sz w:val="24"/>
          <w:lang w:val="es-ES_tradnl"/>
        </w:rPr>
        <w:t>2. Introducción</w:t>
      </w:r>
    </w:p>
    <w:p w:rsidR="00ED45F0" w:rsidRDefault="0085090F" w:rsidP="00ED45F0">
      <w:pPr>
        <w:jc w:val="both"/>
        <w:rPr>
          <w:lang w:val="es-ES_tradnl"/>
        </w:rPr>
      </w:pPr>
      <w:r>
        <w:rPr>
          <w:lang w:val="es-ES_tradnl"/>
        </w:rPr>
        <w:t xml:space="preserve">Como ya sabemos el comercio internacional ha ido creciendo </w:t>
      </w:r>
      <w:r w:rsidR="00511EC3">
        <w:rPr>
          <w:lang w:val="es-ES_tradnl"/>
        </w:rPr>
        <w:t xml:space="preserve">notablemente </w:t>
      </w:r>
      <w:r>
        <w:rPr>
          <w:lang w:val="es-ES_tradnl"/>
        </w:rPr>
        <w:t>durante estos últimos años. Si damos una mirada atrás,</w:t>
      </w:r>
      <w:r w:rsidR="00511EC3">
        <w:rPr>
          <w:lang w:val="es-ES_tradnl"/>
        </w:rPr>
        <w:t xml:space="preserve"> y</w:t>
      </w:r>
      <w:r>
        <w:rPr>
          <w:lang w:val="es-ES_tradnl"/>
        </w:rPr>
        <w:t xml:space="preserve"> no tan lejos, en </w:t>
      </w:r>
      <w:r w:rsidR="00ED45F0" w:rsidRPr="00ED45F0">
        <w:rPr>
          <w:lang w:val="es-ES_tradnl"/>
        </w:rPr>
        <w:t>el</w:t>
      </w:r>
      <w:r>
        <w:rPr>
          <w:lang w:val="es-ES_tradnl"/>
        </w:rPr>
        <w:t xml:space="preserve"> año</w:t>
      </w:r>
      <w:r w:rsidR="00ED45F0" w:rsidRPr="00ED45F0">
        <w:rPr>
          <w:lang w:val="es-ES_tradnl"/>
        </w:rPr>
        <w:t xml:space="preserve"> 2000 el valor del comercio internacional, es decir, las exportaciones mundiales ascendían a 6 459 000 millones de dólares</w:t>
      </w:r>
      <w:r w:rsidR="00ED45F0" w:rsidRPr="00ED45F0">
        <w:rPr>
          <w:vertAlign w:val="superscript"/>
          <w:lang w:val="es-ES_tradnl"/>
        </w:rPr>
        <w:footnoteReference w:id="1"/>
      </w:r>
      <w:r w:rsidR="00ED45F0" w:rsidRPr="00ED45F0">
        <w:rPr>
          <w:lang w:val="es-ES_tradnl"/>
        </w:rPr>
        <w:t>. Al finalizar el 2012, este monto ascendía a 18 401 000 millones de dólares. En tan solo 10 años, el comercio de mercancías casi se ha triplicado, y si nos remontamos al año 1950, el consumo se ha multiplicado por 20.</w:t>
      </w:r>
      <w:r>
        <w:rPr>
          <w:lang w:val="es-ES_tradnl"/>
        </w:rPr>
        <w:t xml:space="preserve"> Es decir, el mercado ha crecido a pasos agigantados.</w:t>
      </w:r>
    </w:p>
    <w:p w:rsidR="00ED45F0" w:rsidRPr="00ED45F0" w:rsidRDefault="00ED45F0" w:rsidP="00ED45F0">
      <w:pPr>
        <w:jc w:val="both"/>
        <w:rPr>
          <w:lang w:val="es-ES_tradnl"/>
        </w:rPr>
      </w:pPr>
      <w:r w:rsidRPr="00ED45F0">
        <w:rPr>
          <w:lang w:val="es-ES_tradnl"/>
        </w:rPr>
        <w:t xml:space="preserve">Cada vez somos más </w:t>
      </w:r>
      <w:r w:rsidRPr="00511EC3">
        <w:rPr>
          <w:i/>
          <w:lang w:val="es-ES_tradnl"/>
        </w:rPr>
        <w:t>consumidores</w:t>
      </w:r>
      <w:r w:rsidRPr="00ED45F0">
        <w:rPr>
          <w:lang w:val="es-ES_tradnl"/>
        </w:rPr>
        <w:t xml:space="preserve"> </w:t>
      </w:r>
      <w:r w:rsidRPr="00ED45F0">
        <w:rPr>
          <w:i/>
          <w:lang w:val="es-ES_tradnl"/>
        </w:rPr>
        <w:t>del mundo</w:t>
      </w:r>
      <w:r w:rsidR="0085090F">
        <w:rPr>
          <w:lang w:val="es-ES_tradnl"/>
        </w:rPr>
        <w:t xml:space="preserve">, exportamos e importamos: </w:t>
      </w:r>
      <w:r w:rsidRPr="00ED45F0">
        <w:rPr>
          <w:lang w:val="es-ES_tradnl"/>
        </w:rPr>
        <w:t xml:space="preserve">compramos </w:t>
      </w:r>
      <w:r w:rsidR="0085090F">
        <w:rPr>
          <w:lang w:val="es-ES_tradnl"/>
        </w:rPr>
        <w:t xml:space="preserve">y vendemos </w:t>
      </w:r>
      <w:r w:rsidRPr="00ED45F0">
        <w:rPr>
          <w:lang w:val="es-ES_tradnl"/>
        </w:rPr>
        <w:t>todo de</w:t>
      </w:r>
      <w:r w:rsidR="0085090F">
        <w:rPr>
          <w:lang w:val="es-ES_tradnl"/>
        </w:rPr>
        <w:t xml:space="preserve">/a </w:t>
      </w:r>
      <w:r w:rsidRPr="00ED45F0">
        <w:rPr>
          <w:lang w:val="es-ES_tradnl"/>
        </w:rPr>
        <w:t xml:space="preserve">todas partes del mundo. Aunque esto no es una novedad, creo que los últimos años </w:t>
      </w:r>
      <w:r w:rsidR="00532B1B">
        <w:rPr>
          <w:lang w:val="es-ES_tradnl"/>
        </w:rPr>
        <w:t xml:space="preserve">el mercado mundial ha definido mejor sus preferencias, aunque aún así, no cabe duda que también ha aumentado sus necesidades, </w:t>
      </w:r>
      <w:r w:rsidR="00511EC3">
        <w:rPr>
          <w:lang w:val="es-ES_tradnl"/>
        </w:rPr>
        <w:t>incrementando</w:t>
      </w:r>
      <w:r w:rsidR="00532B1B">
        <w:rPr>
          <w:lang w:val="es-ES_tradnl"/>
        </w:rPr>
        <w:t xml:space="preserve"> su consumo: queremos más de todo. Y obviamente, el mercado mundial ha crecido al igual que su consumo, pues </w:t>
      </w:r>
      <w:r w:rsidRPr="00ED45F0">
        <w:rPr>
          <w:lang w:val="es-ES_tradnl"/>
        </w:rPr>
        <w:t>la población mundial durante los últimos 60 años se ha triplicado.</w:t>
      </w:r>
    </w:p>
    <w:p w:rsidR="00864E9B" w:rsidRDefault="0093585D" w:rsidP="00ED45F0">
      <w:pPr>
        <w:jc w:val="both"/>
        <w:rPr>
          <w:lang w:val="es-ES_tradnl"/>
        </w:rPr>
      </w:pPr>
      <w:r>
        <w:rPr>
          <w:lang w:val="es-ES_tradnl"/>
        </w:rPr>
        <w:t>“</w:t>
      </w:r>
      <w:r w:rsidR="00532B1B" w:rsidRPr="0093585D">
        <w:rPr>
          <w:i/>
          <w:lang w:val="es-ES_tradnl"/>
        </w:rPr>
        <w:t xml:space="preserve">Durante los últimos 50 años, los seres humanos hemos </w:t>
      </w:r>
      <w:r w:rsidR="00ED45F0" w:rsidRPr="0093585D">
        <w:rPr>
          <w:i/>
          <w:lang w:val="es-ES_tradnl"/>
        </w:rPr>
        <w:t xml:space="preserve">modificado la tierra más </w:t>
      </w:r>
      <w:r w:rsidR="002B2500" w:rsidRPr="0093585D">
        <w:rPr>
          <w:i/>
          <w:lang w:val="es-ES_tradnl"/>
        </w:rPr>
        <w:t>que todos los hombres que le han precedido</w:t>
      </w:r>
      <w:r>
        <w:rPr>
          <w:lang w:val="es-ES_tradnl"/>
        </w:rPr>
        <w:t>”</w:t>
      </w:r>
      <w:r w:rsidR="00ED45F0" w:rsidRPr="00ED45F0">
        <w:rPr>
          <w:lang w:val="es-ES_tradnl"/>
        </w:rPr>
        <w:t xml:space="preserve">. </w:t>
      </w:r>
      <w:r>
        <w:rPr>
          <w:lang w:val="es-ES_tradnl"/>
        </w:rPr>
        <w:t>L</w:t>
      </w:r>
      <w:r w:rsidR="00ED45F0" w:rsidRPr="00ED45F0">
        <w:rPr>
          <w:lang w:val="es-ES_tradnl"/>
        </w:rPr>
        <w:t>a agricultura produce en cantidades que si no lo reflexionamos ni siquiera lo podríamos imaginar. Cualquier abono producto de naturaleza petrolera produce fertilidad a cualquier parcela, sin importar su naturaleza</w:t>
      </w:r>
      <w:r w:rsidR="00C46D93">
        <w:rPr>
          <w:lang w:val="es-ES_tradnl"/>
        </w:rPr>
        <w:t>.</w:t>
      </w:r>
    </w:p>
    <w:p w:rsidR="00C46D93" w:rsidRDefault="00ED45F0" w:rsidP="00ED45F0">
      <w:pPr>
        <w:jc w:val="both"/>
        <w:rPr>
          <w:lang w:val="es-ES_tradnl"/>
        </w:rPr>
      </w:pPr>
      <w:r w:rsidRPr="00ED45F0">
        <w:rPr>
          <w:lang w:val="es-ES_tradnl"/>
        </w:rPr>
        <w:t xml:space="preserve">Cada vez hay que producir más para nuestra sociedad demandante, y así estamos destruyendo la tierra que nos </w:t>
      </w:r>
      <w:r w:rsidR="0093585D">
        <w:rPr>
          <w:lang w:val="es-ES_tradnl"/>
        </w:rPr>
        <w:t>alimenta</w:t>
      </w:r>
      <w:r w:rsidRPr="00ED45F0">
        <w:rPr>
          <w:lang w:val="es-ES_tradnl"/>
        </w:rPr>
        <w:t xml:space="preserve">. </w:t>
      </w:r>
      <w:r w:rsidR="00C46D93">
        <w:rPr>
          <w:lang w:val="es-ES_tradnl"/>
        </w:rPr>
        <w:t xml:space="preserve">Por ejemplo, </w:t>
      </w:r>
      <w:r w:rsidRPr="00ED45F0">
        <w:rPr>
          <w:lang w:val="es-ES_tradnl"/>
        </w:rPr>
        <w:t xml:space="preserve">El Amazonas ha perdido gran parte de su extensión </w:t>
      </w:r>
      <w:r w:rsidR="00864E9B">
        <w:rPr>
          <w:lang w:val="es-ES_tradnl"/>
        </w:rPr>
        <w:t>por</w:t>
      </w:r>
      <w:r w:rsidRPr="00ED45F0">
        <w:rPr>
          <w:lang w:val="es-ES_tradnl"/>
        </w:rPr>
        <w:t xml:space="preserve"> sembrar soja, ya que sirve de alim</w:t>
      </w:r>
      <w:r w:rsidR="00864E9B">
        <w:rPr>
          <w:lang w:val="es-ES_tradnl"/>
        </w:rPr>
        <w:t>ento para el ganado y aves. A mayor</w:t>
      </w:r>
      <w:r w:rsidRPr="00ED45F0">
        <w:rPr>
          <w:lang w:val="es-ES_tradnl"/>
        </w:rPr>
        <w:t xml:space="preserve"> desarrollo, </w:t>
      </w:r>
      <w:r w:rsidR="00C46D93">
        <w:rPr>
          <w:lang w:val="es-ES_tradnl"/>
        </w:rPr>
        <w:t>las</w:t>
      </w:r>
      <w:r w:rsidRPr="00ED45F0">
        <w:rPr>
          <w:lang w:val="es-ES_tradnl"/>
        </w:rPr>
        <w:t xml:space="preserve"> sociedades consumen más carne, lo que significa </w:t>
      </w:r>
      <w:r w:rsidR="00C46D93">
        <w:rPr>
          <w:lang w:val="es-ES_tradnl"/>
        </w:rPr>
        <w:t xml:space="preserve">que no </w:t>
      </w:r>
      <w:r w:rsidR="00864E9B">
        <w:rPr>
          <w:lang w:val="es-ES_tradnl"/>
        </w:rPr>
        <w:t>dejar</w:t>
      </w:r>
      <w:r w:rsidR="00C46D93">
        <w:rPr>
          <w:lang w:val="es-ES_tradnl"/>
        </w:rPr>
        <w:t xml:space="preserve"> el tiempo suficiente para madurar la tierra y producir</w:t>
      </w:r>
      <w:r w:rsidR="00864E9B">
        <w:rPr>
          <w:lang w:val="es-ES_tradnl"/>
        </w:rPr>
        <w:t xml:space="preserve"> </w:t>
      </w:r>
      <w:proofErr w:type="gramStart"/>
      <w:r w:rsidR="00864E9B">
        <w:rPr>
          <w:lang w:val="es-ES_tradnl"/>
        </w:rPr>
        <w:t>hierba</w:t>
      </w:r>
      <w:proofErr w:type="gramEnd"/>
      <w:r w:rsidR="00C46D93">
        <w:rPr>
          <w:lang w:val="es-ES_tradnl"/>
        </w:rPr>
        <w:t>.</w:t>
      </w:r>
      <w:r w:rsidRPr="00ED45F0">
        <w:rPr>
          <w:lang w:val="es-ES_tradnl"/>
        </w:rPr>
        <w:t xml:space="preserve"> </w:t>
      </w:r>
    </w:p>
    <w:p w:rsidR="00ED45F0" w:rsidRPr="00ED45F0" w:rsidRDefault="00ED45F0" w:rsidP="00ED45F0">
      <w:pPr>
        <w:jc w:val="both"/>
        <w:rPr>
          <w:lang w:val="es-ES_tradnl"/>
        </w:rPr>
      </w:pPr>
      <w:r w:rsidRPr="00ED45F0">
        <w:rPr>
          <w:lang w:val="es-ES_tradnl"/>
        </w:rPr>
        <w:t xml:space="preserve">Y así, la agricultura que antes </w:t>
      </w:r>
      <w:r w:rsidR="002B2500">
        <w:rPr>
          <w:lang w:val="es-ES_tradnl"/>
        </w:rPr>
        <w:t xml:space="preserve">solo </w:t>
      </w:r>
      <w:r w:rsidRPr="00ED45F0">
        <w:rPr>
          <w:lang w:val="es-ES_tradnl"/>
        </w:rPr>
        <w:t>nos servía como medio de supervivencia se ha convertido en un negocio. Un negocio que tiene que moverse con la agilidad del mundo actual, lo cual no permite que la tierra se recupere y siga su ciclo natural, destruyendo así la biodiversidad y fertilidad de la tierra, aumen</w:t>
      </w:r>
      <w:r w:rsidR="00864E9B">
        <w:rPr>
          <w:lang w:val="es-ES_tradnl"/>
        </w:rPr>
        <w:t xml:space="preserve">tando la contaminación del aire, </w:t>
      </w:r>
      <w:r w:rsidRPr="00ED45F0">
        <w:rPr>
          <w:lang w:val="es-ES_tradnl"/>
        </w:rPr>
        <w:t>agua, tierra y alimentos. Creando problemas quizás irremediables como el exceso consumo de recursos naturales</w:t>
      </w:r>
      <w:r w:rsidR="00864E9B">
        <w:rPr>
          <w:lang w:val="es-ES_tradnl"/>
        </w:rPr>
        <w:t>.</w:t>
      </w:r>
    </w:p>
    <w:p w:rsidR="00004FB0" w:rsidRPr="00ED45F0" w:rsidRDefault="00004FB0" w:rsidP="00004FB0">
      <w:pPr>
        <w:jc w:val="both"/>
        <w:rPr>
          <w:lang w:val="es-ES_tradnl"/>
        </w:rPr>
      </w:pPr>
      <w:r>
        <w:rPr>
          <w:lang w:val="es-ES_tradnl"/>
        </w:rPr>
        <w:t>Algunos países ya</w:t>
      </w:r>
      <w:r w:rsidRPr="00ED45F0">
        <w:rPr>
          <w:lang w:val="es-ES_tradnl"/>
        </w:rPr>
        <w:t xml:space="preserve"> han puesto cierto freno a este descontrol. Cada vez existe más interés por las sociedades en lo que consumimos. En la Unión Europea se estimula el consumo de productos ecológicos, agroecológicos, que no hayan sido tratados con fertilizantes ni ninguna clase de aditivo. </w:t>
      </w:r>
    </w:p>
    <w:p w:rsidR="00ED45F0" w:rsidRPr="00ED45F0" w:rsidRDefault="00ED45F0" w:rsidP="00ED45F0">
      <w:pPr>
        <w:jc w:val="both"/>
        <w:rPr>
          <w:lang w:val="es-ES_tradnl"/>
        </w:rPr>
      </w:pPr>
      <w:r w:rsidRPr="00ED45F0">
        <w:rPr>
          <w:lang w:val="es-ES_tradnl"/>
        </w:rPr>
        <w:lastRenderedPageBreak/>
        <w:t xml:space="preserve">Durante los últimos años, el interés por los productos orgánicos ha aumentado consideradamente. No hace falta profundizar mucho en el tema para ver que el interés de la gente ha crecido en cuanto a estos productos, lo vemos en nuestro día a día, en nuestro alrededor, en </w:t>
      </w:r>
      <w:r w:rsidR="00C46D93" w:rsidRPr="00ED45F0">
        <w:rPr>
          <w:lang w:val="es-ES_tradnl"/>
        </w:rPr>
        <w:t>nuestro</w:t>
      </w:r>
      <w:r w:rsidR="00976A1E">
        <w:rPr>
          <w:lang w:val="es-ES_tradnl"/>
        </w:rPr>
        <w:t xml:space="preserve"> barrio</w:t>
      </w:r>
      <w:r w:rsidR="00C46D93">
        <w:rPr>
          <w:lang w:val="es-ES_tradnl"/>
        </w:rPr>
        <w:t>, en nuestro</w:t>
      </w:r>
      <w:r w:rsidR="00976A1E">
        <w:rPr>
          <w:lang w:val="es-ES_tradnl"/>
        </w:rPr>
        <w:t>s amigos y familia</w:t>
      </w:r>
      <w:r w:rsidRPr="00ED45F0">
        <w:rPr>
          <w:lang w:val="es-ES_tradnl"/>
        </w:rPr>
        <w:t xml:space="preserve">. Este nuevo interés abre nuevas posibilidades de ampliar nuestros mercados, pero de igual forma nos obliga a actualizarnos en cuanto a regulaciones y demás </w:t>
      </w:r>
      <w:r w:rsidR="00C46D93">
        <w:rPr>
          <w:lang w:val="es-ES_tradnl"/>
        </w:rPr>
        <w:t xml:space="preserve">consideraciones a tener en cuenta </w:t>
      </w:r>
      <w:r w:rsidRPr="00ED45F0">
        <w:rPr>
          <w:lang w:val="es-ES_tradnl"/>
        </w:rPr>
        <w:t>al momento de comercializar dichos productos.</w:t>
      </w:r>
    </w:p>
    <w:p w:rsidR="00ED45F0" w:rsidRPr="00ED45F0" w:rsidRDefault="00ED45F0" w:rsidP="00ED45F0">
      <w:pPr>
        <w:jc w:val="both"/>
        <w:rPr>
          <w:lang w:val="es-ES_tradnl"/>
        </w:rPr>
      </w:pPr>
      <w:r w:rsidRPr="00ED45F0">
        <w:rPr>
          <w:lang w:val="es-ES_tradnl"/>
        </w:rPr>
        <w:t>¿Esto es una moda? ¿</w:t>
      </w:r>
      <w:r w:rsidR="002B2500">
        <w:rPr>
          <w:lang w:val="es-ES_tradnl"/>
        </w:rPr>
        <w:t>U</w:t>
      </w:r>
      <w:r w:rsidRPr="00ED45F0">
        <w:rPr>
          <w:lang w:val="es-ES_tradnl"/>
        </w:rPr>
        <w:t>na tendencia</w:t>
      </w:r>
      <w:r w:rsidR="002B2500">
        <w:rPr>
          <w:lang w:val="es-ES_tradnl"/>
        </w:rPr>
        <w:t xml:space="preserve"> del consumidor</w:t>
      </w:r>
      <w:r w:rsidRPr="00ED45F0">
        <w:rPr>
          <w:lang w:val="es-ES_tradnl"/>
        </w:rPr>
        <w:t xml:space="preserve">? </w:t>
      </w:r>
      <w:r w:rsidR="00C46D93">
        <w:rPr>
          <w:lang w:val="es-ES_tradnl"/>
        </w:rPr>
        <w:t xml:space="preserve">¿Del consumidor europeo? </w:t>
      </w:r>
      <w:r w:rsidR="00004FB0">
        <w:rPr>
          <w:lang w:val="es-ES_tradnl"/>
        </w:rPr>
        <w:t>¿</w:t>
      </w:r>
      <w:r w:rsidRPr="00ED45F0">
        <w:rPr>
          <w:lang w:val="es-ES_tradnl"/>
        </w:rPr>
        <w:t>Un cambio en las preferencias de algunos de los consumidores?</w:t>
      </w:r>
    </w:p>
    <w:p w:rsidR="00ED45F0" w:rsidRPr="00ED45F0" w:rsidRDefault="00ED45F0" w:rsidP="00ED45F0">
      <w:pPr>
        <w:jc w:val="both"/>
        <w:rPr>
          <w:lang w:val="es-ES_tradnl"/>
        </w:rPr>
      </w:pPr>
      <w:r w:rsidRPr="00ED45F0">
        <w:rPr>
          <w:lang w:val="es-ES_tradnl"/>
        </w:rPr>
        <w:t xml:space="preserve">Está claro </w:t>
      </w:r>
      <w:r w:rsidR="00004FB0">
        <w:rPr>
          <w:lang w:val="es-ES_tradnl"/>
        </w:rPr>
        <w:t xml:space="preserve">que </w:t>
      </w:r>
      <w:r w:rsidRPr="00ED45F0">
        <w:rPr>
          <w:lang w:val="es-ES_tradnl"/>
        </w:rPr>
        <w:t xml:space="preserve">la responsabilidad del consumidor aún falta madurar, pero aunque el tema es muy delicado para </w:t>
      </w:r>
      <w:r w:rsidR="00C46D93">
        <w:rPr>
          <w:lang w:val="es-ES_tradnl"/>
        </w:rPr>
        <w:t xml:space="preserve">muchos especialistas, </w:t>
      </w:r>
      <w:r w:rsidRPr="00ED45F0">
        <w:rPr>
          <w:lang w:val="es-ES_tradnl"/>
        </w:rPr>
        <w:t xml:space="preserve">cabe recalcar que esto también es una oportunidad </w:t>
      </w:r>
      <w:r w:rsidR="00004FB0">
        <w:rPr>
          <w:lang w:val="es-ES_tradnl"/>
        </w:rPr>
        <w:t>de negocio, sobre todo de ámbito internacional</w:t>
      </w:r>
      <w:r w:rsidRPr="00ED45F0">
        <w:rPr>
          <w:lang w:val="es-ES_tradnl"/>
        </w:rPr>
        <w:t>.</w:t>
      </w:r>
    </w:p>
    <w:p w:rsidR="00ED45F0" w:rsidRPr="00ED45F0" w:rsidRDefault="00ED45F0" w:rsidP="00ED45F0">
      <w:pPr>
        <w:jc w:val="both"/>
        <w:rPr>
          <w:lang w:val="es-ES_tradnl"/>
        </w:rPr>
      </w:pPr>
      <w:r w:rsidRPr="00ED45F0">
        <w:rPr>
          <w:lang w:val="es-ES_tradnl"/>
        </w:rPr>
        <w:t>Muchos productos agrícolas, respetando el ciclo natural de producción, no se producen todo el año en Europa</w:t>
      </w:r>
      <w:r w:rsidR="00004FB0">
        <w:rPr>
          <w:lang w:val="es-ES_tradnl"/>
        </w:rPr>
        <w:t>, o cualquier parte del mundo</w:t>
      </w:r>
      <w:r w:rsidRPr="00ED45F0">
        <w:rPr>
          <w:lang w:val="es-ES_tradnl"/>
        </w:rPr>
        <w:t xml:space="preserve">. Es ahí donde entra la importancia del </w:t>
      </w:r>
      <w:r w:rsidR="00C46D93">
        <w:rPr>
          <w:lang w:val="es-ES_tradnl"/>
        </w:rPr>
        <w:t>c</w:t>
      </w:r>
      <w:r w:rsidRPr="00ED45F0">
        <w:rPr>
          <w:lang w:val="es-ES_tradnl"/>
        </w:rPr>
        <w:t xml:space="preserve">omercio </w:t>
      </w:r>
      <w:r w:rsidR="00C46D93">
        <w:rPr>
          <w:lang w:val="es-ES_tradnl"/>
        </w:rPr>
        <w:t>e</w:t>
      </w:r>
      <w:r w:rsidRPr="00ED45F0">
        <w:rPr>
          <w:lang w:val="es-ES_tradnl"/>
        </w:rPr>
        <w:t>xterior. Esta nueva conciencia del consumidor se transforma en una oportunidad de crecimiento para los pequeños productores que aún sobreviven en el mundo, que utilizan métodos ecológicos hace muchos años.</w:t>
      </w:r>
    </w:p>
    <w:p w:rsidR="00ED45F0" w:rsidRPr="00ED45F0" w:rsidRDefault="00830710" w:rsidP="00ED45F0">
      <w:pPr>
        <w:jc w:val="both"/>
        <w:rPr>
          <w:lang w:val="es-ES_tradnl"/>
        </w:rPr>
      </w:pPr>
      <w:r>
        <w:rPr>
          <w:lang w:val="es-ES_tradnl"/>
        </w:rPr>
        <w:t>He encontrado este tema interesante no solo por la oportunidad de negocio para ciertos productores agrícolas que desarrollan estas técnicas “</w:t>
      </w:r>
      <w:r w:rsidRPr="00830710">
        <w:rPr>
          <w:lang w:val="es-ES_tradnl"/>
        </w:rPr>
        <w:t>inocentemente</w:t>
      </w:r>
      <w:r>
        <w:rPr>
          <w:lang w:val="es-ES_tradnl"/>
        </w:rPr>
        <w:t xml:space="preserve">”, dada su capacidad económica. Pienso que es importante recalcar los beneficios del consumo de estos productos por sus repercusiones sociales, las repercusiones en nuestra salud, y obviamente las medioambientales. Este </w:t>
      </w:r>
      <w:r w:rsidR="00ED45F0" w:rsidRPr="00ED45F0">
        <w:rPr>
          <w:lang w:val="es-ES_tradnl"/>
        </w:rPr>
        <w:t xml:space="preserve">trabajo busca resaltar la importancia de la </w:t>
      </w:r>
      <w:r w:rsidR="00C46D93">
        <w:rPr>
          <w:lang w:val="es-ES_tradnl"/>
        </w:rPr>
        <w:t>agricultura ecológica</w:t>
      </w:r>
      <w:r w:rsidR="00ED45F0" w:rsidRPr="00ED45F0">
        <w:rPr>
          <w:lang w:val="es-ES_tradnl"/>
        </w:rPr>
        <w:t xml:space="preserve"> en el mercado internacional, busca profundizar en la evolución de este tipo de productos a nivel global y que sirva de guía para todos aquellos </w:t>
      </w:r>
      <w:r w:rsidR="00976A1E">
        <w:rPr>
          <w:lang w:val="es-ES_tradnl"/>
        </w:rPr>
        <w:t>productores</w:t>
      </w:r>
      <w:r w:rsidR="00ED45F0" w:rsidRPr="00ED45F0">
        <w:rPr>
          <w:lang w:val="es-ES_tradnl"/>
        </w:rPr>
        <w:t xml:space="preserve"> que quieran incursionar en el mercado internacional con dichos productos.</w:t>
      </w:r>
    </w:p>
    <w:p w:rsidR="00ED45F0" w:rsidRDefault="00ED45F0" w:rsidP="00ED45F0">
      <w:pPr>
        <w:jc w:val="both"/>
        <w:rPr>
          <w:lang w:val="es-ES_tradnl"/>
        </w:rPr>
      </w:pPr>
    </w:p>
    <w:p w:rsidR="00ED45F0" w:rsidRPr="00CB2C26" w:rsidRDefault="00ED45F0" w:rsidP="00ED45F0">
      <w:pPr>
        <w:jc w:val="both"/>
        <w:rPr>
          <w:b/>
          <w:color w:val="948A54" w:themeColor="background2" w:themeShade="80"/>
          <w:sz w:val="24"/>
          <w:lang w:val="es-ES_tradnl"/>
        </w:rPr>
      </w:pPr>
      <w:r w:rsidRPr="00CB2C26">
        <w:rPr>
          <w:b/>
          <w:color w:val="948A54" w:themeColor="background2" w:themeShade="80"/>
          <w:sz w:val="24"/>
          <w:lang w:val="es-ES_tradnl"/>
        </w:rPr>
        <w:t>3. Objetivo general</w:t>
      </w:r>
    </w:p>
    <w:p w:rsidR="00ED45F0" w:rsidRDefault="00ED45F0" w:rsidP="00ED45F0">
      <w:pPr>
        <w:jc w:val="both"/>
        <w:rPr>
          <w:lang w:val="es-ES_tradnl"/>
        </w:rPr>
      </w:pPr>
      <w:r>
        <w:rPr>
          <w:lang w:val="es-ES_tradnl"/>
        </w:rPr>
        <w:t xml:space="preserve">Analizar la situación actual de los productos </w:t>
      </w:r>
      <w:r w:rsidR="00976A1E">
        <w:rPr>
          <w:lang w:val="es-ES_tradnl"/>
        </w:rPr>
        <w:t>agrícolas orgánicos</w:t>
      </w:r>
      <w:r>
        <w:rPr>
          <w:lang w:val="es-ES_tradnl"/>
        </w:rPr>
        <w:t xml:space="preserve"> y tendencias en el mercado internacional. Los análisis estarán centrados en el mercado sudamericano como productor y el mercado europeo como consumidor.</w:t>
      </w:r>
    </w:p>
    <w:p w:rsidR="00ED45F0" w:rsidRPr="00CB2C26" w:rsidRDefault="00ED45F0" w:rsidP="00ED45F0">
      <w:pPr>
        <w:jc w:val="both"/>
        <w:rPr>
          <w:b/>
          <w:i/>
          <w:color w:val="948A54" w:themeColor="background2" w:themeShade="80"/>
          <w:lang w:val="es-ES_tradnl"/>
        </w:rPr>
      </w:pPr>
      <w:r w:rsidRPr="00CB2C26">
        <w:rPr>
          <w:b/>
          <w:i/>
          <w:color w:val="948A54" w:themeColor="background2" w:themeShade="80"/>
          <w:lang w:val="es-ES_tradnl"/>
        </w:rPr>
        <w:t>Objetivos específicos</w:t>
      </w:r>
    </w:p>
    <w:p w:rsidR="00383197" w:rsidRDefault="00383197" w:rsidP="00ED45F0">
      <w:pPr>
        <w:jc w:val="both"/>
        <w:rPr>
          <w:lang w:val="es-ES_tradnl"/>
        </w:rPr>
      </w:pPr>
      <w:r>
        <w:rPr>
          <w:lang w:val="es-ES_tradnl"/>
        </w:rPr>
        <w:t xml:space="preserve">- Analizar el consumo de </w:t>
      </w:r>
      <w:r w:rsidR="00976A1E" w:rsidRPr="00976A1E">
        <w:rPr>
          <w:lang w:val="es-ES_tradnl"/>
        </w:rPr>
        <w:t xml:space="preserve">productos agrícolas orgánicos </w:t>
      </w:r>
      <w:r>
        <w:rPr>
          <w:lang w:val="es-ES_tradnl"/>
        </w:rPr>
        <w:t>en el mercado europeo</w:t>
      </w:r>
    </w:p>
    <w:p w:rsidR="00383197" w:rsidRDefault="00383197" w:rsidP="00ED45F0">
      <w:pPr>
        <w:jc w:val="both"/>
        <w:rPr>
          <w:lang w:val="es-ES_tradnl"/>
        </w:rPr>
      </w:pPr>
      <w:r>
        <w:rPr>
          <w:lang w:val="es-ES_tradnl"/>
        </w:rPr>
        <w:t xml:space="preserve">- Analizar la producción de </w:t>
      </w:r>
      <w:r w:rsidR="00976A1E" w:rsidRPr="00976A1E">
        <w:rPr>
          <w:lang w:val="es-ES_tradnl"/>
        </w:rPr>
        <w:t xml:space="preserve">productos agrícolas orgánicos </w:t>
      </w:r>
      <w:r>
        <w:rPr>
          <w:lang w:val="es-ES_tradnl"/>
        </w:rPr>
        <w:t>en el mercado sudamericano, específicamente en Perú.</w:t>
      </w:r>
    </w:p>
    <w:p w:rsidR="00383197" w:rsidRDefault="00383197" w:rsidP="00ED45F0">
      <w:pPr>
        <w:jc w:val="both"/>
        <w:rPr>
          <w:lang w:val="es-ES_tradnl"/>
        </w:rPr>
      </w:pPr>
      <w:r>
        <w:rPr>
          <w:lang w:val="es-ES_tradnl"/>
        </w:rPr>
        <w:t>- Analizar las tendencias del mercado y las preferencias del consumidor.</w:t>
      </w:r>
    </w:p>
    <w:p w:rsidR="00383197" w:rsidRDefault="00383197" w:rsidP="00ED45F0">
      <w:pPr>
        <w:jc w:val="both"/>
        <w:rPr>
          <w:lang w:val="es-ES_tradnl"/>
        </w:rPr>
      </w:pPr>
      <w:r>
        <w:rPr>
          <w:lang w:val="es-ES_tradnl"/>
        </w:rPr>
        <w:t>- Analizar y conocer los requisitos impuestos por el mercado europeo y que sirva de guía para el acceso a dicho mercado.</w:t>
      </w:r>
    </w:p>
    <w:p w:rsidR="00383197" w:rsidRDefault="00383197" w:rsidP="00ED45F0">
      <w:pPr>
        <w:jc w:val="both"/>
        <w:rPr>
          <w:lang w:val="es-ES_tradnl"/>
        </w:rPr>
      </w:pPr>
      <w:r>
        <w:rPr>
          <w:lang w:val="es-ES_tradnl"/>
        </w:rPr>
        <w:lastRenderedPageBreak/>
        <w:t>- Conocer las empresas que actualmente están en el mercado y tienen un buen posicionamiento, y las practicas que realizan.</w:t>
      </w:r>
    </w:p>
    <w:p w:rsidR="00383197" w:rsidRDefault="00383197" w:rsidP="00ED45F0">
      <w:pPr>
        <w:jc w:val="both"/>
        <w:rPr>
          <w:lang w:val="es-ES_tradnl"/>
        </w:rPr>
      </w:pPr>
    </w:p>
    <w:p w:rsidR="00384C11" w:rsidRPr="00CB2C26" w:rsidRDefault="00384C11" w:rsidP="00ED45F0">
      <w:pPr>
        <w:jc w:val="both"/>
        <w:rPr>
          <w:b/>
          <w:color w:val="948A54" w:themeColor="background2" w:themeShade="80"/>
          <w:sz w:val="24"/>
          <w:lang w:val="es-ES_tradnl"/>
        </w:rPr>
      </w:pPr>
      <w:r w:rsidRPr="00CB2C26">
        <w:rPr>
          <w:b/>
          <w:color w:val="948A54" w:themeColor="background2" w:themeShade="80"/>
          <w:sz w:val="24"/>
          <w:lang w:val="es-ES_tradnl"/>
        </w:rPr>
        <w:t>4. Metodología</w:t>
      </w:r>
    </w:p>
    <w:p w:rsidR="00384C11" w:rsidRDefault="00FA68A9" w:rsidP="00ED45F0">
      <w:pPr>
        <w:jc w:val="both"/>
        <w:rPr>
          <w:lang w:val="es-ES_tradnl"/>
        </w:rPr>
      </w:pPr>
      <w:r>
        <w:rPr>
          <w:lang w:val="es-ES_tradnl"/>
        </w:rPr>
        <w:t>La metodología que se empleará para la elaboración de esta tesina</w:t>
      </w:r>
      <w:r w:rsidR="00AE7796">
        <w:rPr>
          <w:lang w:val="es-ES_tradnl"/>
        </w:rPr>
        <w:t xml:space="preserve"> y realizar la investigación</w:t>
      </w:r>
      <w:r>
        <w:rPr>
          <w:lang w:val="es-ES_tradnl"/>
        </w:rPr>
        <w:t xml:space="preserve">, básicamente </w:t>
      </w:r>
      <w:r w:rsidR="00AE7796">
        <w:rPr>
          <w:lang w:val="es-ES_tradnl"/>
        </w:rPr>
        <w:t>se apoyará en investigaciones y estudios publicados. De  igual forma se empleará material como revistas especializadas, libros, tesis, etc.</w:t>
      </w:r>
    </w:p>
    <w:p w:rsidR="00AE7796" w:rsidRDefault="00AE7796" w:rsidP="00ED45F0">
      <w:pPr>
        <w:jc w:val="both"/>
        <w:rPr>
          <w:lang w:val="es-ES_tradnl"/>
        </w:rPr>
      </w:pPr>
      <w:r>
        <w:rPr>
          <w:lang w:val="es-ES_tradnl"/>
        </w:rPr>
        <w:t xml:space="preserve">También se recopilarán datos a través de webs especializadas y entrevistas a personas/empresas </w:t>
      </w:r>
      <w:r w:rsidR="00976A1E">
        <w:rPr>
          <w:lang w:val="es-ES_tradnl"/>
        </w:rPr>
        <w:t>que han incursionado en el mercado con productos orgánicos</w:t>
      </w:r>
      <w:r>
        <w:rPr>
          <w:lang w:val="es-ES_tradnl"/>
        </w:rPr>
        <w:t>.</w:t>
      </w:r>
      <w:r w:rsidR="00935EAA">
        <w:rPr>
          <w:lang w:val="es-ES_tradnl"/>
        </w:rPr>
        <w:t xml:space="preserve"> Se buscarán datos estadísticos e históricos relacionados a la comercialización de </w:t>
      </w:r>
      <w:r w:rsidR="00976A1E">
        <w:rPr>
          <w:lang w:val="es-ES_tradnl"/>
        </w:rPr>
        <w:t xml:space="preserve">estos </w:t>
      </w:r>
      <w:r w:rsidR="00935EAA">
        <w:rPr>
          <w:lang w:val="es-ES_tradnl"/>
        </w:rPr>
        <w:t>productos</w:t>
      </w:r>
      <w:r w:rsidR="00900192">
        <w:rPr>
          <w:lang w:val="es-ES_tradnl"/>
        </w:rPr>
        <w:t xml:space="preserve">, de manera que se pueda analizar la evolución de dichos productos en el </w:t>
      </w:r>
      <w:r w:rsidR="00976A1E">
        <w:rPr>
          <w:lang w:val="es-ES_tradnl"/>
        </w:rPr>
        <w:t>mercado</w:t>
      </w:r>
      <w:r w:rsidR="005B2347">
        <w:rPr>
          <w:lang w:val="es-ES_tradnl"/>
        </w:rPr>
        <w:t xml:space="preserve"> internacional.</w:t>
      </w:r>
    </w:p>
    <w:p w:rsidR="00FF1F7F" w:rsidRDefault="00FF1F7F" w:rsidP="00ED45F0">
      <w:pPr>
        <w:jc w:val="both"/>
        <w:rPr>
          <w:lang w:val="es-ES_tradnl"/>
        </w:rPr>
      </w:pPr>
      <w:r>
        <w:rPr>
          <w:lang w:val="es-ES_tradnl"/>
        </w:rPr>
        <w:t>Con toda la información obtenida, lo que se busca es ofrecer una guía fácil de entender, que sirva de orientación a los productores de productos orgánicos que quieran iniciarse en el mercado internacional, que puedan entender las tendencias del mercado, y las preferencias de sus consumidores al igual que las regulaciones de los Estados.</w:t>
      </w:r>
    </w:p>
    <w:p w:rsidR="00EE5BE0" w:rsidRPr="00CB2C26" w:rsidRDefault="006518EA" w:rsidP="00ED45F0">
      <w:pPr>
        <w:jc w:val="both"/>
        <w:rPr>
          <w:b/>
          <w:color w:val="948A54" w:themeColor="background2" w:themeShade="80"/>
          <w:sz w:val="24"/>
          <w:lang w:val="es-ES_tradnl"/>
        </w:rPr>
      </w:pPr>
      <w:r w:rsidRPr="00CB2C26">
        <w:rPr>
          <w:b/>
          <w:color w:val="948A54" w:themeColor="background2" w:themeShade="80"/>
          <w:sz w:val="24"/>
          <w:lang w:val="es-ES_tradnl"/>
        </w:rPr>
        <w:t xml:space="preserve">5. </w:t>
      </w:r>
      <w:r w:rsidR="00EE5BE0" w:rsidRPr="00CB2C26">
        <w:rPr>
          <w:b/>
          <w:color w:val="948A54" w:themeColor="background2" w:themeShade="80"/>
          <w:sz w:val="24"/>
          <w:lang w:val="es-ES_tradnl"/>
        </w:rPr>
        <w:t>Hipótesis</w:t>
      </w:r>
    </w:p>
    <w:p w:rsidR="00CB2871" w:rsidRDefault="00CB2871" w:rsidP="00ED45F0">
      <w:pPr>
        <w:jc w:val="both"/>
        <w:rPr>
          <w:lang w:val="es-ES_tradnl"/>
        </w:rPr>
      </w:pPr>
      <w:r>
        <w:rPr>
          <w:lang w:val="es-ES_tradnl"/>
        </w:rPr>
        <w:t xml:space="preserve">¿El mercado de </w:t>
      </w:r>
      <w:r w:rsidR="00BB46AC">
        <w:rPr>
          <w:lang w:val="es-ES_tradnl"/>
        </w:rPr>
        <w:t>alimentos orgánicos</w:t>
      </w:r>
      <w:r>
        <w:rPr>
          <w:lang w:val="es-ES_tradnl"/>
        </w:rPr>
        <w:t xml:space="preserve"> seguirá incrementando en los próximos años? ¿Cuál es la proyección internacional de estos productos?</w:t>
      </w:r>
    </w:p>
    <w:p w:rsidR="00CB2871" w:rsidRDefault="00CB2871" w:rsidP="00ED45F0">
      <w:pPr>
        <w:jc w:val="both"/>
        <w:rPr>
          <w:lang w:val="es-ES_tradnl"/>
        </w:rPr>
      </w:pPr>
      <w:r>
        <w:rPr>
          <w:lang w:val="es-ES_tradnl"/>
        </w:rPr>
        <w:t xml:space="preserve">Los productos </w:t>
      </w:r>
      <w:r w:rsidR="00B27BC5">
        <w:rPr>
          <w:lang w:val="es-ES_tradnl"/>
        </w:rPr>
        <w:t>agrícolas orgánicos</w:t>
      </w:r>
      <w:r>
        <w:rPr>
          <w:lang w:val="es-ES_tradnl"/>
        </w:rPr>
        <w:t xml:space="preserve"> como un producto en expansión y oportunidad de negocio en el mercado internacional, sobre todo para todos aque</w:t>
      </w:r>
      <w:r w:rsidR="0044518B">
        <w:rPr>
          <w:lang w:val="es-ES_tradnl"/>
        </w:rPr>
        <w:t xml:space="preserve">llos países que producen muchas variedades </w:t>
      </w:r>
      <w:r>
        <w:rPr>
          <w:lang w:val="es-ES_tradnl"/>
        </w:rPr>
        <w:t xml:space="preserve">con dichas técnicas agropecuarias. Muchas empresas de países productores no saben cómo iniciarse en el extranjero -principalmente en el mercado europeo- y no cuentan con una guía ni con </w:t>
      </w:r>
      <w:r w:rsidR="00804CCB">
        <w:rPr>
          <w:lang w:val="es-ES_tradnl"/>
        </w:rPr>
        <w:t xml:space="preserve">esquema de trabajo </w:t>
      </w:r>
      <w:r>
        <w:rPr>
          <w:lang w:val="es-ES_tradnl"/>
        </w:rPr>
        <w:t>bien desarrollado para iniciar sus actividades en el mercado internacional.</w:t>
      </w:r>
    </w:p>
    <w:p w:rsidR="004B3528" w:rsidRDefault="004B3528" w:rsidP="00ED45F0">
      <w:pPr>
        <w:jc w:val="both"/>
        <w:rPr>
          <w:lang w:val="es-ES_tradnl"/>
        </w:rPr>
      </w:pPr>
    </w:p>
    <w:p w:rsidR="004B3528" w:rsidRPr="00CB2C26" w:rsidRDefault="005D0DA0" w:rsidP="00ED45F0">
      <w:pPr>
        <w:jc w:val="both"/>
        <w:rPr>
          <w:b/>
          <w:color w:val="948A54" w:themeColor="background2" w:themeShade="80"/>
          <w:sz w:val="24"/>
          <w:lang w:val="es-ES_tradnl"/>
        </w:rPr>
      </w:pPr>
      <w:r w:rsidRPr="00CB2C26">
        <w:rPr>
          <w:b/>
          <w:color w:val="948A54" w:themeColor="background2" w:themeShade="80"/>
          <w:sz w:val="24"/>
          <w:lang w:val="es-ES_tradnl"/>
        </w:rPr>
        <w:t xml:space="preserve">6. </w:t>
      </w:r>
      <w:r w:rsidR="004B3528" w:rsidRPr="00CB2C26">
        <w:rPr>
          <w:b/>
          <w:color w:val="948A54" w:themeColor="background2" w:themeShade="80"/>
          <w:sz w:val="24"/>
          <w:lang w:val="es-ES_tradnl"/>
        </w:rPr>
        <w:t>Índice</w:t>
      </w:r>
    </w:p>
    <w:p w:rsidR="004B3528" w:rsidRDefault="004B3528" w:rsidP="00ED45F0">
      <w:pPr>
        <w:jc w:val="both"/>
        <w:rPr>
          <w:lang w:val="es-ES_tradnl"/>
        </w:rPr>
      </w:pPr>
      <w:r>
        <w:rPr>
          <w:lang w:val="es-ES_tradnl"/>
        </w:rPr>
        <w:t>Este índice servir</w:t>
      </w:r>
      <w:r w:rsidR="00976A1E">
        <w:rPr>
          <w:lang w:val="es-ES_tradnl"/>
        </w:rPr>
        <w:t>á de guía para el desarrollo de la tesina</w:t>
      </w:r>
      <w:r>
        <w:rPr>
          <w:lang w:val="es-ES_tradnl"/>
        </w:rPr>
        <w:t>. Sin embargo, podrá ser modificado a lo largo de</w:t>
      </w:r>
      <w:r w:rsidR="00366CDB">
        <w:rPr>
          <w:lang w:val="es-ES_tradnl"/>
        </w:rPr>
        <w:t xml:space="preserve"> su elaboración.</w:t>
      </w:r>
    </w:p>
    <w:p w:rsidR="00CB2C26" w:rsidRDefault="00CB2C26" w:rsidP="00ED45F0">
      <w:pPr>
        <w:jc w:val="both"/>
        <w:rPr>
          <w:lang w:val="es-ES_tradnl"/>
        </w:rPr>
      </w:pPr>
    </w:p>
    <w:p w:rsidR="00366CDB" w:rsidRDefault="0004349A" w:rsidP="00ED45F0">
      <w:pPr>
        <w:jc w:val="both"/>
        <w:rPr>
          <w:lang w:val="es-ES_tradnl"/>
        </w:rPr>
      </w:pPr>
      <w:r>
        <w:rPr>
          <w:lang w:val="es-ES_tradnl"/>
        </w:rPr>
        <w:t xml:space="preserve">I. </w:t>
      </w:r>
      <w:r w:rsidR="00674DB1">
        <w:rPr>
          <w:lang w:val="es-ES_tradnl"/>
        </w:rPr>
        <w:t>Introducción</w:t>
      </w:r>
    </w:p>
    <w:p w:rsidR="00674DB1" w:rsidRDefault="0004349A" w:rsidP="00ED45F0">
      <w:pPr>
        <w:jc w:val="both"/>
        <w:rPr>
          <w:lang w:val="es-ES_tradnl"/>
        </w:rPr>
      </w:pPr>
      <w:r>
        <w:rPr>
          <w:lang w:val="es-ES_tradnl"/>
        </w:rPr>
        <w:t>1</w:t>
      </w:r>
      <w:r w:rsidR="00DF712E">
        <w:rPr>
          <w:lang w:val="es-ES_tradnl"/>
        </w:rPr>
        <w:t xml:space="preserve">. </w:t>
      </w:r>
      <w:r w:rsidR="00674DB1">
        <w:rPr>
          <w:lang w:val="es-ES_tradnl"/>
        </w:rPr>
        <w:t>Agricultura orgánica</w:t>
      </w:r>
    </w:p>
    <w:p w:rsidR="00DF712E" w:rsidRDefault="00DF712E" w:rsidP="00ED45F0">
      <w:pPr>
        <w:jc w:val="both"/>
        <w:rPr>
          <w:lang w:val="es-ES_tradnl"/>
        </w:rPr>
      </w:pPr>
      <w:r>
        <w:rPr>
          <w:lang w:val="es-ES_tradnl"/>
        </w:rPr>
        <w:t>1. 1. Historia e inicios de la Agricultura orgánica</w:t>
      </w:r>
    </w:p>
    <w:p w:rsidR="00674DB1" w:rsidRDefault="00DF712E" w:rsidP="00ED45F0">
      <w:pPr>
        <w:jc w:val="both"/>
        <w:rPr>
          <w:lang w:val="es-ES_tradnl"/>
        </w:rPr>
      </w:pPr>
      <w:r>
        <w:rPr>
          <w:lang w:val="es-ES_tradnl"/>
        </w:rPr>
        <w:t xml:space="preserve">1. 2. </w:t>
      </w:r>
      <w:r w:rsidR="00674DB1">
        <w:rPr>
          <w:lang w:val="es-ES_tradnl"/>
        </w:rPr>
        <w:t>Los productos orgánicos: concepto</w:t>
      </w:r>
    </w:p>
    <w:p w:rsidR="00674DB1" w:rsidRDefault="00DF712E" w:rsidP="00ED45F0">
      <w:pPr>
        <w:jc w:val="both"/>
        <w:rPr>
          <w:lang w:val="es-ES_tradnl"/>
        </w:rPr>
      </w:pPr>
      <w:r>
        <w:rPr>
          <w:lang w:val="es-ES_tradnl"/>
        </w:rPr>
        <w:t xml:space="preserve">1. 3. </w:t>
      </w:r>
      <w:r w:rsidR="00674DB1">
        <w:rPr>
          <w:lang w:val="es-ES_tradnl"/>
        </w:rPr>
        <w:t xml:space="preserve">Descripción del sector de los productos </w:t>
      </w:r>
      <w:r w:rsidR="00562547">
        <w:rPr>
          <w:lang w:val="es-ES_tradnl"/>
        </w:rPr>
        <w:t xml:space="preserve">agrícolas </w:t>
      </w:r>
      <w:r w:rsidR="00674DB1">
        <w:rPr>
          <w:lang w:val="es-ES_tradnl"/>
        </w:rPr>
        <w:t>orgánicos</w:t>
      </w:r>
    </w:p>
    <w:p w:rsidR="00DF712E" w:rsidRPr="00DF712E" w:rsidRDefault="00EC546B" w:rsidP="00DF712E">
      <w:pPr>
        <w:jc w:val="both"/>
        <w:rPr>
          <w:lang w:val="es-ES_tradnl"/>
        </w:rPr>
      </w:pPr>
      <w:r>
        <w:rPr>
          <w:lang w:val="es-ES_tradnl"/>
        </w:rPr>
        <w:lastRenderedPageBreak/>
        <w:t>1. 4</w:t>
      </w:r>
      <w:r w:rsidR="00DF712E" w:rsidRPr="00DF712E">
        <w:rPr>
          <w:lang w:val="es-ES_tradnl"/>
        </w:rPr>
        <w:t>. Los productos transgénicos</w:t>
      </w:r>
      <w:r w:rsidR="008179F9">
        <w:rPr>
          <w:lang w:val="es-ES_tradnl"/>
        </w:rPr>
        <w:t>: concepto y consecuencias</w:t>
      </w:r>
    </w:p>
    <w:p w:rsidR="00DF712E" w:rsidRDefault="00DF712E" w:rsidP="00ED45F0">
      <w:pPr>
        <w:jc w:val="both"/>
        <w:rPr>
          <w:lang w:val="es-ES_tradnl"/>
        </w:rPr>
      </w:pPr>
    </w:p>
    <w:p w:rsidR="00674DB1" w:rsidRDefault="00DF712E" w:rsidP="00ED45F0">
      <w:pPr>
        <w:jc w:val="both"/>
        <w:rPr>
          <w:lang w:val="es-ES_tradnl"/>
        </w:rPr>
      </w:pPr>
      <w:r>
        <w:rPr>
          <w:lang w:val="es-ES_tradnl"/>
        </w:rPr>
        <w:t xml:space="preserve">2. </w:t>
      </w:r>
      <w:r w:rsidR="00674DB1">
        <w:rPr>
          <w:lang w:val="es-ES_tradnl"/>
        </w:rPr>
        <w:t xml:space="preserve"> </w:t>
      </w:r>
      <w:r>
        <w:rPr>
          <w:lang w:val="es-ES_tradnl"/>
        </w:rPr>
        <w:t>Certificación</w:t>
      </w:r>
      <w:r w:rsidR="00674DB1">
        <w:rPr>
          <w:lang w:val="es-ES_tradnl"/>
        </w:rPr>
        <w:t xml:space="preserve"> orgánica</w:t>
      </w:r>
    </w:p>
    <w:p w:rsidR="00674DB1" w:rsidRDefault="00DF712E" w:rsidP="00ED45F0">
      <w:pPr>
        <w:jc w:val="both"/>
        <w:rPr>
          <w:lang w:val="es-ES_tradnl"/>
        </w:rPr>
      </w:pPr>
      <w:r>
        <w:rPr>
          <w:lang w:val="es-ES_tradnl"/>
        </w:rPr>
        <w:t xml:space="preserve">2. 1. </w:t>
      </w:r>
      <w:r w:rsidR="00674DB1">
        <w:rPr>
          <w:lang w:val="es-ES_tradnl"/>
        </w:rPr>
        <w:t>Certificación orgánica en la Unión Europea</w:t>
      </w:r>
    </w:p>
    <w:p w:rsidR="00674DB1" w:rsidRDefault="00DF712E" w:rsidP="00ED45F0">
      <w:pPr>
        <w:jc w:val="both"/>
        <w:rPr>
          <w:lang w:val="es-ES_tradnl"/>
        </w:rPr>
      </w:pPr>
      <w:r>
        <w:rPr>
          <w:lang w:val="es-ES_tradnl"/>
        </w:rPr>
        <w:t xml:space="preserve">2. 2. </w:t>
      </w:r>
      <w:r w:rsidR="00674DB1">
        <w:rPr>
          <w:lang w:val="es-ES_tradnl"/>
        </w:rPr>
        <w:t>Certificación orgánica en Estados Unidos</w:t>
      </w:r>
    </w:p>
    <w:p w:rsidR="00B37171" w:rsidRDefault="00B37171" w:rsidP="00FF1F7F">
      <w:pPr>
        <w:spacing w:after="0"/>
        <w:jc w:val="both"/>
        <w:rPr>
          <w:lang w:val="es-ES_tradnl"/>
        </w:rPr>
      </w:pPr>
      <w:r>
        <w:rPr>
          <w:lang w:val="es-ES_tradnl"/>
        </w:rPr>
        <w:t xml:space="preserve">2. 3. </w:t>
      </w:r>
      <w:r w:rsidRPr="00B37171">
        <w:rPr>
          <w:lang w:val="es-ES_tradnl"/>
        </w:rPr>
        <w:t>Costes de comercialización productos agrícolas orgánicos</w:t>
      </w:r>
    </w:p>
    <w:p w:rsidR="00B37171" w:rsidRPr="00B37171" w:rsidRDefault="00B37171" w:rsidP="00FF1F7F">
      <w:pPr>
        <w:spacing w:after="0"/>
        <w:jc w:val="both"/>
        <w:rPr>
          <w:lang w:val="es-ES_tradnl"/>
        </w:rPr>
      </w:pPr>
    </w:p>
    <w:p w:rsidR="00DF712E" w:rsidRDefault="00562547" w:rsidP="00ED45F0">
      <w:pPr>
        <w:jc w:val="both"/>
        <w:rPr>
          <w:lang w:val="es-ES_tradnl"/>
        </w:rPr>
      </w:pPr>
      <w:r>
        <w:rPr>
          <w:lang w:val="es-ES_tradnl"/>
        </w:rPr>
        <w:t>3</w:t>
      </w:r>
      <w:r w:rsidR="00DF712E">
        <w:rPr>
          <w:lang w:val="es-ES_tradnl"/>
        </w:rPr>
        <w:t xml:space="preserve">. Productos orgánicos en el mercado sudamericano </w:t>
      </w:r>
    </w:p>
    <w:p w:rsidR="00674DB1" w:rsidRDefault="00562547" w:rsidP="00ED45F0">
      <w:pPr>
        <w:jc w:val="both"/>
        <w:rPr>
          <w:lang w:val="es-ES_tradnl"/>
        </w:rPr>
      </w:pPr>
      <w:r>
        <w:rPr>
          <w:lang w:val="es-ES_tradnl"/>
        </w:rPr>
        <w:t>3</w:t>
      </w:r>
      <w:r w:rsidR="00DF712E">
        <w:rPr>
          <w:lang w:val="es-ES_tradnl"/>
        </w:rPr>
        <w:t xml:space="preserve">. </w:t>
      </w:r>
      <w:r w:rsidR="00EC546B">
        <w:rPr>
          <w:lang w:val="es-ES_tradnl"/>
        </w:rPr>
        <w:t>1</w:t>
      </w:r>
      <w:r w:rsidR="00DF712E">
        <w:rPr>
          <w:lang w:val="es-ES_tradnl"/>
        </w:rPr>
        <w:t xml:space="preserve">. </w:t>
      </w:r>
      <w:r w:rsidR="00674DB1">
        <w:rPr>
          <w:lang w:val="es-ES_tradnl"/>
        </w:rPr>
        <w:t>Principales cultivos</w:t>
      </w:r>
    </w:p>
    <w:p w:rsidR="00DF712E" w:rsidRDefault="00562547" w:rsidP="00ED45F0">
      <w:pPr>
        <w:jc w:val="both"/>
        <w:rPr>
          <w:lang w:val="es-ES_tradnl"/>
        </w:rPr>
      </w:pPr>
      <w:r>
        <w:rPr>
          <w:lang w:val="es-ES_tradnl"/>
        </w:rPr>
        <w:t>3</w:t>
      </w:r>
      <w:r w:rsidR="00DF712E" w:rsidRPr="00DF712E">
        <w:rPr>
          <w:lang w:val="es-ES_tradnl"/>
        </w:rPr>
        <w:t xml:space="preserve">. </w:t>
      </w:r>
      <w:r w:rsidR="00EC546B">
        <w:rPr>
          <w:lang w:val="es-ES_tradnl"/>
        </w:rPr>
        <w:t>2</w:t>
      </w:r>
      <w:r w:rsidR="00DF712E" w:rsidRPr="00DF712E">
        <w:rPr>
          <w:lang w:val="es-ES_tradnl"/>
        </w:rPr>
        <w:t>. Superficies destinadas dentro de Sudamérica</w:t>
      </w:r>
    </w:p>
    <w:p w:rsidR="00B37171" w:rsidRDefault="00562547" w:rsidP="00ED45F0">
      <w:pPr>
        <w:jc w:val="both"/>
        <w:rPr>
          <w:lang w:val="es-ES_tradnl"/>
        </w:rPr>
      </w:pPr>
      <w:r>
        <w:rPr>
          <w:lang w:val="es-ES_tradnl"/>
        </w:rPr>
        <w:t>3</w:t>
      </w:r>
      <w:r w:rsidR="00B37171" w:rsidRPr="00B37171">
        <w:rPr>
          <w:lang w:val="es-ES_tradnl"/>
        </w:rPr>
        <w:t xml:space="preserve">. </w:t>
      </w:r>
      <w:r w:rsidR="00EC546B">
        <w:rPr>
          <w:lang w:val="es-ES_tradnl"/>
        </w:rPr>
        <w:t>3</w:t>
      </w:r>
      <w:r w:rsidR="00B37171" w:rsidRPr="00B37171">
        <w:rPr>
          <w:lang w:val="es-ES_tradnl"/>
        </w:rPr>
        <w:t>. Los productos agrícolas orgánicos en el mercado peruano</w:t>
      </w:r>
    </w:p>
    <w:p w:rsidR="00674DB1" w:rsidRDefault="00562547" w:rsidP="00FF1F7F">
      <w:pPr>
        <w:spacing w:after="0"/>
        <w:jc w:val="both"/>
        <w:rPr>
          <w:lang w:val="es-ES_tradnl"/>
        </w:rPr>
      </w:pPr>
      <w:r>
        <w:rPr>
          <w:lang w:val="es-ES_tradnl"/>
        </w:rPr>
        <w:t>3</w:t>
      </w:r>
      <w:r w:rsidR="00DF712E">
        <w:rPr>
          <w:lang w:val="es-ES_tradnl"/>
        </w:rPr>
        <w:t>. 4.</w:t>
      </w:r>
      <w:r w:rsidR="00EC546B">
        <w:rPr>
          <w:lang w:val="es-ES_tradnl"/>
        </w:rPr>
        <w:t xml:space="preserve"> Casos prácticos: </w:t>
      </w:r>
      <w:r w:rsidR="00674DB1">
        <w:rPr>
          <w:lang w:val="es-ES_tradnl"/>
        </w:rPr>
        <w:t>Empresas</w:t>
      </w:r>
      <w:r>
        <w:rPr>
          <w:lang w:val="es-ES_tradnl"/>
        </w:rPr>
        <w:t xml:space="preserve"> peruanas</w:t>
      </w:r>
      <w:r w:rsidR="00674DB1">
        <w:rPr>
          <w:lang w:val="es-ES_tradnl"/>
        </w:rPr>
        <w:t xml:space="preserve"> </w:t>
      </w:r>
      <w:r w:rsidR="00DF712E">
        <w:rPr>
          <w:lang w:val="es-ES_tradnl"/>
        </w:rPr>
        <w:t>que desarrollan la actividad comercial</w:t>
      </w:r>
      <w:r w:rsidR="00EC546B">
        <w:rPr>
          <w:lang w:val="es-ES_tradnl"/>
        </w:rPr>
        <w:t xml:space="preserve"> en el mercado internacional</w:t>
      </w:r>
    </w:p>
    <w:p w:rsidR="00EC546B" w:rsidRDefault="00EC546B" w:rsidP="00FF1F7F">
      <w:pPr>
        <w:spacing w:after="0"/>
        <w:jc w:val="both"/>
        <w:rPr>
          <w:lang w:val="es-ES_tradnl"/>
        </w:rPr>
      </w:pPr>
    </w:p>
    <w:p w:rsidR="00FE6E9A" w:rsidRDefault="00562547" w:rsidP="00ED45F0">
      <w:pPr>
        <w:jc w:val="both"/>
        <w:rPr>
          <w:lang w:val="es-ES_tradnl"/>
        </w:rPr>
      </w:pPr>
      <w:r>
        <w:rPr>
          <w:lang w:val="es-ES_tradnl"/>
        </w:rPr>
        <w:t>4</w:t>
      </w:r>
      <w:r w:rsidR="00DF712E">
        <w:rPr>
          <w:lang w:val="es-ES_tradnl"/>
        </w:rPr>
        <w:t xml:space="preserve">. </w:t>
      </w:r>
      <w:r w:rsidR="00FE6E9A">
        <w:rPr>
          <w:lang w:val="es-ES_tradnl"/>
        </w:rPr>
        <w:t>Exportaciones de productos orgánicos</w:t>
      </w:r>
    </w:p>
    <w:p w:rsidR="00DF712E" w:rsidRDefault="00562547" w:rsidP="00DF712E">
      <w:pPr>
        <w:jc w:val="both"/>
        <w:rPr>
          <w:lang w:val="es-ES_tradnl"/>
        </w:rPr>
      </w:pPr>
      <w:r>
        <w:rPr>
          <w:lang w:val="es-ES_tradnl"/>
        </w:rPr>
        <w:t>4</w:t>
      </w:r>
      <w:r w:rsidR="00B37171">
        <w:rPr>
          <w:lang w:val="es-ES_tradnl"/>
        </w:rPr>
        <w:t xml:space="preserve">. 1. </w:t>
      </w:r>
      <w:r w:rsidR="00DF712E" w:rsidRPr="00DF712E">
        <w:rPr>
          <w:lang w:val="es-ES_tradnl"/>
        </w:rPr>
        <w:t>Tratados de Libre Comercio</w:t>
      </w:r>
      <w:r w:rsidR="00DF712E">
        <w:rPr>
          <w:lang w:val="es-ES_tradnl"/>
        </w:rPr>
        <w:t xml:space="preserve">, entre </w:t>
      </w:r>
      <w:r w:rsidR="00976A1E">
        <w:rPr>
          <w:lang w:val="es-ES_tradnl"/>
        </w:rPr>
        <w:t>Sudamérica y la Unión Europea</w:t>
      </w:r>
    </w:p>
    <w:p w:rsidR="00DF712E" w:rsidRDefault="00562547" w:rsidP="00DF712E">
      <w:pPr>
        <w:jc w:val="both"/>
        <w:rPr>
          <w:lang w:val="es-ES_tradnl"/>
        </w:rPr>
      </w:pPr>
      <w:r>
        <w:rPr>
          <w:lang w:val="es-ES_tradnl"/>
        </w:rPr>
        <w:t>4</w:t>
      </w:r>
      <w:r w:rsidR="00B37171">
        <w:rPr>
          <w:lang w:val="es-ES_tradnl"/>
        </w:rPr>
        <w:t xml:space="preserve">. 2. </w:t>
      </w:r>
      <w:r w:rsidR="00DF712E" w:rsidRPr="00DF712E">
        <w:rPr>
          <w:lang w:val="es-ES_tradnl"/>
        </w:rPr>
        <w:t>Normas de origen</w:t>
      </w:r>
    </w:p>
    <w:p w:rsidR="00EC546B" w:rsidRPr="00DF712E" w:rsidRDefault="00562547" w:rsidP="00DF712E">
      <w:pPr>
        <w:jc w:val="both"/>
        <w:rPr>
          <w:lang w:val="es-ES_tradnl"/>
        </w:rPr>
      </w:pPr>
      <w:r>
        <w:rPr>
          <w:lang w:val="es-ES_tradnl"/>
        </w:rPr>
        <w:t>4</w:t>
      </w:r>
      <w:r w:rsidR="00EC546B">
        <w:rPr>
          <w:lang w:val="es-ES_tradnl"/>
        </w:rPr>
        <w:t>. 3. Comercialización y logística</w:t>
      </w:r>
    </w:p>
    <w:p w:rsidR="00DF712E" w:rsidRDefault="00562547" w:rsidP="00ED45F0">
      <w:pPr>
        <w:jc w:val="both"/>
        <w:rPr>
          <w:lang w:val="es-ES_tradnl"/>
        </w:rPr>
      </w:pPr>
      <w:r>
        <w:rPr>
          <w:lang w:val="es-ES_tradnl"/>
        </w:rPr>
        <w:t>4</w:t>
      </w:r>
      <w:r w:rsidR="00B37171">
        <w:rPr>
          <w:lang w:val="es-ES_tradnl"/>
        </w:rPr>
        <w:t xml:space="preserve">. </w:t>
      </w:r>
      <w:r w:rsidR="00CC5617">
        <w:rPr>
          <w:lang w:val="es-ES_tradnl"/>
        </w:rPr>
        <w:t>4</w:t>
      </w:r>
      <w:r w:rsidR="00B37171">
        <w:rPr>
          <w:lang w:val="es-ES_tradnl"/>
        </w:rPr>
        <w:t xml:space="preserve">. </w:t>
      </w:r>
      <w:r w:rsidR="00DF712E" w:rsidRPr="00DF712E">
        <w:rPr>
          <w:lang w:val="es-ES_tradnl"/>
        </w:rPr>
        <w:t xml:space="preserve">Organismos </w:t>
      </w:r>
      <w:r w:rsidR="00DF712E">
        <w:rPr>
          <w:lang w:val="es-ES_tradnl"/>
        </w:rPr>
        <w:t>colaboradores</w:t>
      </w:r>
      <w:r w:rsidR="00976A1E">
        <w:rPr>
          <w:lang w:val="es-ES_tradnl"/>
        </w:rPr>
        <w:t xml:space="preserve"> y a</w:t>
      </w:r>
      <w:r w:rsidR="00EC546B">
        <w:rPr>
          <w:lang w:val="es-ES_tradnl"/>
        </w:rPr>
        <w:t>lianzas estratégicas</w:t>
      </w:r>
    </w:p>
    <w:p w:rsidR="00562547" w:rsidRDefault="00562547" w:rsidP="00ED45F0">
      <w:pPr>
        <w:jc w:val="both"/>
        <w:rPr>
          <w:lang w:val="es-ES_tradnl"/>
        </w:rPr>
      </w:pPr>
      <w:r>
        <w:rPr>
          <w:lang w:val="es-ES_tradnl"/>
        </w:rPr>
        <w:t>4</w:t>
      </w:r>
      <w:r w:rsidRPr="00562547">
        <w:rPr>
          <w:lang w:val="es-ES_tradnl"/>
        </w:rPr>
        <w:t xml:space="preserve">. </w:t>
      </w:r>
      <w:r>
        <w:rPr>
          <w:lang w:val="es-ES_tradnl"/>
        </w:rPr>
        <w:t>5</w:t>
      </w:r>
      <w:r w:rsidRPr="00562547">
        <w:rPr>
          <w:lang w:val="es-ES_tradnl"/>
        </w:rPr>
        <w:t>. Obstáculos y beneficios: comercialización productos agrícolas orgánicos</w:t>
      </w:r>
    </w:p>
    <w:p w:rsidR="00FE6E9A" w:rsidRDefault="00562547" w:rsidP="00FF1F7F">
      <w:pPr>
        <w:spacing w:after="0"/>
        <w:jc w:val="both"/>
        <w:rPr>
          <w:lang w:val="es-ES_tradnl"/>
        </w:rPr>
      </w:pPr>
      <w:r>
        <w:rPr>
          <w:lang w:val="es-ES_tradnl"/>
        </w:rPr>
        <w:t>4</w:t>
      </w:r>
      <w:r w:rsidR="00B37171">
        <w:rPr>
          <w:lang w:val="es-ES_tradnl"/>
        </w:rPr>
        <w:t>.</w:t>
      </w:r>
      <w:r>
        <w:rPr>
          <w:lang w:val="es-ES_tradnl"/>
        </w:rPr>
        <w:t xml:space="preserve"> 6</w:t>
      </w:r>
      <w:r w:rsidR="00B37171">
        <w:rPr>
          <w:lang w:val="es-ES_tradnl"/>
        </w:rPr>
        <w:t xml:space="preserve">. </w:t>
      </w:r>
      <w:r w:rsidR="00FE6E9A">
        <w:rPr>
          <w:lang w:val="es-ES_tradnl"/>
        </w:rPr>
        <w:t>Estadísticas</w:t>
      </w:r>
    </w:p>
    <w:p w:rsidR="00EC546B" w:rsidRDefault="00EC546B" w:rsidP="00FF1F7F">
      <w:pPr>
        <w:spacing w:after="0"/>
        <w:jc w:val="both"/>
        <w:rPr>
          <w:lang w:val="es-ES_tradnl"/>
        </w:rPr>
      </w:pPr>
    </w:p>
    <w:p w:rsidR="00FE6E9A" w:rsidRDefault="00562547" w:rsidP="00ED45F0">
      <w:pPr>
        <w:jc w:val="both"/>
        <w:rPr>
          <w:lang w:val="es-ES_tradnl"/>
        </w:rPr>
      </w:pPr>
      <w:r>
        <w:rPr>
          <w:lang w:val="es-ES_tradnl"/>
        </w:rPr>
        <w:t>5</w:t>
      </w:r>
      <w:r w:rsidR="00DF712E">
        <w:rPr>
          <w:lang w:val="es-ES_tradnl"/>
        </w:rPr>
        <w:t xml:space="preserve">. </w:t>
      </w:r>
      <w:r w:rsidR="00FE6E9A">
        <w:rPr>
          <w:lang w:val="es-ES_tradnl"/>
        </w:rPr>
        <w:t>La oferta y la demanda</w:t>
      </w:r>
      <w:r w:rsidR="00CC5617">
        <w:rPr>
          <w:lang w:val="es-ES_tradnl"/>
        </w:rPr>
        <w:t>: comportamiento del mercado</w:t>
      </w:r>
    </w:p>
    <w:p w:rsidR="00FE6E9A" w:rsidRDefault="00562547" w:rsidP="00ED45F0">
      <w:pPr>
        <w:jc w:val="both"/>
        <w:rPr>
          <w:lang w:val="es-ES_tradnl"/>
        </w:rPr>
      </w:pPr>
      <w:r>
        <w:rPr>
          <w:lang w:val="es-ES_tradnl"/>
        </w:rPr>
        <w:t>5</w:t>
      </w:r>
      <w:r w:rsidR="00DF712E">
        <w:rPr>
          <w:lang w:val="es-ES_tradnl"/>
        </w:rPr>
        <w:t xml:space="preserve">. 1. </w:t>
      </w:r>
      <w:r w:rsidR="00FE6E9A">
        <w:rPr>
          <w:lang w:val="es-ES_tradnl"/>
        </w:rPr>
        <w:t>Oportunidades de negocio: temporadas de cultivo</w:t>
      </w:r>
      <w:r>
        <w:rPr>
          <w:lang w:val="es-ES_tradnl"/>
        </w:rPr>
        <w:t xml:space="preserve"> de principales productos</w:t>
      </w:r>
    </w:p>
    <w:p w:rsidR="00FE6E9A" w:rsidRDefault="00562547" w:rsidP="00ED45F0">
      <w:pPr>
        <w:jc w:val="both"/>
        <w:rPr>
          <w:lang w:val="es-ES_tradnl"/>
        </w:rPr>
      </w:pPr>
      <w:r>
        <w:rPr>
          <w:lang w:val="es-ES_tradnl"/>
        </w:rPr>
        <w:t>5</w:t>
      </w:r>
      <w:r w:rsidR="00DF712E">
        <w:rPr>
          <w:lang w:val="es-ES_tradnl"/>
        </w:rPr>
        <w:t xml:space="preserve">. 2. </w:t>
      </w:r>
      <w:r w:rsidR="00EC546B" w:rsidRPr="00EC546B">
        <w:rPr>
          <w:lang w:val="es-ES_tradnl"/>
        </w:rPr>
        <w:t>Comportamiento mercado europeo</w:t>
      </w:r>
    </w:p>
    <w:p w:rsidR="00B37171" w:rsidRDefault="00562547" w:rsidP="002D4E90">
      <w:pPr>
        <w:spacing w:after="120"/>
        <w:jc w:val="both"/>
        <w:rPr>
          <w:lang w:val="es-ES_tradnl"/>
        </w:rPr>
      </w:pPr>
      <w:r>
        <w:rPr>
          <w:lang w:val="es-ES_tradnl"/>
        </w:rPr>
        <w:t>5</w:t>
      </w:r>
      <w:r w:rsidR="00B37171">
        <w:rPr>
          <w:lang w:val="es-ES_tradnl"/>
        </w:rPr>
        <w:t xml:space="preserve">. </w:t>
      </w:r>
      <w:r>
        <w:rPr>
          <w:lang w:val="es-ES_tradnl"/>
        </w:rPr>
        <w:t>3</w:t>
      </w:r>
      <w:r w:rsidR="00B37171">
        <w:rPr>
          <w:lang w:val="es-ES_tradnl"/>
        </w:rPr>
        <w:t xml:space="preserve">. </w:t>
      </w:r>
      <w:r w:rsidR="00B37171" w:rsidRPr="00B37171">
        <w:rPr>
          <w:lang w:val="es-ES_tradnl"/>
        </w:rPr>
        <w:t xml:space="preserve">Regulaciones, requisitos y exigencias del </w:t>
      </w:r>
      <w:r w:rsidR="00B37171">
        <w:rPr>
          <w:lang w:val="es-ES_tradnl"/>
        </w:rPr>
        <w:t>mercado</w:t>
      </w:r>
      <w:r>
        <w:rPr>
          <w:lang w:val="es-ES_tradnl"/>
        </w:rPr>
        <w:t xml:space="preserve"> internacional (consumidor)</w:t>
      </w:r>
    </w:p>
    <w:p w:rsidR="00B37171" w:rsidRDefault="00B37171" w:rsidP="002D4E90">
      <w:pPr>
        <w:spacing w:after="120"/>
        <w:jc w:val="both"/>
        <w:rPr>
          <w:lang w:val="es-ES_tradnl"/>
        </w:rPr>
      </w:pPr>
    </w:p>
    <w:p w:rsidR="0041248A" w:rsidRDefault="00562547" w:rsidP="00ED45F0">
      <w:pPr>
        <w:jc w:val="both"/>
        <w:rPr>
          <w:lang w:val="es-ES_tradnl"/>
        </w:rPr>
      </w:pPr>
      <w:r>
        <w:rPr>
          <w:lang w:val="es-ES_tradnl"/>
        </w:rPr>
        <w:t>6</w:t>
      </w:r>
      <w:r w:rsidR="00B37171">
        <w:rPr>
          <w:lang w:val="es-ES_tradnl"/>
        </w:rPr>
        <w:t xml:space="preserve">. </w:t>
      </w:r>
      <w:r w:rsidR="0041248A">
        <w:rPr>
          <w:lang w:val="es-ES_tradnl"/>
        </w:rPr>
        <w:t>Perspectivas del mercado</w:t>
      </w:r>
    </w:p>
    <w:p w:rsidR="00CC5617" w:rsidRDefault="00562547" w:rsidP="00CC5617">
      <w:pPr>
        <w:jc w:val="both"/>
        <w:rPr>
          <w:lang w:val="es-ES_tradnl"/>
        </w:rPr>
      </w:pPr>
      <w:r>
        <w:rPr>
          <w:lang w:val="es-ES_tradnl"/>
        </w:rPr>
        <w:t>6</w:t>
      </w:r>
      <w:r w:rsidR="00CC5617" w:rsidRPr="00CC5617">
        <w:rPr>
          <w:lang w:val="es-ES_tradnl"/>
        </w:rPr>
        <w:t xml:space="preserve">. </w:t>
      </w:r>
      <w:r w:rsidR="00CC5617">
        <w:rPr>
          <w:lang w:val="es-ES_tradnl"/>
        </w:rPr>
        <w:t>1</w:t>
      </w:r>
      <w:r w:rsidR="00CC5617" w:rsidRPr="00CC5617">
        <w:rPr>
          <w:lang w:val="es-ES_tradnl"/>
        </w:rPr>
        <w:t>. Tendencias del mercado internacional</w:t>
      </w:r>
    </w:p>
    <w:p w:rsidR="00E177F8" w:rsidRPr="00CC5617" w:rsidRDefault="00E177F8" w:rsidP="00CC5617">
      <w:pPr>
        <w:jc w:val="both"/>
        <w:rPr>
          <w:lang w:val="es-ES_tradnl"/>
        </w:rPr>
      </w:pPr>
      <w:r>
        <w:rPr>
          <w:lang w:val="es-ES_tradnl"/>
        </w:rPr>
        <w:t xml:space="preserve">6. 2. Repercusiones sociales </w:t>
      </w:r>
      <w:r w:rsidR="008179F9">
        <w:rPr>
          <w:lang w:val="es-ES_tradnl"/>
        </w:rPr>
        <w:t>y medio ambientales</w:t>
      </w:r>
    </w:p>
    <w:p w:rsidR="00976A1E" w:rsidRDefault="00976A1E" w:rsidP="00ED45F0">
      <w:pPr>
        <w:jc w:val="both"/>
        <w:rPr>
          <w:lang w:val="es-ES_tradnl"/>
        </w:rPr>
      </w:pPr>
    </w:p>
    <w:p w:rsidR="0041248A" w:rsidRDefault="0004349A" w:rsidP="00ED45F0">
      <w:pPr>
        <w:jc w:val="both"/>
        <w:rPr>
          <w:lang w:val="es-ES_tradnl"/>
        </w:rPr>
      </w:pPr>
      <w:r>
        <w:rPr>
          <w:lang w:val="es-ES_tradnl"/>
        </w:rPr>
        <w:lastRenderedPageBreak/>
        <w:t xml:space="preserve">II. </w:t>
      </w:r>
      <w:r w:rsidR="0041248A">
        <w:rPr>
          <w:lang w:val="es-ES_tradnl"/>
        </w:rPr>
        <w:t>Conclusiones</w:t>
      </w:r>
    </w:p>
    <w:p w:rsidR="0041248A" w:rsidRDefault="0004349A" w:rsidP="00ED45F0">
      <w:pPr>
        <w:jc w:val="both"/>
        <w:rPr>
          <w:lang w:val="es-ES_tradnl"/>
        </w:rPr>
      </w:pPr>
      <w:r>
        <w:rPr>
          <w:lang w:val="es-ES_tradnl"/>
        </w:rPr>
        <w:t xml:space="preserve">III. </w:t>
      </w:r>
      <w:r w:rsidR="0041248A">
        <w:rPr>
          <w:lang w:val="es-ES_tradnl"/>
        </w:rPr>
        <w:t>Bibliografía</w:t>
      </w:r>
    </w:p>
    <w:p w:rsidR="00511EC3" w:rsidRDefault="005D0DA0" w:rsidP="00ED45F0">
      <w:pPr>
        <w:jc w:val="both"/>
        <w:rPr>
          <w:b/>
          <w:color w:val="948A54" w:themeColor="background2" w:themeShade="80"/>
          <w:sz w:val="24"/>
          <w:lang w:val="es-ES_tradnl"/>
        </w:rPr>
      </w:pPr>
      <w:r w:rsidRPr="00CB2C26">
        <w:rPr>
          <w:b/>
          <w:color w:val="948A54" w:themeColor="background2" w:themeShade="80"/>
          <w:sz w:val="24"/>
          <w:lang w:val="es-ES_tradnl"/>
        </w:rPr>
        <w:t>7</w:t>
      </w:r>
      <w:r w:rsidR="0004349A" w:rsidRPr="00CB2C26">
        <w:rPr>
          <w:b/>
          <w:color w:val="948A54" w:themeColor="background2" w:themeShade="80"/>
          <w:sz w:val="24"/>
          <w:lang w:val="es-ES_tradnl"/>
        </w:rPr>
        <w:t xml:space="preserve">. </w:t>
      </w:r>
      <w:r w:rsidR="00182B9B" w:rsidRPr="00CB2C26">
        <w:rPr>
          <w:b/>
          <w:color w:val="948A54" w:themeColor="background2" w:themeShade="80"/>
          <w:sz w:val="24"/>
          <w:lang w:val="es-ES_tradnl"/>
        </w:rPr>
        <w:t>Cronograma de trabajo</w:t>
      </w:r>
    </w:p>
    <w:tbl>
      <w:tblPr>
        <w:tblW w:w="8500" w:type="dxa"/>
        <w:jc w:val="center"/>
        <w:tblInd w:w="53" w:type="dxa"/>
        <w:tblCellMar>
          <w:left w:w="70" w:type="dxa"/>
          <w:right w:w="70" w:type="dxa"/>
        </w:tblCellMar>
        <w:tblLook w:val="04A0"/>
      </w:tblPr>
      <w:tblGrid>
        <w:gridCol w:w="2060"/>
        <w:gridCol w:w="487"/>
        <w:gridCol w:w="426"/>
        <w:gridCol w:w="446"/>
        <w:gridCol w:w="434"/>
        <w:gridCol w:w="508"/>
        <w:gridCol w:w="456"/>
        <w:gridCol w:w="500"/>
        <w:gridCol w:w="447"/>
        <w:gridCol w:w="424"/>
        <w:gridCol w:w="486"/>
        <w:gridCol w:w="460"/>
        <w:gridCol w:w="453"/>
        <w:gridCol w:w="487"/>
        <w:gridCol w:w="426"/>
      </w:tblGrid>
      <w:tr w:rsidR="00511EC3" w:rsidRPr="00511EC3" w:rsidTr="00511EC3">
        <w:trPr>
          <w:trHeight w:val="315"/>
          <w:jc w:val="center"/>
        </w:trPr>
        <w:tc>
          <w:tcPr>
            <w:tcW w:w="2060" w:type="dxa"/>
            <w:tcBorders>
              <w:top w:val="nil"/>
              <w:left w:val="nil"/>
              <w:bottom w:val="nil"/>
              <w:right w:val="nil"/>
            </w:tcBorders>
            <w:shd w:val="clear" w:color="auto" w:fill="auto"/>
            <w:noWrap/>
            <w:vAlign w:val="center"/>
            <w:hideMark/>
          </w:tcPr>
          <w:p w:rsidR="00511EC3" w:rsidRPr="00511EC3" w:rsidRDefault="00511EC3" w:rsidP="00511EC3">
            <w:pPr>
              <w:spacing w:after="0" w:line="240" w:lineRule="auto"/>
              <w:jc w:val="center"/>
              <w:rPr>
                <w:rFonts w:ascii="Calibri" w:eastAsia="Times New Roman" w:hAnsi="Calibri" w:cs="Times New Roman"/>
                <w:b/>
                <w:bCs/>
                <w:sz w:val="20"/>
                <w:szCs w:val="20"/>
                <w:lang w:eastAsia="es-ES"/>
              </w:rPr>
            </w:pPr>
          </w:p>
        </w:tc>
        <w:tc>
          <w:tcPr>
            <w:tcW w:w="6440" w:type="dxa"/>
            <w:gridSpan w:val="14"/>
            <w:tcBorders>
              <w:top w:val="single" w:sz="4" w:space="0" w:color="auto"/>
              <w:left w:val="single" w:sz="4" w:space="0" w:color="auto"/>
              <w:bottom w:val="single" w:sz="4" w:space="0" w:color="auto"/>
              <w:right w:val="single" w:sz="4" w:space="0" w:color="000000"/>
            </w:tcBorders>
            <w:shd w:val="clear" w:color="000000" w:fill="DDD9C3"/>
            <w:vAlign w:val="center"/>
            <w:hideMark/>
          </w:tcPr>
          <w:p w:rsidR="00511EC3" w:rsidRPr="00511EC3" w:rsidRDefault="00511EC3" w:rsidP="00511EC3">
            <w:pPr>
              <w:spacing w:after="0" w:line="240" w:lineRule="auto"/>
              <w:jc w:val="center"/>
              <w:rPr>
                <w:rFonts w:ascii="Calibri" w:eastAsia="Times New Roman" w:hAnsi="Calibri" w:cs="Times New Roman"/>
                <w:b/>
                <w:bCs/>
                <w:sz w:val="20"/>
                <w:szCs w:val="20"/>
                <w:lang w:eastAsia="es-ES"/>
              </w:rPr>
            </w:pPr>
            <w:r w:rsidRPr="00511EC3">
              <w:rPr>
                <w:rFonts w:ascii="Calibri" w:eastAsia="Times New Roman" w:hAnsi="Calibri" w:cs="Times New Roman"/>
                <w:b/>
                <w:bCs/>
                <w:sz w:val="20"/>
                <w:szCs w:val="20"/>
                <w:lang w:val="es-ES_tradnl" w:eastAsia="es-ES"/>
              </w:rPr>
              <w:t>2013 / 2014</w:t>
            </w:r>
          </w:p>
        </w:tc>
      </w:tr>
      <w:tr w:rsidR="00511EC3" w:rsidRPr="00511EC3" w:rsidTr="00511EC3">
        <w:trPr>
          <w:trHeight w:val="300"/>
          <w:jc w:val="center"/>
        </w:trPr>
        <w:tc>
          <w:tcPr>
            <w:tcW w:w="2060" w:type="dxa"/>
            <w:tcBorders>
              <w:top w:val="nil"/>
              <w:left w:val="nil"/>
              <w:bottom w:val="nil"/>
              <w:right w:val="nil"/>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i/>
                <w:iCs/>
                <w:sz w:val="18"/>
                <w:szCs w:val="18"/>
                <w:lang w:eastAsia="es-ES"/>
              </w:rPr>
            </w:pPr>
          </w:p>
        </w:tc>
        <w:tc>
          <w:tcPr>
            <w:tcW w:w="460" w:type="dxa"/>
            <w:tcBorders>
              <w:top w:val="nil"/>
              <w:left w:val="single" w:sz="4" w:space="0" w:color="auto"/>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NOV</w:t>
            </w:r>
            <w:proofErr w:type="spellEnd"/>
            <w:r w:rsidRPr="00511EC3">
              <w:rPr>
                <w:rFonts w:ascii="Calibri" w:eastAsia="Times New Roman" w:hAnsi="Calibri" w:cs="Times New Roman"/>
                <w:b/>
                <w:bCs/>
                <w:sz w:val="18"/>
                <w:szCs w:val="18"/>
                <w:lang w:val="es-ES_tradnl" w:eastAsia="es-ES"/>
              </w:rPr>
              <w:t xml:space="preserve"> </w:t>
            </w:r>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DIC</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ENE</w:t>
            </w:r>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FEB</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MAR</w:t>
            </w:r>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ABR</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MAY</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JUN</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JUL</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AGO</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SEP</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OCT</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NOV</w:t>
            </w:r>
            <w:proofErr w:type="spellEnd"/>
          </w:p>
        </w:tc>
        <w:tc>
          <w:tcPr>
            <w:tcW w:w="460" w:type="dxa"/>
            <w:tcBorders>
              <w:top w:val="nil"/>
              <w:left w:val="nil"/>
              <w:bottom w:val="single" w:sz="4" w:space="0" w:color="auto"/>
              <w:right w:val="single" w:sz="4" w:space="0" w:color="auto"/>
            </w:tcBorders>
            <w:shd w:val="clear" w:color="000000" w:fill="C5BE97"/>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proofErr w:type="spellStart"/>
            <w:r w:rsidRPr="00511EC3">
              <w:rPr>
                <w:rFonts w:ascii="Calibri" w:eastAsia="Times New Roman" w:hAnsi="Calibri" w:cs="Times New Roman"/>
                <w:b/>
                <w:bCs/>
                <w:sz w:val="18"/>
                <w:szCs w:val="18"/>
                <w:lang w:val="es-ES_tradnl" w:eastAsia="es-ES"/>
              </w:rPr>
              <w:t>DIC</w:t>
            </w:r>
            <w:proofErr w:type="spellEnd"/>
          </w:p>
        </w:tc>
      </w:tr>
      <w:tr w:rsidR="00511EC3" w:rsidRPr="00511EC3" w:rsidTr="00511EC3">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EC3" w:rsidRPr="00511EC3" w:rsidRDefault="00511EC3" w:rsidP="00511EC3">
            <w:pPr>
              <w:spacing w:after="0" w:line="240" w:lineRule="auto"/>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PROYECTO DE TESINA</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r>
      <w:tr w:rsidR="00511EC3" w:rsidRPr="00511EC3" w:rsidTr="00511EC3">
        <w:trPr>
          <w:trHeight w:val="480"/>
          <w:jc w:val="center"/>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1EC3" w:rsidRPr="00511EC3" w:rsidRDefault="00511EC3" w:rsidP="00511EC3">
            <w:pPr>
              <w:spacing w:after="0" w:line="240" w:lineRule="auto"/>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RECOPILACIÓN DE DATOS E INVESTIGACIÓN</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r>
      <w:tr w:rsidR="00511EC3" w:rsidRPr="00511EC3" w:rsidTr="00511EC3">
        <w:trPr>
          <w:trHeight w:val="480"/>
          <w:jc w:val="center"/>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1EC3" w:rsidRPr="00511EC3" w:rsidRDefault="002D4E90" w:rsidP="00511EC3">
            <w:pPr>
              <w:spacing w:after="0" w:line="240" w:lineRule="auto"/>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ANÁLISIS</w:t>
            </w:r>
            <w:r w:rsidR="00511EC3" w:rsidRPr="00511EC3">
              <w:rPr>
                <w:rFonts w:ascii="Calibri" w:eastAsia="Times New Roman" w:hAnsi="Calibri" w:cs="Times New Roman"/>
                <w:b/>
                <w:bCs/>
                <w:sz w:val="18"/>
                <w:szCs w:val="18"/>
                <w:lang w:val="es-ES_tradnl" w:eastAsia="es-ES"/>
              </w:rPr>
              <w:t xml:space="preserve"> DE DATOS</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r>
      <w:tr w:rsidR="00511EC3" w:rsidRPr="00511EC3" w:rsidTr="00511EC3">
        <w:trPr>
          <w:trHeight w:val="480"/>
          <w:jc w:val="center"/>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1EC3" w:rsidRPr="00511EC3" w:rsidRDefault="00511EC3" w:rsidP="002D4E90">
            <w:pPr>
              <w:spacing w:after="0" w:line="240" w:lineRule="auto"/>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ENTREGA</w:t>
            </w:r>
            <w:r w:rsidR="002D4E90">
              <w:rPr>
                <w:rFonts w:ascii="Calibri" w:eastAsia="Times New Roman" w:hAnsi="Calibri" w:cs="Times New Roman"/>
                <w:b/>
                <w:bCs/>
                <w:sz w:val="18"/>
                <w:szCs w:val="18"/>
                <w:lang w:val="es-ES_tradnl" w:eastAsia="es-ES"/>
              </w:rPr>
              <w:t xml:space="preserve"> </w:t>
            </w:r>
            <w:r w:rsidRPr="00511EC3">
              <w:rPr>
                <w:rFonts w:ascii="Calibri" w:eastAsia="Times New Roman" w:hAnsi="Calibri" w:cs="Times New Roman"/>
                <w:b/>
                <w:bCs/>
                <w:sz w:val="18"/>
                <w:szCs w:val="18"/>
                <w:lang w:val="es-ES_tradnl" w:eastAsia="es-ES"/>
              </w:rPr>
              <w:t>1ER INFORME</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r>
      <w:tr w:rsidR="00511EC3" w:rsidRPr="00511EC3" w:rsidTr="00511EC3">
        <w:trPr>
          <w:trHeight w:val="480"/>
          <w:jc w:val="center"/>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1EC3" w:rsidRPr="00511EC3" w:rsidRDefault="00511EC3" w:rsidP="00511EC3">
            <w:pPr>
              <w:spacing w:after="0" w:line="240" w:lineRule="auto"/>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xml:space="preserve">1RAS </w:t>
            </w:r>
            <w:r w:rsidR="002D4E90" w:rsidRPr="00511EC3">
              <w:rPr>
                <w:rFonts w:ascii="Calibri" w:eastAsia="Times New Roman" w:hAnsi="Calibri" w:cs="Times New Roman"/>
                <w:b/>
                <w:bCs/>
                <w:sz w:val="18"/>
                <w:szCs w:val="18"/>
                <w:lang w:val="es-ES_tradnl" w:eastAsia="es-ES"/>
              </w:rPr>
              <w:t>CORRECCIONES</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r>
      <w:tr w:rsidR="00511EC3" w:rsidRPr="00511EC3" w:rsidTr="00511EC3">
        <w:trPr>
          <w:trHeight w:val="480"/>
          <w:jc w:val="center"/>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1EC3" w:rsidRPr="00511EC3" w:rsidRDefault="00511EC3" w:rsidP="002D4E90">
            <w:pPr>
              <w:spacing w:after="0" w:line="240" w:lineRule="auto"/>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xml:space="preserve">ENTREGA </w:t>
            </w:r>
            <w:r w:rsidR="002D4E90">
              <w:rPr>
                <w:rFonts w:ascii="Calibri" w:eastAsia="Times New Roman" w:hAnsi="Calibri" w:cs="Times New Roman"/>
                <w:b/>
                <w:bCs/>
                <w:sz w:val="18"/>
                <w:szCs w:val="18"/>
                <w:lang w:val="es-ES_tradnl" w:eastAsia="es-ES"/>
              </w:rPr>
              <w:t>2DO</w:t>
            </w:r>
            <w:r w:rsidRPr="00511EC3">
              <w:rPr>
                <w:rFonts w:ascii="Calibri" w:eastAsia="Times New Roman" w:hAnsi="Calibri" w:cs="Times New Roman"/>
                <w:b/>
                <w:bCs/>
                <w:sz w:val="18"/>
                <w:szCs w:val="18"/>
                <w:lang w:val="es-ES_tradnl" w:eastAsia="es-ES"/>
              </w:rPr>
              <w:t xml:space="preserve"> INFORME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n-US"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nil"/>
              <w:right w:val="nil"/>
            </w:tcBorders>
            <w:shd w:val="clear" w:color="auto" w:fill="auto"/>
            <w:noWrap/>
            <w:vAlign w:val="bottom"/>
            <w:hideMark/>
          </w:tcPr>
          <w:p w:rsidR="00511EC3" w:rsidRPr="00511EC3" w:rsidRDefault="00511EC3" w:rsidP="00511EC3">
            <w:pPr>
              <w:spacing w:after="0" w:line="240" w:lineRule="auto"/>
              <w:rPr>
                <w:rFonts w:ascii="Calibri" w:eastAsia="Times New Roman" w:hAnsi="Calibri" w:cs="Times New Roman"/>
                <w:sz w:val="18"/>
                <w:szCs w:val="18"/>
                <w:lang w:eastAsia="es-ES"/>
              </w:rPr>
            </w:pPr>
          </w:p>
        </w:tc>
        <w:tc>
          <w:tcPr>
            <w:tcW w:w="460" w:type="dxa"/>
            <w:tcBorders>
              <w:top w:val="nil"/>
              <w:left w:val="single" w:sz="4" w:space="0" w:color="auto"/>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r>
      <w:tr w:rsidR="00511EC3" w:rsidRPr="00511EC3" w:rsidTr="00511EC3">
        <w:trPr>
          <w:trHeight w:val="480"/>
          <w:jc w:val="center"/>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1EC3" w:rsidRPr="00511EC3" w:rsidRDefault="00511EC3" w:rsidP="00511EC3">
            <w:pPr>
              <w:spacing w:after="0" w:line="240" w:lineRule="auto"/>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xml:space="preserve">2DAS </w:t>
            </w:r>
            <w:r w:rsidR="002D4E90" w:rsidRPr="00511EC3">
              <w:rPr>
                <w:rFonts w:ascii="Calibri" w:eastAsia="Times New Roman" w:hAnsi="Calibri" w:cs="Times New Roman"/>
                <w:b/>
                <w:bCs/>
                <w:sz w:val="18"/>
                <w:szCs w:val="18"/>
                <w:lang w:val="es-ES_tradnl" w:eastAsia="es-ES"/>
              </w:rPr>
              <w:t>CORRECCIONES</w:t>
            </w:r>
            <w:r w:rsidRPr="00511EC3">
              <w:rPr>
                <w:rFonts w:ascii="Calibri" w:eastAsia="Times New Roman" w:hAnsi="Calibri" w:cs="Times New Roman"/>
                <w:b/>
                <w:bCs/>
                <w:sz w:val="18"/>
                <w:szCs w:val="18"/>
                <w:lang w:val="es-ES_tradnl" w:eastAsia="es-ES"/>
              </w:rPr>
              <w:t xml:space="preserve"> Y PREPARACIÓN ENTREGA FINAL</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single" w:sz="4" w:space="0" w:color="auto"/>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s-ES_tradnl"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r>
      <w:tr w:rsidR="00511EC3" w:rsidRPr="00511EC3" w:rsidTr="00511EC3">
        <w:trPr>
          <w:trHeight w:val="480"/>
          <w:jc w:val="center"/>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1EC3" w:rsidRPr="00511EC3" w:rsidRDefault="00511EC3" w:rsidP="00511EC3">
            <w:pPr>
              <w:spacing w:after="0" w:line="240" w:lineRule="auto"/>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xml:space="preserve">ENTREGA TESINA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val="es-ES_tradnl"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eastAsia="es-ES"/>
              </w:rPr>
              <w:t> </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center"/>
              <w:rPr>
                <w:rFonts w:ascii="!PaulMaul" w:eastAsia="Times New Roman" w:hAnsi="!PaulMaul" w:cs="Times New Roman"/>
                <w:b/>
                <w:bCs/>
                <w:sz w:val="24"/>
                <w:szCs w:val="24"/>
                <w:lang w:eastAsia="es-ES"/>
              </w:rPr>
            </w:pPr>
            <w:r w:rsidRPr="00511EC3">
              <w:rPr>
                <w:rFonts w:ascii="!PaulMaul" w:eastAsia="Times New Roman" w:hAnsi="!PaulMaul" w:cs="Times New Roman"/>
                <w:b/>
                <w:bCs/>
                <w:sz w:val="24"/>
                <w:szCs w:val="24"/>
                <w:lang w:val="es-ES_tradnl" w:eastAsia="es-ES"/>
              </w:rPr>
              <w:t>x</w:t>
            </w:r>
          </w:p>
        </w:tc>
        <w:tc>
          <w:tcPr>
            <w:tcW w:w="460" w:type="dxa"/>
            <w:tcBorders>
              <w:top w:val="nil"/>
              <w:left w:val="nil"/>
              <w:bottom w:val="single" w:sz="4" w:space="0" w:color="auto"/>
              <w:right w:val="single" w:sz="4" w:space="0" w:color="auto"/>
            </w:tcBorders>
            <w:shd w:val="clear" w:color="auto" w:fill="auto"/>
            <w:hideMark/>
          </w:tcPr>
          <w:p w:rsidR="00511EC3" w:rsidRPr="00511EC3" w:rsidRDefault="00511EC3" w:rsidP="00511EC3">
            <w:pPr>
              <w:spacing w:after="0" w:line="240" w:lineRule="auto"/>
              <w:jc w:val="both"/>
              <w:rPr>
                <w:rFonts w:ascii="Calibri" w:eastAsia="Times New Roman" w:hAnsi="Calibri" w:cs="Times New Roman"/>
                <w:b/>
                <w:bCs/>
                <w:sz w:val="18"/>
                <w:szCs w:val="18"/>
                <w:lang w:eastAsia="es-ES"/>
              </w:rPr>
            </w:pPr>
            <w:r w:rsidRPr="00511EC3">
              <w:rPr>
                <w:rFonts w:ascii="Calibri" w:eastAsia="Times New Roman" w:hAnsi="Calibri" w:cs="Times New Roman"/>
                <w:b/>
                <w:bCs/>
                <w:sz w:val="18"/>
                <w:szCs w:val="18"/>
                <w:lang w:eastAsia="es-ES"/>
              </w:rPr>
              <w:t> </w:t>
            </w:r>
          </w:p>
        </w:tc>
      </w:tr>
    </w:tbl>
    <w:p w:rsidR="00511EC3" w:rsidRPr="00CB2C26" w:rsidRDefault="00511EC3" w:rsidP="00ED45F0">
      <w:pPr>
        <w:jc w:val="both"/>
        <w:rPr>
          <w:b/>
          <w:color w:val="948A54" w:themeColor="background2" w:themeShade="80"/>
          <w:sz w:val="24"/>
          <w:lang w:val="es-ES_tradnl"/>
        </w:rPr>
      </w:pPr>
    </w:p>
    <w:p w:rsidR="00182B9B" w:rsidRPr="00507C93" w:rsidRDefault="00507C93" w:rsidP="00ED45F0">
      <w:pPr>
        <w:jc w:val="both"/>
        <w:rPr>
          <w:b/>
          <w:color w:val="948A54" w:themeColor="background2" w:themeShade="80"/>
          <w:sz w:val="24"/>
          <w:lang w:val="es-ES_tradnl"/>
        </w:rPr>
      </w:pPr>
      <w:r w:rsidRPr="00507C93">
        <w:rPr>
          <w:b/>
          <w:color w:val="948A54" w:themeColor="background2" w:themeShade="80"/>
          <w:sz w:val="24"/>
          <w:lang w:val="es-ES_tradnl"/>
        </w:rPr>
        <w:t>8. Bibliografía</w:t>
      </w:r>
    </w:p>
    <w:p w:rsidR="00430058" w:rsidRPr="00830710" w:rsidRDefault="00430058" w:rsidP="00B539F9">
      <w:pPr>
        <w:spacing w:after="120"/>
        <w:jc w:val="both"/>
        <w:rPr>
          <w:sz w:val="20"/>
          <w:lang w:val="es-ES_tradnl"/>
        </w:rPr>
      </w:pPr>
      <w:r w:rsidRPr="00830710">
        <w:rPr>
          <w:sz w:val="20"/>
          <w:lang w:val="es-ES_tradnl"/>
        </w:rPr>
        <w:t xml:space="preserve">Organización Mundial del Comercio, </w:t>
      </w:r>
      <w:hyperlink r:id="rId6" w:history="1">
        <w:r w:rsidRPr="00830710">
          <w:rPr>
            <w:rStyle w:val="Hipervnculo"/>
            <w:sz w:val="20"/>
            <w:lang w:val="es-ES_tradnl"/>
          </w:rPr>
          <w:t>OMC</w:t>
        </w:r>
      </w:hyperlink>
    </w:p>
    <w:p w:rsidR="00507C93" w:rsidRPr="00830710" w:rsidRDefault="0044403F" w:rsidP="00B539F9">
      <w:pPr>
        <w:spacing w:after="120"/>
        <w:jc w:val="both"/>
        <w:rPr>
          <w:sz w:val="20"/>
          <w:lang w:val="es-ES_tradnl"/>
        </w:rPr>
      </w:pPr>
      <w:hyperlink r:id="rId7" w:history="1">
        <w:proofErr w:type="spellStart"/>
        <w:r w:rsidR="00055BA2" w:rsidRPr="00830710">
          <w:rPr>
            <w:rStyle w:val="Hipervnculo"/>
            <w:sz w:val="20"/>
            <w:lang w:val="es-ES_tradnl"/>
          </w:rPr>
          <w:t>European</w:t>
        </w:r>
        <w:proofErr w:type="spellEnd"/>
        <w:r w:rsidR="00055BA2" w:rsidRPr="00830710">
          <w:rPr>
            <w:rStyle w:val="Hipervnculo"/>
            <w:sz w:val="20"/>
            <w:lang w:val="es-ES_tradnl"/>
          </w:rPr>
          <w:t xml:space="preserve"> </w:t>
        </w:r>
        <w:proofErr w:type="spellStart"/>
        <w:r w:rsidR="00055BA2" w:rsidRPr="00830710">
          <w:rPr>
            <w:rStyle w:val="Hipervnculo"/>
            <w:sz w:val="20"/>
            <w:lang w:val="es-ES_tradnl"/>
          </w:rPr>
          <w:t>comission</w:t>
        </w:r>
        <w:proofErr w:type="spellEnd"/>
        <w:r w:rsidR="00055BA2" w:rsidRPr="00830710">
          <w:rPr>
            <w:rStyle w:val="Hipervnculo"/>
            <w:sz w:val="20"/>
            <w:lang w:val="es-ES_tradnl"/>
          </w:rPr>
          <w:t>: Agricultura ecológica</w:t>
        </w:r>
      </w:hyperlink>
    </w:p>
    <w:p w:rsidR="00055BA2" w:rsidRPr="00830710" w:rsidRDefault="0044403F" w:rsidP="00B539F9">
      <w:pPr>
        <w:spacing w:after="120"/>
        <w:jc w:val="both"/>
        <w:rPr>
          <w:sz w:val="20"/>
        </w:rPr>
      </w:pPr>
      <w:hyperlink r:id="rId8" w:tgtFrame="_blank" w:history="1">
        <w:r w:rsidR="00055BA2" w:rsidRPr="00830710">
          <w:rPr>
            <w:rStyle w:val="Hipervnculo"/>
            <w:sz w:val="20"/>
          </w:rPr>
          <w:t>FAO </w:t>
        </w:r>
      </w:hyperlink>
      <w:r w:rsidR="00055BA2" w:rsidRPr="00830710">
        <w:rPr>
          <w:sz w:val="20"/>
        </w:rPr>
        <w:t>Información de producción/certificación orgánica de la FAO</w:t>
      </w:r>
    </w:p>
    <w:p w:rsidR="007D510C" w:rsidRPr="00830710" w:rsidRDefault="007D510C" w:rsidP="00B539F9">
      <w:pPr>
        <w:spacing w:after="120"/>
        <w:jc w:val="both"/>
        <w:rPr>
          <w:sz w:val="20"/>
          <w:lang w:val="es-ES_tradnl"/>
        </w:rPr>
      </w:pPr>
      <w:r w:rsidRPr="00830710">
        <w:rPr>
          <w:sz w:val="20"/>
        </w:rPr>
        <w:t xml:space="preserve">Normas de origen. </w:t>
      </w:r>
      <w:hyperlink r:id="rId9" w:history="1">
        <w:r w:rsidRPr="00830710">
          <w:rPr>
            <w:rStyle w:val="Hipervnculo"/>
            <w:sz w:val="20"/>
          </w:rPr>
          <w:t>Ministerio de Economía y competitividad</w:t>
        </w:r>
      </w:hyperlink>
      <w:r w:rsidRPr="00830710">
        <w:rPr>
          <w:sz w:val="20"/>
        </w:rPr>
        <w:t>,</w:t>
      </w:r>
      <w:r w:rsidR="006B4679" w:rsidRPr="00830710">
        <w:rPr>
          <w:sz w:val="20"/>
        </w:rPr>
        <w:t xml:space="preserve"> Gobierno de</w:t>
      </w:r>
      <w:r w:rsidRPr="00830710">
        <w:rPr>
          <w:sz w:val="20"/>
        </w:rPr>
        <w:t xml:space="preserve"> España.</w:t>
      </w:r>
      <w:r w:rsidR="006B4679" w:rsidRPr="00830710">
        <w:rPr>
          <w:sz w:val="20"/>
        </w:rPr>
        <w:tab/>
      </w:r>
    </w:p>
    <w:p w:rsidR="00055BA2" w:rsidRPr="00830710" w:rsidRDefault="0044403F" w:rsidP="00B539F9">
      <w:pPr>
        <w:spacing w:after="120"/>
        <w:jc w:val="both"/>
        <w:rPr>
          <w:sz w:val="20"/>
        </w:rPr>
      </w:pPr>
      <w:hyperlink r:id="rId10" w:history="1">
        <w:r w:rsidR="00055BA2" w:rsidRPr="00830710">
          <w:rPr>
            <w:rStyle w:val="Hipervnculo"/>
            <w:sz w:val="20"/>
            <w:lang w:val="es-ES_tradnl"/>
          </w:rPr>
          <w:t>Perú orgánico</w:t>
        </w:r>
      </w:hyperlink>
      <w:r w:rsidR="00055BA2" w:rsidRPr="00830710">
        <w:rPr>
          <w:sz w:val="20"/>
          <w:lang w:val="es-ES_tradnl"/>
        </w:rPr>
        <w:t>: Portal de agricultura orgánica</w:t>
      </w:r>
      <w:r w:rsidR="00055BA2" w:rsidRPr="00830710">
        <w:rPr>
          <w:sz w:val="20"/>
        </w:rPr>
        <w:t xml:space="preserve"> </w:t>
      </w:r>
    </w:p>
    <w:p w:rsidR="00055BA2" w:rsidRPr="00830710" w:rsidRDefault="0044403F" w:rsidP="00B539F9">
      <w:pPr>
        <w:spacing w:after="120"/>
        <w:jc w:val="both"/>
        <w:rPr>
          <w:sz w:val="20"/>
          <w:lang w:val="es-ES_tradnl"/>
        </w:rPr>
      </w:pPr>
      <w:hyperlink r:id="rId11" w:history="1">
        <w:r w:rsidR="00055BA2" w:rsidRPr="00830710">
          <w:rPr>
            <w:rStyle w:val="Hipervnculo"/>
            <w:sz w:val="20"/>
          </w:rPr>
          <w:t>http://www.organic-bio.com/es/ferias/</w:t>
        </w:r>
      </w:hyperlink>
    </w:p>
    <w:p w:rsidR="00055BA2" w:rsidRPr="00830710" w:rsidRDefault="0044403F" w:rsidP="00B539F9">
      <w:pPr>
        <w:spacing w:after="120"/>
        <w:jc w:val="both"/>
        <w:rPr>
          <w:sz w:val="20"/>
          <w:lang w:val="es-ES_tradnl"/>
        </w:rPr>
      </w:pPr>
      <w:hyperlink r:id="rId12" w:history="1">
        <w:r w:rsidR="00055BA2" w:rsidRPr="00830710">
          <w:rPr>
            <w:rStyle w:val="Hipervnculo"/>
            <w:sz w:val="20"/>
            <w:lang w:val="es-ES_tradnl"/>
          </w:rPr>
          <w:t>Red de Agricultura Ecológica del Perú</w:t>
        </w:r>
      </w:hyperlink>
    </w:p>
    <w:p w:rsidR="00055BA2" w:rsidRPr="00830710" w:rsidRDefault="00055BA2" w:rsidP="00B539F9">
      <w:pPr>
        <w:spacing w:after="120"/>
        <w:jc w:val="both"/>
        <w:rPr>
          <w:sz w:val="20"/>
          <w:lang w:val="es-ES_tradnl"/>
        </w:rPr>
      </w:pPr>
      <w:r w:rsidRPr="00830710">
        <w:rPr>
          <w:sz w:val="20"/>
          <w:lang w:val="es-ES_tradnl"/>
        </w:rPr>
        <w:t xml:space="preserve">Asociación </w:t>
      </w:r>
      <w:hyperlink r:id="rId13" w:history="1">
        <w:r w:rsidRPr="00830710">
          <w:rPr>
            <w:rStyle w:val="Hipervnculo"/>
            <w:sz w:val="20"/>
            <w:lang w:val="es-ES_tradnl"/>
          </w:rPr>
          <w:t>Vida Sana</w:t>
        </w:r>
      </w:hyperlink>
    </w:p>
    <w:p w:rsidR="00487E02" w:rsidRPr="00830710" w:rsidRDefault="0044403F" w:rsidP="00B539F9">
      <w:pPr>
        <w:spacing w:after="120"/>
        <w:jc w:val="both"/>
        <w:rPr>
          <w:sz w:val="20"/>
        </w:rPr>
      </w:pPr>
      <w:hyperlink r:id="rId14" w:history="1">
        <w:r w:rsidR="00487E02" w:rsidRPr="00830710">
          <w:rPr>
            <w:rStyle w:val="Hipervnculo"/>
            <w:sz w:val="20"/>
          </w:rPr>
          <w:t>Ministerio de Agricultura y Riego</w:t>
        </w:r>
      </w:hyperlink>
      <w:r w:rsidR="00487E02" w:rsidRPr="00830710">
        <w:rPr>
          <w:sz w:val="20"/>
        </w:rPr>
        <w:t>, Perú</w:t>
      </w:r>
    </w:p>
    <w:p w:rsidR="00055BA2" w:rsidRPr="00830710" w:rsidRDefault="00055BA2" w:rsidP="00B539F9">
      <w:pPr>
        <w:spacing w:after="120"/>
        <w:jc w:val="both"/>
        <w:rPr>
          <w:sz w:val="20"/>
          <w:lang w:val="en-US"/>
        </w:rPr>
      </w:pPr>
      <w:proofErr w:type="gramStart"/>
      <w:r w:rsidRPr="00830710">
        <w:rPr>
          <w:i/>
          <w:sz w:val="20"/>
          <w:lang w:val="en-US"/>
        </w:rPr>
        <w:t>The world of organic agriculture</w:t>
      </w:r>
      <w:r w:rsidR="00487E02" w:rsidRPr="00830710">
        <w:rPr>
          <w:sz w:val="20"/>
          <w:lang w:val="en-US"/>
        </w:rPr>
        <w:t>.</w:t>
      </w:r>
      <w:proofErr w:type="gramEnd"/>
      <w:r w:rsidRPr="00830710">
        <w:rPr>
          <w:sz w:val="20"/>
          <w:lang w:val="en-US"/>
        </w:rPr>
        <w:t xml:space="preserve"> </w:t>
      </w:r>
      <w:proofErr w:type="gramStart"/>
      <w:r w:rsidR="00CC09AE" w:rsidRPr="00830710">
        <w:rPr>
          <w:sz w:val="20"/>
          <w:lang w:val="en-US"/>
        </w:rPr>
        <w:t>Research Institute of </w:t>
      </w:r>
      <w:r w:rsidR="00CC09AE" w:rsidRPr="00830710">
        <w:rPr>
          <w:bCs/>
          <w:sz w:val="20"/>
          <w:lang w:val="en-US"/>
        </w:rPr>
        <w:t>Organic Agriculture</w:t>
      </w:r>
      <w:r w:rsidR="00CC09AE" w:rsidRPr="00830710">
        <w:rPr>
          <w:sz w:val="20"/>
          <w:lang w:val="en-US"/>
        </w:rPr>
        <w:t> (</w:t>
      </w:r>
      <w:proofErr w:type="spellStart"/>
      <w:r w:rsidR="00CC09AE" w:rsidRPr="00830710">
        <w:rPr>
          <w:sz w:val="20"/>
          <w:lang w:val="en-US"/>
        </w:rPr>
        <w:t>FiBL</w:t>
      </w:r>
      <w:proofErr w:type="spellEnd"/>
      <w:r w:rsidR="00CC09AE" w:rsidRPr="00830710">
        <w:rPr>
          <w:sz w:val="20"/>
          <w:lang w:val="en-US"/>
        </w:rPr>
        <w:t>), </w:t>
      </w:r>
      <w:r w:rsidR="00CC09AE" w:rsidRPr="00830710">
        <w:rPr>
          <w:bCs/>
          <w:sz w:val="20"/>
          <w:lang w:val="en-US"/>
        </w:rPr>
        <w:t>Frick</w:t>
      </w:r>
      <w:r w:rsidR="00CC09AE" w:rsidRPr="00830710">
        <w:rPr>
          <w:sz w:val="20"/>
          <w:lang w:val="en-US"/>
        </w:rPr>
        <w:t xml:space="preserve">, and International Federation of </w:t>
      </w:r>
      <w:r w:rsidR="00CC09AE" w:rsidRPr="00830710">
        <w:rPr>
          <w:bCs/>
          <w:sz w:val="20"/>
          <w:lang w:val="en-US"/>
        </w:rPr>
        <w:t>Organic Agriculture</w:t>
      </w:r>
      <w:r w:rsidR="00CC09AE" w:rsidRPr="00830710">
        <w:rPr>
          <w:sz w:val="20"/>
          <w:lang w:val="en-US"/>
        </w:rPr>
        <w:t> Movements (</w:t>
      </w:r>
      <w:proofErr w:type="spellStart"/>
      <w:r w:rsidR="00CC09AE" w:rsidRPr="00830710">
        <w:rPr>
          <w:sz w:val="20"/>
          <w:lang w:val="en-US"/>
        </w:rPr>
        <w:t>IFOAM</w:t>
      </w:r>
      <w:proofErr w:type="spellEnd"/>
      <w:r w:rsidR="00CC09AE" w:rsidRPr="00830710">
        <w:rPr>
          <w:sz w:val="20"/>
          <w:lang w:val="en-US"/>
        </w:rPr>
        <w:t>), Boon</w:t>
      </w:r>
      <w:r w:rsidR="00487E02" w:rsidRPr="00830710">
        <w:rPr>
          <w:sz w:val="20"/>
          <w:lang w:val="en-US"/>
        </w:rPr>
        <w:t xml:space="preserve">, </w:t>
      </w:r>
      <w:r w:rsidRPr="00830710">
        <w:rPr>
          <w:sz w:val="20"/>
          <w:lang w:val="en-US"/>
        </w:rPr>
        <w:t>2013</w:t>
      </w:r>
      <w:r w:rsidR="00487E02" w:rsidRPr="00830710">
        <w:rPr>
          <w:sz w:val="20"/>
          <w:lang w:val="en-US"/>
        </w:rPr>
        <w:t>.</w:t>
      </w:r>
      <w:proofErr w:type="gramEnd"/>
    </w:p>
    <w:p w:rsidR="00487E02" w:rsidRPr="00830710" w:rsidRDefault="00487E02" w:rsidP="00B539F9">
      <w:pPr>
        <w:spacing w:after="120"/>
        <w:jc w:val="both"/>
        <w:rPr>
          <w:sz w:val="20"/>
        </w:rPr>
      </w:pPr>
      <w:proofErr w:type="spellStart"/>
      <w:r w:rsidRPr="00830710">
        <w:rPr>
          <w:bCs/>
          <w:i/>
          <w:sz w:val="20"/>
        </w:rPr>
        <w:t>World</w:t>
      </w:r>
      <w:proofErr w:type="spellEnd"/>
      <w:r w:rsidRPr="00830710">
        <w:rPr>
          <w:bCs/>
          <w:i/>
          <w:sz w:val="20"/>
        </w:rPr>
        <w:t xml:space="preserve"> </w:t>
      </w:r>
      <w:proofErr w:type="spellStart"/>
      <w:r w:rsidRPr="00830710">
        <w:rPr>
          <w:bCs/>
          <w:i/>
          <w:sz w:val="20"/>
        </w:rPr>
        <w:t>agriculture</w:t>
      </w:r>
      <w:proofErr w:type="spellEnd"/>
      <w:r w:rsidRPr="00830710">
        <w:rPr>
          <w:bCs/>
          <w:i/>
          <w:sz w:val="20"/>
        </w:rPr>
        <w:t xml:space="preserve">: </w:t>
      </w:r>
      <w:proofErr w:type="spellStart"/>
      <w:r w:rsidRPr="00830710">
        <w:rPr>
          <w:bCs/>
          <w:i/>
          <w:sz w:val="20"/>
        </w:rPr>
        <w:t>towards</w:t>
      </w:r>
      <w:proofErr w:type="spellEnd"/>
      <w:r w:rsidRPr="00830710">
        <w:rPr>
          <w:bCs/>
          <w:i/>
          <w:sz w:val="20"/>
        </w:rPr>
        <w:t xml:space="preserve"> 2015/2030</w:t>
      </w:r>
      <w:r w:rsidRPr="00830710">
        <w:rPr>
          <w:sz w:val="20"/>
        </w:rPr>
        <w:t>. FAO, 2002.</w:t>
      </w:r>
    </w:p>
    <w:p w:rsidR="007C73B7" w:rsidRPr="00830710" w:rsidRDefault="00487E02" w:rsidP="00B539F9">
      <w:pPr>
        <w:spacing w:after="120"/>
        <w:jc w:val="both"/>
        <w:rPr>
          <w:bCs/>
          <w:sz w:val="20"/>
        </w:rPr>
      </w:pPr>
      <w:r w:rsidRPr="00830710">
        <w:rPr>
          <w:i/>
          <w:sz w:val="20"/>
        </w:rPr>
        <w:t>Supermercados, no gracias</w:t>
      </w:r>
      <w:r w:rsidRPr="00830710">
        <w:rPr>
          <w:sz w:val="20"/>
        </w:rPr>
        <w:t>.</w:t>
      </w:r>
      <w:r w:rsidRPr="00830710">
        <w:rPr>
          <w:rFonts w:ascii="Arial" w:hAnsi="Arial" w:cs="Arial"/>
          <w:b/>
          <w:bCs/>
          <w:color w:val="414141"/>
          <w:sz w:val="16"/>
        </w:rPr>
        <w:t xml:space="preserve"> </w:t>
      </w:r>
      <w:r w:rsidRPr="00830710">
        <w:rPr>
          <w:bCs/>
          <w:sz w:val="20"/>
        </w:rPr>
        <w:t xml:space="preserve">Xavier </w:t>
      </w:r>
      <w:proofErr w:type="spellStart"/>
      <w:r w:rsidRPr="00830710">
        <w:rPr>
          <w:bCs/>
          <w:sz w:val="20"/>
        </w:rPr>
        <w:t>Montagut</w:t>
      </w:r>
      <w:proofErr w:type="spellEnd"/>
      <w:r w:rsidRPr="00830710">
        <w:rPr>
          <w:bCs/>
          <w:sz w:val="20"/>
        </w:rPr>
        <w:t xml:space="preserve"> y Esther Vivas, Barcelona 2007.</w:t>
      </w:r>
    </w:p>
    <w:p w:rsidR="00B343CA" w:rsidRPr="00830710" w:rsidRDefault="007C73B7" w:rsidP="00B539F9">
      <w:pPr>
        <w:spacing w:after="120"/>
        <w:jc w:val="both"/>
        <w:rPr>
          <w:sz w:val="20"/>
        </w:rPr>
      </w:pPr>
      <w:r w:rsidRPr="00830710">
        <w:rPr>
          <w:i/>
          <w:sz w:val="20"/>
        </w:rPr>
        <w:t>Caracterización del sector de la producción ecológica española en términos de valor, volumen y mercado</w:t>
      </w:r>
      <w:r w:rsidR="00CC09AE" w:rsidRPr="00830710">
        <w:rPr>
          <w:sz w:val="20"/>
        </w:rPr>
        <w:t>. Ministerio de Agricultura, Alimentación y Medio Ambiente, España 2012.</w:t>
      </w:r>
    </w:p>
    <w:p w:rsidR="00B539F9" w:rsidRPr="00830710" w:rsidRDefault="00B539F9" w:rsidP="00B539F9">
      <w:pPr>
        <w:spacing w:after="120"/>
        <w:jc w:val="both"/>
        <w:rPr>
          <w:bCs/>
          <w:iCs/>
          <w:sz w:val="20"/>
        </w:rPr>
      </w:pPr>
      <w:r w:rsidRPr="00830710">
        <w:rPr>
          <w:bCs/>
          <w:i/>
          <w:iCs/>
          <w:sz w:val="20"/>
        </w:rPr>
        <w:t>Reglamento técnico para los productos orgánicos</w:t>
      </w:r>
      <w:r w:rsidRPr="00830710">
        <w:rPr>
          <w:bCs/>
          <w:iCs/>
          <w:sz w:val="20"/>
        </w:rPr>
        <w:t xml:space="preserve">. Comisión Nacional de Productos Orgánicos- </w:t>
      </w:r>
      <w:proofErr w:type="spellStart"/>
      <w:r w:rsidRPr="00830710">
        <w:rPr>
          <w:bCs/>
          <w:iCs/>
          <w:sz w:val="20"/>
        </w:rPr>
        <w:t>CONAPO</w:t>
      </w:r>
      <w:proofErr w:type="spellEnd"/>
      <w:r w:rsidRPr="00830710">
        <w:rPr>
          <w:bCs/>
          <w:iCs/>
          <w:sz w:val="20"/>
        </w:rPr>
        <w:t>, México.</w:t>
      </w:r>
    </w:p>
    <w:sectPr w:rsidR="00B539F9" w:rsidRPr="00830710" w:rsidSect="00C86CD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56B" w:rsidRDefault="0017656B" w:rsidP="00ED45F0">
      <w:pPr>
        <w:spacing w:after="0" w:line="240" w:lineRule="auto"/>
      </w:pPr>
      <w:r>
        <w:separator/>
      </w:r>
    </w:p>
  </w:endnote>
  <w:endnote w:type="continuationSeparator" w:id="0">
    <w:p w:rsidR="0017656B" w:rsidRDefault="0017656B" w:rsidP="00ED4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PaulMaul">
    <w:panose1 w:val="02000600000000000000"/>
    <w:charset w:val="00"/>
    <w:family w:val="auto"/>
    <w:pitch w:val="variable"/>
    <w:sig w:usb0="2000000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56B" w:rsidRDefault="0017656B" w:rsidP="00ED45F0">
      <w:pPr>
        <w:spacing w:after="0" w:line="240" w:lineRule="auto"/>
      </w:pPr>
      <w:r>
        <w:separator/>
      </w:r>
    </w:p>
  </w:footnote>
  <w:footnote w:type="continuationSeparator" w:id="0">
    <w:p w:rsidR="0017656B" w:rsidRDefault="0017656B" w:rsidP="00ED45F0">
      <w:pPr>
        <w:spacing w:after="0" w:line="240" w:lineRule="auto"/>
      </w:pPr>
      <w:r>
        <w:continuationSeparator/>
      </w:r>
    </w:p>
  </w:footnote>
  <w:footnote w:id="1">
    <w:p w:rsidR="00ED45F0" w:rsidRPr="00726122" w:rsidRDefault="00ED45F0" w:rsidP="00ED45F0">
      <w:pPr>
        <w:pStyle w:val="Textonotapie"/>
        <w:rPr>
          <w:lang w:val="es-ES_tradnl"/>
        </w:rPr>
      </w:pPr>
      <w:r>
        <w:rPr>
          <w:rStyle w:val="Refdenotaalpie"/>
        </w:rPr>
        <w:footnoteRef/>
      </w:r>
      <w:r>
        <w:t xml:space="preserve"> </w:t>
      </w:r>
      <w:hyperlink r:id="rId1" w:history="1">
        <w:r w:rsidRPr="00726122">
          <w:rPr>
            <w:rStyle w:val="Hipervnculo"/>
          </w:rPr>
          <w:t>http://www.wto.org/spanish/res_s/statis_s/statis_bis_s.htm?solution=WTO&amp;path=/Dashboards/MAPS&amp;file=Map.wcdf&amp;bookmarkState={%22impl%22:%22client%22,%22params%22:{%22langParam%22:%22es%22}}</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56A4B"/>
    <w:rsid w:val="00004FB0"/>
    <w:rsid w:val="00041AD0"/>
    <w:rsid w:val="0004349A"/>
    <w:rsid w:val="00055BA2"/>
    <w:rsid w:val="0008133E"/>
    <w:rsid w:val="000B43B3"/>
    <w:rsid w:val="00175414"/>
    <w:rsid w:val="0017656B"/>
    <w:rsid w:val="00182B9B"/>
    <w:rsid w:val="001D04F5"/>
    <w:rsid w:val="002A192E"/>
    <w:rsid w:val="002B2500"/>
    <w:rsid w:val="002D4E90"/>
    <w:rsid w:val="00326339"/>
    <w:rsid w:val="00354E75"/>
    <w:rsid w:val="00366CDB"/>
    <w:rsid w:val="00383197"/>
    <w:rsid w:val="00384C11"/>
    <w:rsid w:val="0039202D"/>
    <w:rsid w:val="0041248A"/>
    <w:rsid w:val="00430058"/>
    <w:rsid w:val="0044403F"/>
    <w:rsid w:val="0044518B"/>
    <w:rsid w:val="00487E02"/>
    <w:rsid w:val="004A1A5C"/>
    <w:rsid w:val="004B3528"/>
    <w:rsid w:val="00507C93"/>
    <w:rsid w:val="00511EC3"/>
    <w:rsid w:val="00532B1B"/>
    <w:rsid w:val="00556A4B"/>
    <w:rsid w:val="00562547"/>
    <w:rsid w:val="005B2347"/>
    <w:rsid w:val="005D0DA0"/>
    <w:rsid w:val="0061059F"/>
    <w:rsid w:val="006518EA"/>
    <w:rsid w:val="00674DB1"/>
    <w:rsid w:val="006B4679"/>
    <w:rsid w:val="006C49D0"/>
    <w:rsid w:val="007021DD"/>
    <w:rsid w:val="007659B3"/>
    <w:rsid w:val="0077488C"/>
    <w:rsid w:val="007C73B7"/>
    <w:rsid w:val="007D510C"/>
    <w:rsid w:val="00804CCB"/>
    <w:rsid w:val="008179F9"/>
    <w:rsid w:val="00830710"/>
    <w:rsid w:val="0085090F"/>
    <w:rsid w:val="00864E9B"/>
    <w:rsid w:val="00900192"/>
    <w:rsid w:val="0093585D"/>
    <w:rsid w:val="00935EAA"/>
    <w:rsid w:val="00976A1E"/>
    <w:rsid w:val="00A04A25"/>
    <w:rsid w:val="00AE7796"/>
    <w:rsid w:val="00B27BC5"/>
    <w:rsid w:val="00B343CA"/>
    <w:rsid w:val="00B37171"/>
    <w:rsid w:val="00B539F9"/>
    <w:rsid w:val="00B578FC"/>
    <w:rsid w:val="00BA3210"/>
    <w:rsid w:val="00BB46AC"/>
    <w:rsid w:val="00C46D93"/>
    <w:rsid w:val="00C500B3"/>
    <w:rsid w:val="00C86CDF"/>
    <w:rsid w:val="00CB2871"/>
    <w:rsid w:val="00CB2C26"/>
    <w:rsid w:val="00CC09AE"/>
    <w:rsid w:val="00CC5617"/>
    <w:rsid w:val="00D96EEC"/>
    <w:rsid w:val="00DF712E"/>
    <w:rsid w:val="00E03E02"/>
    <w:rsid w:val="00E177F8"/>
    <w:rsid w:val="00EA52BA"/>
    <w:rsid w:val="00EC546B"/>
    <w:rsid w:val="00ED45F0"/>
    <w:rsid w:val="00EE3525"/>
    <w:rsid w:val="00EE5BE0"/>
    <w:rsid w:val="00FA68A9"/>
    <w:rsid w:val="00FA7FD0"/>
    <w:rsid w:val="00FE6E9A"/>
    <w:rsid w:val="00FF1F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2414]"/>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C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D45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45F0"/>
    <w:rPr>
      <w:sz w:val="20"/>
      <w:szCs w:val="20"/>
    </w:rPr>
  </w:style>
  <w:style w:type="character" w:styleId="Refdenotaalpie">
    <w:name w:val="footnote reference"/>
    <w:basedOn w:val="Fuentedeprrafopredeter"/>
    <w:uiPriority w:val="99"/>
    <w:semiHidden/>
    <w:unhideWhenUsed/>
    <w:rsid w:val="00ED45F0"/>
    <w:rPr>
      <w:vertAlign w:val="superscript"/>
    </w:rPr>
  </w:style>
  <w:style w:type="character" w:styleId="Hipervnculo">
    <w:name w:val="Hyperlink"/>
    <w:basedOn w:val="Fuentedeprrafopredeter"/>
    <w:uiPriority w:val="99"/>
    <w:unhideWhenUsed/>
    <w:rsid w:val="00ED45F0"/>
    <w:rPr>
      <w:color w:val="0000FF" w:themeColor="hyperlink"/>
      <w:u w:val="single"/>
    </w:rPr>
  </w:style>
  <w:style w:type="paragraph" w:styleId="Prrafodelista">
    <w:name w:val="List Paragraph"/>
    <w:basedOn w:val="Normal"/>
    <w:uiPriority w:val="34"/>
    <w:qFormat/>
    <w:rsid w:val="00A04A25"/>
    <w:pPr>
      <w:ind w:left="720"/>
      <w:contextualSpacing/>
    </w:pPr>
  </w:style>
  <w:style w:type="paragraph" w:styleId="Ttulo">
    <w:name w:val="Title"/>
    <w:basedOn w:val="Normal"/>
    <w:next w:val="Normal"/>
    <w:link w:val="TtuloCar"/>
    <w:uiPriority w:val="10"/>
    <w:qFormat/>
    <w:rsid w:val="00CB2C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B2C26"/>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semiHidden/>
    <w:unhideWhenUsed/>
    <w:rsid w:val="00CB2C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B2C26"/>
  </w:style>
  <w:style w:type="paragraph" w:styleId="Piedepgina">
    <w:name w:val="footer"/>
    <w:basedOn w:val="Normal"/>
    <w:link w:val="PiedepginaCar"/>
    <w:uiPriority w:val="99"/>
    <w:semiHidden/>
    <w:unhideWhenUsed/>
    <w:rsid w:val="00CB2C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B2C26"/>
  </w:style>
  <w:style w:type="character" w:styleId="Hipervnculovisitado">
    <w:name w:val="FollowedHyperlink"/>
    <w:basedOn w:val="Fuentedeprrafopredeter"/>
    <w:uiPriority w:val="99"/>
    <w:semiHidden/>
    <w:unhideWhenUsed/>
    <w:rsid w:val="00055B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0745953">
      <w:bodyDiv w:val="1"/>
      <w:marLeft w:val="0"/>
      <w:marRight w:val="0"/>
      <w:marTop w:val="0"/>
      <w:marBottom w:val="0"/>
      <w:divBdr>
        <w:top w:val="none" w:sz="0" w:space="0" w:color="auto"/>
        <w:left w:val="none" w:sz="0" w:space="0" w:color="auto"/>
        <w:bottom w:val="none" w:sz="0" w:space="0" w:color="auto"/>
        <w:right w:val="none" w:sz="0" w:space="0" w:color="auto"/>
      </w:divBdr>
    </w:div>
    <w:div w:id="1384713141">
      <w:bodyDiv w:val="1"/>
      <w:marLeft w:val="0"/>
      <w:marRight w:val="0"/>
      <w:marTop w:val="0"/>
      <w:marBottom w:val="0"/>
      <w:divBdr>
        <w:top w:val="none" w:sz="0" w:space="0" w:color="auto"/>
        <w:left w:val="none" w:sz="0" w:space="0" w:color="auto"/>
        <w:bottom w:val="none" w:sz="0" w:space="0" w:color="auto"/>
        <w:right w:val="none" w:sz="0" w:space="0" w:color="auto"/>
      </w:divBdr>
    </w:div>
    <w:div w:id="1396319577">
      <w:bodyDiv w:val="1"/>
      <w:marLeft w:val="0"/>
      <w:marRight w:val="0"/>
      <w:marTop w:val="0"/>
      <w:marBottom w:val="0"/>
      <w:divBdr>
        <w:top w:val="none" w:sz="0" w:space="0" w:color="auto"/>
        <w:left w:val="none" w:sz="0" w:space="0" w:color="auto"/>
        <w:bottom w:val="none" w:sz="0" w:space="0" w:color="auto"/>
        <w:right w:val="none" w:sz="0" w:space="0" w:color="auto"/>
      </w:divBdr>
    </w:div>
    <w:div w:id="1455829623">
      <w:bodyDiv w:val="1"/>
      <w:marLeft w:val="0"/>
      <w:marRight w:val="0"/>
      <w:marTop w:val="0"/>
      <w:marBottom w:val="0"/>
      <w:divBdr>
        <w:top w:val="none" w:sz="0" w:space="0" w:color="auto"/>
        <w:left w:val="none" w:sz="0" w:space="0" w:color="auto"/>
        <w:bottom w:val="none" w:sz="0" w:space="0" w:color="auto"/>
        <w:right w:val="none" w:sz="0" w:space="0" w:color="auto"/>
      </w:divBdr>
    </w:div>
    <w:div w:id="16091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hyperlink" Target="http://vidasana.org/noticias-vidasana/aumento-del-mercado-ecologico-internacional.html" TargetMode="External"/><Relationship Id="rId3" Type="http://schemas.openxmlformats.org/officeDocument/2006/relationships/webSettings" Target="webSettings.xml"/><Relationship Id="rId7" Type="http://schemas.openxmlformats.org/officeDocument/2006/relationships/hyperlink" Target="http://ec.europa.eu/agriculture/organic/organic-farming_es" TargetMode="External"/><Relationship Id="rId12" Type="http://schemas.openxmlformats.org/officeDocument/2006/relationships/hyperlink" Target="http://www.raeperu.org.p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to.org/" TargetMode="External"/><Relationship Id="rId11" Type="http://schemas.openxmlformats.org/officeDocument/2006/relationships/hyperlink" Target="http://www.organic-bio.com/es/feria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eruorganico.com/blog/" TargetMode="External"/><Relationship Id="rId4" Type="http://schemas.openxmlformats.org/officeDocument/2006/relationships/footnotes" Target="footnotes.xml"/><Relationship Id="rId9" Type="http://schemas.openxmlformats.org/officeDocument/2006/relationships/hyperlink" Target="http://www.comercio.mineco.gob.es/es-es/comercio-exterior/politica-comercial/medidas-arancelarias/paginas/normas-de-origen.aspx" TargetMode="External"/><Relationship Id="rId14" Type="http://schemas.openxmlformats.org/officeDocument/2006/relationships/hyperlink" Target="http://www.minag.gob.pe/portal/institucionalidad-y-consensos/7422-produccion-organi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to.org/spanish/res_s/statis_s/statis_bis_s.htm?solution=WTO&amp;path=/Dashboards/MAPS&amp;file=Map.wcdf&amp;bookmarkState=%7b%22impl%22:%22client%22,%22params%22:%7b%22langParam%22:%22es%22%7d%7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1712</Words>
  <Characters>9418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Rina</cp:lastModifiedBy>
  <cp:revision>5</cp:revision>
  <dcterms:created xsi:type="dcterms:W3CDTF">2013-11-30T19:54:00Z</dcterms:created>
  <dcterms:modified xsi:type="dcterms:W3CDTF">2013-11-30T20:15:00Z</dcterms:modified>
</cp:coreProperties>
</file>