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94" w:rsidRPr="00BF008D" w:rsidRDefault="00667794" w:rsidP="004C3102">
      <w:pPr>
        <w:pStyle w:val="Ttulo"/>
      </w:pPr>
      <w:r w:rsidRPr="00BF008D">
        <w:t xml:space="preserve">El reto planetario de la Industria </w:t>
      </w:r>
      <w:r w:rsidR="00436B72" w:rsidRPr="00BF008D">
        <w:t>del Automóvil</w:t>
      </w:r>
      <w:r w:rsidRPr="00BF008D">
        <w:t>: El desafío del sector frente a la crisis Financiera Global y los esfuerzos por reducir el impacto medioambiental.</w:t>
      </w:r>
    </w:p>
    <w:p w:rsidR="004C3102" w:rsidRPr="00BF008D" w:rsidRDefault="00CC0330">
      <w:r w:rsidRPr="00BF008D">
        <w:rPr>
          <w:noProof/>
          <w:lang w:eastAsia="es-ES"/>
        </w:rPr>
        <w:drawing>
          <wp:inline distT="0" distB="0" distL="0" distR="0" wp14:anchorId="60463BE3" wp14:editId="01744BF6">
            <wp:extent cx="5391150" cy="5324475"/>
            <wp:effectExtent l="0" t="0" r="0" b="9525"/>
            <wp:docPr id="2" name="Imagen 2" descr="C:\Users\Casa\AppData\Local\Microsoft\Windows\Temporary Internet Files\Content.IE5\42GFEYSM\MP9004004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sa\AppData\Local\Microsoft\Windows\Temporary Internet Files\Content.IE5\42GFEYSM\MP900400417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102" w:rsidRPr="00BF008D" w:rsidRDefault="004C3102"/>
    <w:p w:rsidR="004C3102" w:rsidRPr="00BF008D" w:rsidRDefault="004C3102"/>
    <w:p w:rsidR="004C3102" w:rsidRPr="00BF008D" w:rsidRDefault="004C3102"/>
    <w:p w:rsidR="004C3102" w:rsidRPr="00BF008D" w:rsidRDefault="004C3102"/>
    <w:sdt>
      <w:sdtPr>
        <w:id w:val="46586540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294B27" w:rsidRPr="00BF008D" w:rsidRDefault="00294B27">
          <w:pPr>
            <w:pStyle w:val="TtulodeTDC"/>
          </w:pPr>
          <w:r w:rsidRPr="00BF008D">
            <w:t>Tabla de contenido</w:t>
          </w:r>
        </w:p>
        <w:p w:rsidR="00BF008D" w:rsidRDefault="00294B27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r w:rsidRPr="00BF008D">
            <w:fldChar w:fldCharType="begin"/>
          </w:r>
          <w:r w:rsidRPr="00BF008D">
            <w:instrText xml:space="preserve"> TOC \o "1-3" \h \z \u </w:instrText>
          </w:r>
          <w:r w:rsidRPr="00BF008D">
            <w:fldChar w:fldCharType="separate"/>
          </w:r>
          <w:hyperlink w:anchor="_Toc342090880" w:history="1">
            <w:r w:rsidR="00BF008D" w:rsidRPr="003327BF">
              <w:rPr>
                <w:rStyle w:val="Hipervnculo"/>
                <w:noProof/>
              </w:rPr>
              <w:t>Introducción:</w:t>
            </w:r>
            <w:r w:rsidR="00BF008D">
              <w:rPr>
                <w:noProof/>
                <w:webHidden/>
              </w:rPr>
              <w:tab/>
            </w:r>
            <w:r w:rsidR="00BF008D">
              <w:rPr>
                <w:noProof/>
                <w:webHidden/>
              </w:rPr>
              <w:fldChar w:fldCharType="begin"/>
            </w:r>
            <w:r w:rsidR="00BF008D">
              <w:rPr>
                <w:noProof/>
                <w:webHidden/>
              </w:rPr>
              <w:instrText xml:space="preserve"> PAGEREF _Toc342090880 \h </w:instrText>
            </w:r>
            <w:r w:rsidR="00BF008D">
              <w:rPr>
                <w:noProof/>
                <w:webHidden/>
              </w:rPr>
            </w:r>
            <w:r w:rsidR="00BF008D">
              <w:rPr>
                <w:noProof/>
                <w:webHidden/>
              </w:rPr>
              <w:fldChar w:fldCharType="separate"/>
            </w:r>
            <w:r w:rsidR="00BF008D">
              <w:rPr>
                <w:noProof/>
                <w:webHidden/>
              </w:rPr>
              <w:t>3</w:t>
            </w:r>
            <w:r w:rsidR="00BF008D">
              <w:rPr>
                <w:noProof/>
                <w:webHidden/>
              </w:rPr>
              <w:fldChar w:fldCharType="end"/>
            </w:r>
          </w:hyperlink>
        </w:p>
        <w:p w:rsidR="00BF008D" w:rsidRDefault="00BF008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42090881" w:history="1">
            <w:r w:rsidRPr="003327BF">
              <w:rPr>
                <w:rStyle w:val="Hipervnculo"/>
                <w:noProof/>
              </w:rPr>
              <w:t>Hipótesis del trabajo: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_Toc342090881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008D" w:rsidRDefault="00BF008D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42090882" w:history="1">
            <w:r w:rsidRPr="003327BF">
              <w:rPr>
                <w:rStyle w:val="Hipervnculo"/>
                <w:noProof/>
              </w:rPr>
              <w:t>Diagnostico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_Toc342090882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008D" w:rsidRDefault="00BF008D">
          <w:pPr>
            <w:pStyle w:val="TDC2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42090883" w:history="1">
            <w:r w:rsidRPr="003327BF">
              <w:rPr>
                <w:rStyle w:val="Hipervnculo"/>
                <w:rFonts w:cs="Times New Roman"/>
                <w:noProof/>
              </w:rPr>
              <w:t>Implementación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_Toc342090883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008D" w:rsidRDefault="00BF008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42090884" w:history="1">
            <w:r w:rsidRPr="003327BF">
              <w:rPr>
                <w:rStyle w:val="Hipervnculo"/>
                <w:noProof/>
              </w:rPr>
              <w:t>Metodología: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_Toc342090884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008D" w:rsidRDefault="00BF008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42090885" w:history="1">
            <w:r w:rsidRPr="003327BF">
              <w:rPr>
                <w:rStyle w:val="Hipervnculo"/>
                <w:noProof/>
              </w:rPr>
              <w:t>Índice por capítulos y temas de trabajo: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_Toc342090885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008D" w:rsidRDefault="00BF008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42090886" w:history="1">
            <w:r w:rsidRPr="003327BF">
              <w:rPr>
                <w:rStyle w:val="Hipervnculo"/>
                <w:noProof/>
              </w:rPr>
              <w:t>Bibliografía a consultar: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_Toc342090886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008D" w:rsidRDefault="00BF008D">
          <w:pPr>
            <w:pStyle w:val="TDC1"/>
            <w:tabs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42090887" w:history="1">
            <w:r w:rsidRPr="003327BF">
              <w:rPr>
                <w:rStyle w:val="Hipervnculo"/>
                <w:noProof/>
              </w:rPr>
              <w:t>Cronograma de las tareas a realizar: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_Toc342090887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94B27" w:rsidRPr="00BF008D" w:rsidRDefault="00294B27">
          <w:r w:rsidRPr="00BF008D">
            <w:rPr>
              <w:b/>
              <w:bCs/>
            </w:rPr>
            <w:fldChar w:fldCharType="end"/>
          </w:r>
        </w:p>
      </w:sdtContent>
    </w:sdt>
    <w:p w:rsidR="00CC0330" w:rsidRPr="00BF008D" w:rsidRDefault="00CC0330" w:rsidP="004C3102">
      <w:pPr>
        <w:pStyle w:val="Ttulo1"/>
      </w:pPr>
    </w:p>
    <w:p w:rsidR="00294B27" w:rsidRPr="00BF008D" w:rsidRDefault="00294B27" w:rsidP="004C3102">
      <w:pPr>
        <w:pStyle w:val="Ttulo1"/>
      </w:pPr>
    </w:p>
    <w:p w:rsidR="00294B27" w:rsidRPr="00BF008D" w:rsidRDefault="00294B27" w:rsidP="004C3102">
      <w:pPr>
        <w:pStyle w:val="Ttulo1"/>
      </w:pPr>
    </w:p>
    <w:p w:rsidR="00294B27" w:rsidRPr="00BF008D" w:rsidRDefault="00294B27" w:rsidP="004C3102">
      <w:pPr>
        <w:pStyle w:val="Ttulo1"/>
      </w:pPr>
    </w:p>
    <w:p w:rsidR="00294B27" w:rsidRPr="00BF008D" w:rsidRDefault="00294B27" w:rsidP="004C3102">
      <w:pPr>
        <w:pStyle w:val="Ttulo1"/>
      </w:pPr>
    </w:p>
    <w:p w:rsidR="00294B27" w:rsidRPr="00BF008D" w:rsidRDefault="00294B27" w:rsidP="004C3102">
      <w:pPr>
        <w:pStyle w:val="Ttulo1"/>
      </w:pPr>
    </w:p>
    <w:p w:rsidR="00294B27" w:rsidRPr="00BF008D" w:rsidRDefault="00294B27" w:rsidP="004C3102">
      <w:pPr>
        <w:pStyle w:val="Ttulo1"/>
      </w:pPr>
    </w:p>
    <w:p w:rsidR="00294B27" w:rsidRPr="00BF008D" w:rsidRDefault="00294B27" w:rsidP="004C3102">
      <w:pPr>
        <w:pStyle w:val="Ttulo1"/>
      </w:pPr>
    </w:p>
    <w:p w:rsidR="00294B27" w:rsidRPr="00BF008D" w:rsidRDefault="00294B27" w:rsidP="004C3102">
      <w:pPr>
        <w:pStyle w:val="Ttulo1"/>
      </w:pPr>
    </w:p>
    <w:p w:rsidR="00294B27" w:rsidRPr="00BF008D" w:rsidRDefault="00294B27" w:rsidP="004C3102">
      <w:pPr>
        <w:pStyle w:val="Ttulo1"/>
      </w:pPr>
    </w:p>
    <w:p w:rsidR="00294B27" w:rsidRPr="00BF008D" w:rsidRDefault="00294B2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s-ES"/>
        </w:rPr>
      </w:pPr>
      <w:r w:rsidRPr="00BF008D">
        <w:br w:type="page"/>
      </w:r>
    </w:p>
    <w:p w:rsidR="0016095F" w:rsidRPr="00BF008D" w:rsidRDefault="0016095F" w:rsidP="004C3102">
      <w:pPr>
        <w:pStyle w:val="Ttulo1"/>
      </w:pPr>
      <w:bookmarkStart w:id="0" w:name="_Toc342090880"/>
      <w:r w:rsidRPr="00BF008D">
        <w:lastRenderedPageBreak/>
        <w:t>Introducción:</w:t>
      </w:r>
      <w:bookmarkEnd w:id="0"/>
    </w:p>
    <w:p w:rsidR="00436B72" w:rsidRPr="00BF008D" w:rsidRDefault="00436B72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La industria del automóvil enfrenta un actualmente un reto importante. Este reto ha llevado a la industria a plantearse nuevas estrategias globales en las que tiene hacer frente al descenso en el consumo en las economías desarrolladas que actualmente enfrentan una recesión económica</w:t>
      </w:r>
      <w:r w:rsidR="00160EE8" w:rsidRPr="00BF008D">
        <w:rPr>
          <w:rFonts w:ascii="Times New Roman" w:hAnsi="Times New Roman" w:cs="Times New Roman"/>
          <w:sz w:val="24"/>
          <w:szCs w:val="24"/>
        </w:rPr>
        <w:t xml:space="preserve">. Lo cual en cierto sentido obliga a la industria a mirar en territorios que tradicionalmente no han sido los principales consumidores. Concretamente la atención actualmente se encuentra enfocada en los boyantes  países BRIC. </w:t>
      </w:r>
    </w:p>
    <w:p w:rsidR="007A6492" w:rsidRPr="00BF008D" w:rsidRDefault="00160EE8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Si bien la industria logra “sobrevivir” en los mercados internacionales esto conlleva a que cada vez más los niveles de consumo de combustibles fósiles aumenten y desgasten aún mas el ya deteriorado medio ambiente, en especial en las zonas urbanas </w:t>
      </w:r>
      <w:r w:rsidR="007A6492" w:rsidRPr="00BF008D">
        <w:rPr>
          <w:rFonts w:ascii="Times New Roman" w:hAnsi="Times New Roman" w:cs="Times New Roman"/>
          <w:sz w:val="24"/>
          <w:szCs w:val="24"/>
        </w:rPr>
        <w:t>que es donde mayoritariamente se conducen los vehículos impulsados por motores de combustión interna.</w:t>
      </w:r>
    </w:p>
    <w:p w:rsidR="007A6492" w:rsidRPr="00BF008D" w:rsidRDefault="007A6492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Como se puede apreciar la industria se enfrenta a una problemática muy compleja que es por un lado sobrevivir ante un panorama económico bastante incierto, un cansancio o deterioro del actual sistema productivo </w:t>
      </w:r>
      <w:r w:rsidR="007F761B" w:rsidRPr="00BF008D">
        <w:rPr>
          <w:rFonts w:ascii="Times New Roman" w:hAnsi="Times New Roman" w:cs="Times New Roman"/>
          <w:sz w:val="24"/>
          <w:szCs w:val="24"/>
        </w:rPr>
        <w:t>que actualmente genera una gran cantidad de vehículos que logran los resultados de ventas esperados, y por último el reto más importante que es el de reducir el impacto medio ambiental, lo cual a su vez supone cambios significativos en la tecnología y los canales de distribución.</w:t>
      </w:r>
    </w:p>
    <w:p w:rsidR="00D33BD8" w:rsidRPr="00BF008D" w:rsidRDefault="007F761B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Considerando que el sector del automóvil genera una gran actividad económica tanto directa como indirecta </w:t>
      </w:r>
      <w:r w:rsidR="0065315B" w:rsidRPr="00BF008D">
        <w:rPr>
          <w:rFonts w:ascii="Times New Roman" w:hAnsi="Times New Roman" w:cs="Times New Roman"/>
          <w:sz w:val="24"/>
          <w:szCs w:val="24"/>
        </w:rPr>
        <w:t xml:space="preserve">y que es además un sector que dinamiza las sociedades permitiendo la movilidad de personas y bienes. Sin embargo esta industria </w:t>
      </w:r>
      <w:r w:rsidR="00D33BD8" w:rsidRPr="00BF008D">
        <w:rPr>
          <w:rFonts w:ascii="Times New Roman" w:hAnsi="Times New Roman" w:cs="Times New Roman"/>
          <w:sz w:val="24"/>
          <w:szCs w:val="24"/>
        </w:rPr>
        <w:t>que se ha desarrollado tanto es una de las que más deterioro causa a la sostenibilidad del medio ambiente, por lo tanto es de vital importancia, sin lugar a dudas encontrar nuevas y viables alternativas que sean capaces de minimizar el impacto medioambiental sin que esto signifique la destrucción de la industria.</w:t>
      </w:r>
    </w:p>
    <w:p w:rsidR="007F761B" w:rsidRPr="00BF008D" w:rsidRDefault="00D33BD8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 </w:t>
      </w:r>
      <w:r w:rsidR="00CE72FA" w:rsidRPr="00BF008D">
        <w:rPr>
          <w:rFonts w:ascii="Times New Roman" w:hAnsi="Times New Roman" w:cs="Times New Roman"/>
          <w:sz w:val="24"/>
          <w:szCs w:val="24"/>
        </w:rPr>
        <w:t>En definitiva lo que se pretende con el presente trabajo es avizorar alternativas capaces de generar una industria cada vez más responsable con su huella medioambiental  y mostrar ejemplos de empresas públicas y privadas que actualmente hacen esfuerzos por conseguir los cambios que tanto se necesitan.</w:t>
      </w:r>
    </w:p>
    <w:p w:rsidR="00294B27" w:rsidRPr="00BF008D" w:rsidRDefault="00294B27" w:rsidP="004C3102">
      <w:pPr>
        <w:pStyle w:val="Ttulo1"/>
      </w:pPr>
    </w:p>
    <w:p w:rsidR="00294B27" w:rsidRPr="00BF008D" w:rsidRDefault="00294B27" w:rsidP="004C3102">
      <w:pPr>
        <w:pStyle w:val="Ttulo1"/>
      </w:pPr>
    </w:p>
    <w:p w:rsidR="00294B27" w:rsidRPr="00BF008D" w:rsidRDefault="00294B2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s-ES"/>
        </w:rPr>
      </w:pPr>
      <w:r w:rsidRPr="00BF008D">
        <w:br w:type="page"/>
      </w:r>
    </w:p>
    <w:p w:rsidR="0016095F" w:rsidRPr="00BF008D" w:rsidRDefault="0016095F" w:rsidP="004C3102">
      <w:pPr>
        <w:pStyle w:val="Ttulo1"/>
      </w:pPr>
      <w:bookmarkStart w:id="1" w:name="_Toc342090881"/>
      <w:r w:rsidRPr="00BF008D">
        <w:lastRenderedPageBreak/>
        <w:t>Hipótesis del trabajo:</w:t>
      </w:r>
      <w:bookmarkEnd w:id="1"/>
    </w:p>
    <w:p w:rsidR="002A1AC0" w:rsidRPr="00BF008D" w:rsidRDefault="004C3102" w:rsidP="004C3102">
      <w:pPr>
        <w:pStyle w:val="Ttulo2"/>
      </w:pPr>
      <w:bookmarkStart w:id="2" w:name="_Toc342090882"/>
      <w:r w:rsidRPr="00BF008D">
        <w:t>Diagnostico</w:t>
      </w:r>
      <w:bookmarkEnd w:id="2"/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¿Cuál es la situación actual?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¿Cuáles son los problemas financieros</w:t>
      </w:r>
      <w:r w:rsidRPr="00BF008D">
        <w:rPr>
          <w:rFonts w:ascii="Times New Roman" w:hAnsi="Times New Roman" w:cs="Times New Roman"/>
          <w:sz w:val="24"/>
          <w:szCs w:val="24"/>
        </w:rPr>
        <w:t>?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¿Cuáles son los problemas medioambientales</w:t>
      </w:r>
      <w:r w:rsidRPr="00BF008D">
        <w:rPr>
          <w:rFonts w:ascii="Times New Roman" w:hAnsi="Times New Roman" w:cs="Times New Roman"/>
          <w:sz w:val="24"/>
          <w:szCs w:val="24"/>
        </w:rPr>
        <w:t>?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¿Cuáles son las principales oportunidades?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¿Cuáles son los principales obstáculos por superar?</w:t>
      </w:r>
    </w:p>
    <w:p w:rsidR="008659C1" w:rsidRPr="00BF008D" w:rsidRDefault="002A1AC0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Evaluación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¿Cómo mejoramos la situación actual?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¿Cuáles son las medidas potenciales para enfrentar los obstáculos clave?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¿Cuáles prácticas y políticas </w:t>
      </w:r>
      <w:r w:rsidRPr="00BF008D">
        <w:rPr>
          <w:rFonts w:ascii="Times New Roman" w:hAnsi="Times New Roman" w:cs="Times New Roman"/>
          <w:sz w:val="24"/>
          <w:szCs w:val="24"/>
        </w:rPr>
        <w:t xml:space="preserve">de empresas públicas y privadas </w:t>
      </w:r>
      <w:proofErr w:type="gramStart"/>
      <w:r w:rsidRPr="00BF008D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BF008D">
        <w:rPr>
          <w:rFonts w:ascii="Times New Roman" w:hAnsi="Times New Roman" w:cs="Times New Roman"/>
          <w:sz w:val="24"/>
          <w:szCs w:val="24"/>
        </w:rPr>
        <w:t xml:space="preserve"> destacables</w:t>
      </w:r>
      <w:r w:rsidRPr="00BF008D">
        <w:rPr>
          <w:rFonts w:ascii="Times New Roman" w:hAnsi="Times New Roman" w:cs="Times New Roman"/>
          <w:sz w:val="24"/>
          <w:szCs w:val="24"/>
        </w:rPr>
        <w:t>?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¿Cuáles recomendaciones e</w:t>
      </w:r>
      <w:r w:rsidRPr="00BF008D">
        <w:rPr>
          <w:rFonts w:ascii="Times New Roman" w:hAnsi="Times New Roman" w:cs="Times New Roman"/>
          <w:sz w:val="24"/>
          <w:szCs w:val="24"/>
        </w:rPr>
        <w:t>specíficas deben implementarse?</w:t>
      </w:r>
    </w:p>
    <w:p w:rsidR="008659C1" w:rsidRPr="00BF008D" w:rsidRDefault="002A1AC0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Impulso de </w:t>
      </w:r>
      <w:r w:rsidR="008659C1" w:rsidRPr="00BF008D">
        <w:rPr>
          <w:rFonts w:ascii="Times New Roman" w:hAnsi="Times New Roman" w:cs="Times New Roman"/>
          <w:sz w:val="24"/>
          <w:szCs w:val="24"/>
        </w:rPr>
        <w:t>política pública</w:t>
      </w:r>
    </w:p>
    <w:p w:rsidR="008659C1" w:rsidRPr="00BF008D" w:rsidRDefault="002A1AC0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I</w:t>
      </w:r>
      <w:r w:rsidR="008659C1" w:rsidRPr="00BF008D">
        <w:rPr>
          <w:rFonts w:ascii="Times New Roman" w:hAnsi="Times New Roman" w:cs="Times New Roman"/>
          <w:sz w:val="24"/>
          <w:szCs w:val="24"/>
        </w:rPr>
        <w:t>niciativas del sector privado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</w:p>
    <w:p w:rsidR="008659C1" w:rsidRPr="00BF008D" w:rsidRDefault="008659C1" w:rsidP="004C3102">
      <w:pPr>
        <w:pStyle w:val="Ttulo2"/>
        <w:rPr>
          <w:rFonts w:cs="Times New Roman"/>
        </w:rPr>
      </w:pPr>
      <w:bookmarkStart w:id="3" w:name="_Toc342090883"/>
      <w:r w:rsidRPr="00BF008D">
        <w:rPr>
          <w:rFonts w:cs="Times New Roman"/>
        </w:rPr>
        <w:t>Implementación</w:t>
      </w:r>
      <w:bookmarkEnd w:id="3"/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¿Cuál es el plan de acción</w:t>
      </w:r>
      <w:r w:rsidRPr="00BF008D">
        <w:rPr>
          <w:rFonts w:ascii="Times New Roman" w:hAnsi="Times New Roman" w:cs="Times New Roman"/>
          <w:sz w:val="24"/>
          <w:szCs w:val="24"/>
        </w:rPr>
        <w:t>?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 </w:t>
      </w:r>
      <w:r w:rsidR="008C5BB4" w:rsidRPr="00BF008D">
        <w:rPr>
          <w:rFonts w:ascii="Times New Roman" w:hAnsi="Times New Roman" w:cs="Times New Roman"/>
          <w:sz w:val="24"/>
          <w:szCs w:val="24"/>
        </w:rPr>
        <w:t>Hacer viable la continuidad de la industria minimizando el impacto ambiental.</w:t>
      </w:r>
    </w:p>
    <w:p w:rsidR="008659C1" w:rsidRPr="00BF008D" w:rsidRDefault="008659C1" w:rsidP="008659C1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 </w:t>
      </w:r>
      <w:r w:rsidR="008C5BB4" w:rsidRPr="00BF008D">
        <w:rPr>
          <w:rFonts w:ascii="Times New Roman" w:hAnsi="Times New Roman" w:cs="Times New Roman"/>
          <w:sz w:val="24"/>
          <w:szCs w:val="24"/>
        </w:rPr>
        <w:t>Plantear alternativas viables y sustentables en el tiempo</w:t>
      </w:r>
    </w:p>
    <w:p w:rsidR="00CE72FA" w:rsidRPr="00BF008D" w:rsidRDefault="002A1AC0" w:rsidP="008659C1">
      <w:r w:rsidRPr="00BF008D">
        <w:rPr>
          <w:rFonts w:ascii="Times New Roman" w:hAnsi="Times New Roman" w:cs="Times New Roman"/>
          <w:sz w:val="24"/>
          <w:szCs w:val="24"/>
        </w:rPr>
        <w:t xml:space="preserve">En la </w:t>
      </w:r>
      <w:r w:rsidR="008C5BB4" w:rsidRPr="00BF008D">
        <w:rPr>
          <w:rFonts w:ascii="Times New Roman" w:hAnsi="Times New Roman" w:cs="Times New Roman"/>
          <w:sz w:val="24"/>
          <w:szCs w:val="24"/>
        </w:rPr>
        <w:t>tesina</w:t>
      </w:r>
      <w:r w:rsidR="008659C1" w:rsidRPr="00BF008D">
        <w:rPr>
          <w:rFonts w:ascii="Times New Roman" w:hAnsi="Times New Roman" w:cs="Times New Roman"/>
          <w:sz w:val="24"/>
          <w:szCs w:val="24"/>
        </w:rPr>
        <w:t xml:space="preserve"> intentaré responder a todas estas pr</w:t>
      </w:r>
      <w:r w:rsidR="008C5BB4" w:rsidRPr="00BF008D">
        <w:rPr>
          <w:rFonts w:ascii="Times New Roman" w:hAnsi="Times New Roman" w:cs="Times New Roman"/>
          <w:sz w:val="24"/>
          <w:szCs w:val="24"/>
        </w:rPr>
        <w:t xml:space="preserve">eguntas y ver las alternativas que el sector tiene frente a los problemas planteados. </w:t>
      </w:r>
    </w:p>
    <w:p w:rsidR="00294B27" w:rsidRPr="00BF008D" w:rsidRDefault="00294B2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s-ES"/>
        </w:rPr>
      </w:pPr>
      <w:r w:rsidRPr="00BF008D">
        <w:br w:type="page"/>
      </w:r>
    </w:p>
    <w:p w:rsidR="0016095F" w:rsidRPr="00BF008D" w:rsidRDefault="0016095F" w:rsidP="004C3102">
      <w:pPr>
        <w:pStyle w:val="Ttulo1"/>
      </w:pPr>
      <w:bookmarkStart w:id="4" w:name="_Toc342090884"/>
      <w:r w:rsidRPr="00BF008D">
        <w:lastRenderedPageBreak/>
        <w:t>Metodología:</w:t>
      </w:r>
      <w:bookmarkEnd w:id="4"/>
    </w:p>
    <w:p w:rsidR="008C5BB4" w:rsidRPr="00BF008D" w:rsidRDefault="008C5BB4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La metodología será principalmente inductiva, en la que se incluirán además datos analizados</w:t>
      </w:r>
      <w:r w:rsidR="00504AA7" w:rsidRPr="00BF008D">
        <w:rPr>
          <w:rFonts w:ascii="Times New Roman" w:hAnsi="Times New Roman" w:cs="Times New Roman"/>
          <w:sz w:val="24"/>
          <w:szCs w:val="24"/>
        </w:rPr>
        <w:t xml:space="preserve"> provenientes de bases de datos de organismos internacionales y también de asociaciones del sector que proveen los datos necesarios</w:t>
      </w:r>
      <w:r w:rsidRPr="00BF008D">
        <w:rPr>
          <w:rFonts w:ascii="Times New Roman" w:hAnsi="Times New Roman" w:cs="Times New Roman"/>
          <w:sz w:val="24"/>
          <w:szCs w:val="24"/>
        </w:rPr>
        <w:t>, incluyendo tambi</w:t>
      </w:r>
      <w:r w:rsidR="002A1AC0" w:rsidRPr="00BF008D">
        <w:rPr>
          <w:rFonts w:ascii="Times New Roman" w:hAnsi="Times New Roman" w:cs="Times New Roman"/>
          <w:sz w:val="24"/>
          <w:szCs w:val="24"/>
        </w:rPr>
        <w:t>én</w:t>
      </w:r>
      <w:r w:rsidRPr="00BF008D">
        <w:rPr>
          <w:rFonts w:ascii="Times New Roman" w:hAnsi="Times New Roman" w:cs="Times New Roman"/>
          <w:sz w:val="24"/>
          <w:szCs w:val="24"/>
        </w:rPr>
        <w:t xml:space="preserve"> estudios concretos y especializados, libros de texto y artículos </w:t>
      </w:r>
      <w:r w:rsidR="002A1AC0" w:rsidRPr="00BF008D">
        <w:rPr>
          <w:rFonts w:ascii="Times New Roman" w:hAnsi="Times New Roman" w:cs="Times New Roman"/>
          <w:sz w:val="24"/>
          <w:szCs w:val="24"/>
        </w:rPr>
        <w:t>publicados en bases de datos académicas que permitan desarrollar un trabajo monográfico con consideraciones propias</w:t>
      </w:r>
    </w:p>
    <w:p w:rsidR="0016095F" w:rsidRPr="00BF008D" w:rsidRDefault="0016095F" w:rsidP="004C3102">
      <w:pPr>
        <w:pStyle w:val="Ttulo1"/>
      </w:pPr>
      <w:bookmarkStart w:id="5" w:name="_Toc342090885"/>
      <w:r w:rsidRPr="00BF008D">
        <w:t>Índice por capítulos y temas de trabajo:</w:t>
      </w:r>
      <w:bookmarkEnd w:id="5"/>
    </w:p>
    <w:p w:rsidR="00CC0330" w:rsidRPr="00BF008D" w:rsidRDefault="00CC0330" w:rsidP="00CC033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504AA7" w:rsidRPr="00BF008D" w:rsidRDefault="0020091C" w:rsidP="002009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08D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504AA7" w:rsidRPr="00BF008D">
        <w:rPr>
          <w:rFonts w:ascii="Times New Roman" w:hAnsi="Times New Roman" w:cs="Times New Roman"/>
          <w:sz w:val="24"/>
          <w:szCs w:val="24"/>
          <w:u w:val="single"/>
        </w:rPr>
        <w:t>Introducción</w:t>
      </w:r>
    </w:p>
    <w:p w:rsidR="0020091C" w:rsidRPr="00BF008D" w:rsidRDefault="0020091C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1.1. La industria automovilística en contexto</w:t>
      </w:r>
    </w:p>
    <w:p w:rsidR="0020091C" w:rsidRPr="00BF008D" w:rsidRDefault="0020091C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1.2. La industria y la econom</w:t>
      </w:r>
      <w:r w:rsidR="001F38C9" w:rsidRPr="00BF008D">
        <w:rPr>
          <w:rFonts w:ascii="Times New Roman" w:hAnsi="Times New Roman" w:cs="Times New Roman"/>
          <w:sz w:val="24"/>
          <w:szCs w:val="24"/>
        </w:rPr>
        <w:t>ía de las naciones</w:t>
      </w:r>
    </w:p>
    <w:p w:rsidR="00CC0330" w:rsidRPr="00BF008D" w:rsidRDefault="0020091C" w:rsidP="002009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08D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100FA2" w:rsidRPr="00BF008D">
        <w:rPr>
          <w:rFonts w:ascii="Times New Roman" w:hAnsi="Times New Roman" w:cs="Times New Roman"/>
          <w:sz w:val="24"/>
          <w:szCs w:val="24"/>
          <w:u w:val="single"/>
        </w:rPr>
        <w:t>Evolución del modelo productivo automovilístico</w:t>
      </w:r>
    </w:p>
    <w:p w:rsidR="0020091C" w:rsidRPr="00BF008D" w:rsidRDefault="0020091C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2.1. Modelo Fordista</w:t>
      </w:r>
    </w:p>
    <w:p w:rsidR="0020091C" w:rsidRPr="00BF008D" w:rsidRDefault="0020091C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2.2. Lean </w:t>
      </w:r>
      <w:proofErr w:type="spellStart"/>
      <w:r w:rsidRPr="00BF008D">
        <w:rPr>
          <w:rFonts w:ascii="Times New Roman" w:hAnsi="Times New Roman" w:cs="Times New Roman"/>
          <w:sz w:val="24"/>
          <w:szCs w:val="24"/>
        </w:rPr>
        <w:t>Production</w:t>
      </w:r>
      <w:proofErr w:type="spellEnd"/>
    </w:p>
    <w:p w:rsidR="0020091C" w:rsidRPr="00BF008D" w:rsidRDefault="0020091C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 xml:space="preserve">2.3. </w:t>
      </w:r>
      <w:r w:rsidR="001F38C9" w:rsidRPr="00BF008D">
        <w:rPr>
          <w:rFonts w:ascii="Times New Roman" w:hAnsi="Times New Roman" w:cs="Times New Roman"/>
          <w:sz w:val="24"/>
          <w:szCs w:val="24"/>
        </w:rPr>
        <w:t>Falla del modelo actual</w:t>
      </w:r>
    </w:p>
    <w:p w:rsidR="00100FA2" w:rsidRPr="00BF008D" w:rsidRDefault="0020091C" w:rsidP="002009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08D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100FA2" w:rsidRPr="00BF008D">
        <w:rPr>
          <w:rFonts w:ascii="Times New Roman" w:hAnsi="Times New Roman" w:cs="Times New Roman"/>
          <w:sz w:val="24"/>
          <w:szCs w:val="24"/>
          <w:u w:val="single"/>
        </w:rPr>
        <w:t>Impacto medioambiental del sector en las últimas dos décadas</w:t>
      </w:r>
    </w:p>
    <w:p w:rsidR="001F38C9" w:rsidRPr="00BF008D" w:rsidRDefault="001F38C9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3.1. Datos y evidencia del impacto al medio ambiente.</w:t>
      </w:r>
    </w:p>
    <w:p w:rsidR="001F38C9" w:rsidRPr="00BF008D" w:rsidRDefault="001F38C9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3.2. El fracaso de medioambiental</w:t>
      </w:r>
    </w:p>
    <w:p w:rsidR="00100FA2" w:rsidRPr="00BF008D" w:rsidRDefault="0020091C" w:rsidP="002009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08D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="001F4F3C" w:rsidRPr="00BF008D">
        <w:rPr>
          <w:rFonts w:ascii="Times New Roman" w:hAnsi="Times New Roman" w:cs="Times New Roman"/>
          <w:sz w:val="24"/>
          <w:szCs w:val="24"/>
          <w:u w:val="single"/>
        </w:rPr>
        <w:t>Diversidad cultural y movilidad</w:t>
      </w:r>
    </w:p>
    <w:p w:rsidR="001F38C9" w:rsidRPr="00BF008D" w:rsidRDefault="001F38C9" w:rsidP="001F38C9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4.1</w:t>
      </w:r>
      <w:r w:rsidR="009D6BD3" w:rsidRPr="00BF008D">
        <w:rPr>
          <w:rFonts w:ascii="Times New Roman" w:hAnsi="Times New Roman" w:cs="Times New Roman"/>
          <w:sz w:val="24"/>
          <w:szCs w:val="24"/>
        </w:rPr>
        <w:t>.</w:t>
      </w:r>
      <w:r w:rsidRPr="00BF008D">
        <w:rPr>
          <w:rFonts w:ascii="Times New Roman" w:hAnsi="Times New Roman" w:cs="Times New Roman"/>
          <w:sz w:val="24"/>
          <w:szCs w:val="24"/>
        </w:rPr>
        <w:t xml:space="preserve"> </w:t>
      </w:r>
      <w:r w:rsidRPr="00BF008D">
        <w:rPr>
          <w:rFonts w:ascii="Times New Roman" w:hAnsi="Times New Roman" w:cs="Times New Roman"/>
          <w:sz w:val="24"/>
          <w:szCs w:val="24"/>
        </w:rPr>
        <w:t>Transporte privado vs transporte público</w:t>
      </w:r>
    </w:p>
    <w:p w:rsidR="001F38C9" w:rsidRPr="00BF008D" w:rsidRDefault="009D6BD3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4.2. Hábitos de movilidad cuestionables</w:t>
      </w:r>
    </w:p>
    <w:p w:rsidR="009D6BD3" w:rsidRPr="00BF008D" w:rsidRDefault="009D6BD3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4.3. Hábitos de movilidad destacables</w:t>
      </w:r>
    </w:p>
    <w:p w:rsidR="001F4F3C" w:rsidRPr="00BF008D" w:rsidRDefault="0020091C" w:rsidP="002009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08D">
        <w:rPr>
          <w:rFonts w:ascii="Times New Roman" w:hAnsi="Times New Roman" w:cs="Times New Roman"/>
          <w:sz w:val="24"/>
          <w:szCs w:val="24"/>
          <w:u w:val="single"/>
        </w:rPr>
        <w:t xml:space="preserve">5. </w:t>
      </w:r>
      <w:r w:rsidR="001F4F3C" w:rsidRPr="00BF008D">
        <w:rPr>
          <w:rFonts w:ascii="Times New Roman" w:hAnsi="Times New Roman" w:cs="Times New Roman"/>
          <w:sz w:val="24"/>
          <w:szCs w:val="24"/>
          <w:u w:val="single"/>
        </w:rPr>
        <w:t>Modelos productivos alternativos</w:t>
      </w:r>
    </w:p>
    <w:p w:rsidR="009D6BD3" w:rsidRPr="00BF008D" w:rsidRDefault="009D6BD3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5.1. Producción responsable orientada al consumidor responsable</w:t>
      </w:r>
    </w:p>
    <w:p w:rsidR="009D6BD3" w:rsidRPr="00BF008D" w:rsidRDefault="009D6BD3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5.2. Transición hacia nuevas tecnologías.</w:t>
      </w:r>
    </w:p>
    <w:p w:rsidR="009D6BD3" w:rsidRPr="00BF008D" w:rsidRDefault="009D6BD3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5.3. Fortalecimiento de las redes de suministro de energía limpia.</w:t>
      </w:r>
    </w:p>
    <w:p w:rsidR="009D6BD3" w:rsidRPr="00BF008D" w:rsidRDefault="009D6BD3" w:rsidP="002009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08D">
        <w:rPr>
          <w:rFonts w:ascii="Times New Roman" w:hAnsi="Times New Roman" w:cs="Times New Roman"/>
          <w:sz w:val="24"/>
          <w:szCs w:val="24"/>
          <w:u w:val="single"/>
        </w:rPr>
        <w:t>6. Políticas de fortalecimiento de una nueva industria</w:t>
      </w:r>
    </w:p>
    <w:p w:rsidR="009D6BD3" w:rsidRPr="00BF008D" w:rsidRDefault="009D6BD3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6.1. Incentivos a las energías limpias</w:t>
      </w:r>
    </w:p>
    <w:p w:rsidR="009D6BD3" w:rsidRPr="00BF008D" w:rsidRDefault="009D6BD3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lastRenderedPageBreak/>
        <w:t>6.2. Incentivar la investigación y el desarrollo y la innovación constante.</w:t>
      </w:r>
    </w:p>
    <w:p w:rsidR="00BF008D" w:rsidRPr="00BF008D" w:rsidRDefault="00BF008D" w:rsidP="0020091C">
      <w:pPr>
        <w:rPr>
          <w:rFonts w:ascii="Times New Roman" w:hAnsi="Times New Roman" w:cs="Times New Roman"/>
          <w:sz w:val="24"/>
          <w:szCs w:val="24"/>
        </w:rPr>
      </w:pPr>
      <w:r w:rsidRPr="00BF008D">
        <w:rPr>
          <w:rFonts w:ascii="Times New Roman" w:hAnsi="Times New Roman" w:cs="Times New Roman"/>
          <w:sz w:val="24"/>
          <w:szCs w:val="24"/>
        </w:rPr>
        <w:t>6.3 Casos destacables.</w:t>
      </w:r>
    </w:p>
    <w:p w:rsidR="00BF008D" w:rsidRDefault="00BF008D" w:rsidP="0020091C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08D">
        <w:rPr>
          <w:rFonts w:ascii="Times New Roman" w:hAnsi="Times New Roman" w:cs="Times New Roman"/>
          <w:sz w:val="24"/>
          <w:szCs w:val="24"/>
          <w:u w:val="single"/>
        </w:rPr>
        <w:t>7. Conclusiones</w:t>
      </w:r>
    </w:p>
    <w:p w:rsidR="00BF008D" w:rsidRDefault="00BF008D" w:rsidP="00200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Posibilidades</w:t>
      </w:r>
    </w:p>
    <w:p w:rsidR="00BF008D" w:rsidRPr="00BF008D" w:rsidRDefault="00BF008D" w:rsidP="002009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Limitantes</w:t>
      </w:r>
    </w:p>
    <w:p w:rsidR="00BF008D" w:rsidRDefault="00BF008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s-ES"/>
        </w:rPr>
      </w:pPr>
      <w:r>
        <w:br w:type="page"/>
      </w:r>
    </w:p>
    <w:p w:rsidR="0016095F" w:rsidRPr="00BF008D" w:rsidRDefault="0016095F" w:rsidP="004C3102">
      <w:pPr>
        <w:pStyle w:val="Ttulo1"/>
      </w:pPr>
      <w:bookmarkStart w:id="6" w:name="_Toc342090886"/>
      <w:r w:rsidRPr="00BF008D">
        <w:lastRenderedPageBreak/>
        <w:t>Bibliografía a consultar:</w:t>
      </w:r>
      <w:bookmarkEnd w:id="6"/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r w:rsidRPr="00BF008D">
        <w:rPr>
          <w:lang w:val="es-ES"/>
        </w:rPr>
        <w:t xml:space="preserve">Andersen, </w:t>
      </w:r>
      <w:proofErr w:type="spellStart"/>
      <w:r w:rsidRPr="00BF008D">
        <w:rPr>
          <w:lang w:val="es-ES"/>
        </w:rPr>
        <w:t>Poul</w:t>
      </w:r>
      <w:proofErr w:type="spellEnd"/>
      <w:r w:rsidRPr="00BF008D">
        <w:rPr>
          <w:lang w:val="es-ES"/>
        </w:rPr>
        <w:t xml:space="preserve"> H., John A. </w:t>
      </w:r>
      <w:proofErr w:type="spellStart"/>
      <w:r w:rsidRPr="00BF008D">
        <w:rPr>
          <w:lang w:val="es-ES"/>
        </w:rPr>
        <w:t>Mathews</w:t>
      </w:r>
      <w:proofErr w:type="spellEnd"/>
      <w:r w:rsidRPr="00BF008D">
        <w:rPr>
          <w:lang w:val="es-ES"/>
        </w:rPr>
        <w:t xml:space="preserve">, and </w:t>
      </w:r>
      <w:proofErr w:type="spellStart"/>
      <w:r w:rsidRPr="00BF008D">
        <w:rPr>
          <w:lang w:val="es-ES"/>
        </w:rPr>
        <w:t>Morten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Rask</w:t>
      </w:r>
      <w:proofErr w:type="spellEnd"/>
      <w:r w:rsidRPr="00BF008D">
        <w:rPr>
          <w:lang w:val="es-ES"/>
        </w:rPr>
        <w:t>. "</w:t>
      </w:r>
      <w:proofErr w:type="spellStart"/>
      <w:r w:rsidRPr="00BF008D">
        <w:rPr>
          <w:lang w:val="es-ES"/>
        </w:rPr>
        <w:t>Integrating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Private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Transport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into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Renewable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Energy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Policy</w:t>
      </w:r>
      <w:proofErr w:type="spellEnd"/>
      <w:r w:rsidRPr="00BF008D">
        <w:rPr>
          <w:lang w:val="es-ES"/>
        </w:rPr>
        <w:t xml:space="preserve">: </w:t>
      </w:r>
      <w:proofErr w:type="spellStart"/>
      <w:r w:rsidRPr="00BF008D">
        <w:rPr>
          <w:lang w:val="es-ES"/>
        </w:rPr>
        <w:t>The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Strategy</w:t>
      </w:r>
      <w:proofErr w:type="spellEnd"/>
      <w:r w:rsidRPr="00BF008D">
        <w:rPr>
          <w:lang w:val="es-ES"/>
        </w:rPr>
        <w:t xml:space="preserve"> of </w:t>
      </w:r>
      <w:proofErr w:type="spellStart"/>
      <w:r w:rsidRPr="00BF008D">
        <w:rPr>
          <w:lang w:val="es-ES"/>
        </w:rPr>
        <w:t>Creating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Intelligent</w:t>
      </w:r>
      <w:proofErr w:type="spellEnd"/>
      <w:r w:rsidRPr="00BF008D">
        <w:rPr>
          <w:lang w:val="es-ES"/>
        </w:rPr>
        <w:t xml:space="preserve"> </w:t>
      </w:r>
      <w:bookmarkStart w:id="7" w:name="_GoBack"/>
      <w:proofErr w:type="spellStart"/>
      <w:r w:rsidRPr="00BF008D">
        <w:rPr>
          <w:lang w:val="es-ES"/>
        </w:rPr>
        <w:t>Recharging</w:t>
      </w:r>
      <w:bookmarkEnd w:id="7"/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Grids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for</w:t>
      </w:r>
      <w:proofErr w:type="spellEnd"/>
      <w:r w:rsidRPr="00BF008D">
        <w:rPr>
          <w:lang w:val="es-ES"/>
        </w:rPr>
        <w:t xml:space="preserve"> Electric </w:t>
      </w:r>
      <w:proofErr w:type="spellStart"/>
      <w:r w:rsidRPr="00BF008D">
        <w:rPr>
          <w:lang w:val="es-ES"/>
        </w:rPr>
        <w:t>Vehicles</w:t>
      </w:r>
      <w:proofErr w:type="spellEnd"/>
      <w:r w:rsidRPr="00BF008D">
        <w:rPr>
          <w:lang w:val="es-ES"/>
        </w:rPr>
        <w:t xml:space="preserve">." </w:t>
      </w:r>
      <w:proofErr w:type="spellStart"/>
      <w:r w:rsidRPr="00BF008D">
        <w:rPr>
          <w:i/>
          <w:iCs/>
          <w:lang w:val="es-ES"/>
        </w:rPr>
        <w:t>Energy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Policy</w:t>
      </w:r>
      <w:proofErr w:type="spellEnd"/>
      <w:r w:rsidRPr="00BF008D">
        <w:rPr>
          <w:lang w:val="es-ES"/>
        </w:rPr>
        <w:t xml:space="preserve"> 37.7 (2009): 2481-6.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r w:rsidRPr="00BF008D">
        <w:rPr>
          <w:lang w:val="es-ES"/>
        </w:rPr>
        <w:t xml:space="preserve">Baker, Kevin. </w:t>
      </w:r>
      <w:proofErr w:type="spellStart"/>
      <w:r w:rsidRPr="00BF008D">
        <w:rPr>
          <w:i/>
          <w:iCs/>
          <w:lang w:val="es-ES"/>
        </w:rPr>
        <w:t>Economic</w:t>
      </w:r>
      <w:proofErr w:type="spellEnd"/>
      <w:r w:rsidRPr="00BF008D">
        <w:rPr>
          <w:i/>
          <w:iCs/>
          <w:lang w:val="es-ES"/>
        </w:rPr>
        <w:t xml:space="preserve"> </w:t>
      </w:r>
      <w:proofErr w:type="gramStart"/>
      <w:r w:rsidRPr="00BF008D">
        <w:rPr>
          <w:i/>
          <w:iCs/>
          <w:lang w:val="es-ES"/>
        </w:rPr>
        <w:t>Tsunami :</w:t>
      </w:r>
      <w:proofErr w:type="spellStart"/>
      <w:r w:rsidRPr="00BF008D">
        <w:rPr>
          <w:i/>
          <w:iCs/>
          <w:lang w:val="es-ES"/>
        </w:rPr>
        <w:t>China's</w:t>
      </w:r>
      <w:proofErr w:type="spellEnd"/>
      <w:proofErr w:type="gramEnd"/>
      <w:r w:rsidRPr="00BF008D">
        <w:rPr>
          <w:i/>
          <w:iCs/>
          <w:lang w:val="es-ES"/>
        </w:rPr>
        <w:t xml:space="preserve"> Car </w:t>
      </w:r>
      <w:proofErr w:type="spellStart"/>
      <w:r w:rsidRPr="00BF008D">
        <w:rPr>
          <w:i/>
          <w:iCs/>
          <w:lang w:val="es-ES"/>
        </w:rPr>
        <w:t>Industry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Will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Sweep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Away</w:t>
      </w:r>
      <w:proofErr w:type="spellEnd"/>
      <w:r w:rsidRPr="00BF008D">
        <w:rPr>
          <w:i/>
          <w:iCs/>
          <w:lang w:val="es-ES"/>
        </w:rPr>
        <w:t xml:space="preserve"> Western Car </w:t>
      </w:r>
      <w:proofErr w:type="spellStart"/>
      <w:r w:rsidRPr="00BF008D">
        <w:rPr>
          <w:i/>
          <w:iCs/>
          <w:lang w:val="es-ES"/>
        </w:rPr>
        <w:t>Makers</w:t>
      </w:r>
      <w:proofErr w:type="spellEnd"/>
      <w:r w:rsidRPr="00BF008D">
        <w:rPr>
          <w:lang w:val="es-ES"/>
        </w:rPr>
        <w:t xml:space="preserve">. </w:t>
      </w:r>
      <w:proofErr w:type="spellStart"/>
      <w:r w:rsidRPr="00BF008D">
        <w:rPr>
          <w:lang w:val="es-ES"/>
        </w:rPr>
        <w:t>Dural</w:t>
      </w:r>
      <w:proofErr w:type="spellEnd"/>
      <w:r w:rsidRPr="00BF008D">
        <w:rPr>
          <w:lang w:val="es-ES"/>
        </w:rPr>
        <w:t xml:space="preserve">: </w:t>
      </w:r>
      <w:proofErr w:type="spellStart"/>
      <w:r w:rsidRPr="00BF008D">
        <w:rPr>
          <w:lang w:val="es-ES"/>
        </w:rPr>
        <w:t>Rosenberg</w:t>
      </w:r>
      <w:proofErr w:type="spellEnd"/>
      <w:r w:rsidRPr="00BF008D">
        <w:rPr>
          <w:lang w:val="es-ES"/>
        </w:rPr>
        <w:t xml:space="preserve">, 2007.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Barbat</w:t>
      </w:r>
      <w:proofErr w:type="spellEnd"/>
      <w:r w:rsidRPr="00BF008D">
        <w:rPr>
          <w:lang w:val="es-ES"/>
        </w:rPr>
        <w:t xml:space="preserve">, </w:t>
      </w:r>
      <w:proofErr w:type="spellStart"/>
      <w:r w:rsidRPr="00BF008D">
        <w:rPr>
          <w:lang w:val="es-ES"/>
        </w:rPr>
        <w:t>Eduard</w:t>
      </w:r>
      <w:proofErr w:type="spellEnd"/>
      <w:r w:rsidRPr="00BF008D">
        <w:rPr>
          <w:lang w:val="es-ES"/>
        </w:rPr>
        <w:t xml:space="preserve">, Jonathan Hayes, and </w:t>
      </w:r>
      <w:proofErr w:type="spellStart"/>
      <w:r w:rsidRPr="00BF008D">
        <w:rPr>
          <w:lang w:val="es-ES"/>
        </w:rPr>
        <w:t>Escola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Universitària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d'Enginyeria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Tècnica</w:t>
      </w:r>
      <w:proofErr w:type="spellEnd"/>
      <w:r w:rsidRPr="00BF008D">
        <w:rPr>
          <w:lang w:val="es-ES"/>
        </w:rPr>
        <w:t xml:space="preserve"> de </w:t>
      </w:r>
      <w:proofErr w:type="spellStart"/>
      <w:r w:rsidRPr="00BF008D">
        <w:rPr>
          <w:lang w:val="es-ES"/>
        </w:rPr>
        <w:t>Telecomunicació</w:t>
      </w:r>
      <w:proofErr w:type="spellEnd"/>
      <w:r w:rsidRPr="00BF008D">
        <w:rPr>
          <w:lang w:val="es-ES"/>
        </w:rPr>
        <w:t xml:space="preserve"> La Salle.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Impact</w:t>
      </w:r>
      <w:proofErr w:type="spellEnd"/>
      <w:r w:rsidRPr="00BF008D">
        <w:rPr>
          <w:i/>
          <w:iCs/>
          <w:lang w:val="es-ES"/>
        </w:rPr>
        <w:t xml:space="preserve"> of </w:t>
      </w:r>
      <w:proofErr w:type="spellStart"/>
      <w:r w:rsidRPr="00BF008D">
        <w:rPr>
          <w:i/>
          <w:iCs/>
          <w:lang w:val="es-ES"/>
        </w:rPr>
        <w:t>Globalisation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on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Automotive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proofErr w:type="gramStart"/>
      <w:r w:rsidRPr="00BF008D">
        <w:rPr>
          <w:i/>
          <w:iCs/>
          <w:lang w:val="es-ES"/>
        </w:rPr>
        <w:t>Industry</w:t>
      </w:r>
      <w:proofErr w:type="spellEnd"/>
      <w:r w:rsidRPr="00BF008D">
        <w:rPr>
          <w:i/>
          <w:iCs/>
          <w:lang w:val="es-ES"/>
        </w:rPr>
        <w:t xml:space="preserve"> :</w:t>
      </w:r>
      <w:proofErr w:type="gram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Case of SEAT and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Challenges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Ahead</w:t>
      </w:r>
      <w:proofErr w:type="spellEnd"/>
      <w:r w:rsidRPr="00BF008D">
        <w:rPr>
          <w:lang w:val="es-ES"/>
        </w:rPr>
        <w:t xml:space="preserve">., 2007.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r w:rsidRPr="00BF008D">
        <w:rPr>
          <w:lang w:val="es-ES"/>
        </w:rPr>
        <w:t xml:space="preserve">Becker, Helmut. </w:t>
      </w:r>
      <w:r w:rsidRPr="00BF008D">
        <w:rPr>
          <w:i/>
          <w:iCs/>
          <w:lang w:val="es-ES"/>
        </w:rPr>
        <w:t xml:space="preserve">High </w:t>
      </w:r>
      <w:proofErr w:type="spellStart"/>
      <w:r w:rsidRPr="00BF008D">
        <w:rPr>
          <w:i/>
          <w:iCs/>
          <w:lang w:val="es-ES"/>
        </w:rPr>
        <w:t>Noon</w:t>
      </w:r>
      <w:proofErr w:type="spellEnd"/>
      <w:r w:rsidRPr="00BF008D">
        <w:rPr>
          <w:i/>
          <w:iCs/>
          <w:lang w:val="es-ES"/>
        </w:rPr>
        <w:t xml:space="preserve"> in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Automotive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Industry</w:t>
      </w:r>
      <w:proofErr w:type="spellEnd"/>
      <w:r w:rsidRPr="00BF008D">
        <w:rPr>
          <w:lang w:val="es-ES"/>
        </w:rPr>
        <w:t xml:space="preserve">. </w:t>
      </w:r>
      <w:proofErr w:type="spellStart"/>
      <w:r w:rsidRPr="00BF008D">
        <w:rPr>
          <w:lang w:val="es-ES"/>
        </w:rPr>
        <w:t>Berlin</w:t>
      </w:r>
      <w:proofErr w:type="spellEnd"/>
      <w:r w:rsidRPr="00BF008D">
        <w:rPr>
          <w:lang w:val="es-ES"/>
        </w:rPr>
        <w:t xml:space="preserve"> etc.: </w:t>
      </w:r>
      <w:proofErr w:type="spellStart"/>
      <w:r w:rsidRPr="00BF008D">
        <w:rPr>
          <w:lang w:val="es-ES"/>
        </w:rPr>
        <w:t>Springer</w:t>
      </w:r>
      <w:proofErr w:type="spellEnd"/>
      <w:r w:rsidRPr="00BF008D">
        <w:rPr>
          <w:lang w:val="es-ES"/>
        </w:rPr>
        <w:t xml:space="preserve">, 2006.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Budde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Christensen</w:t>
      </w:r>
      <w:proofErr w:type="spellEnd"/>
      <w:r w:rsidRPr="00BF008D">
        <w:rPr>
          <w:lang w:val="es-ES"/>
        </w:rPr>
        <w:t xml:space="preserve">, Thomas, Peter Wells, and Liana </w:t>
      </w:r>
      <w:proofErr w:type="spellStart"/>
      <w:r w:rsidRPr="00BF008D">
        <w:rPr>
          <w:lang w:val="es-ES"/>
        </w:rPr>
        <w:t>Cipcigan</w:t>
      </w:r>
      <w:proofErr w:type="spellEnd"/>
      <w:r w:rsidRPr="00BF008D">
        <w:rPr>
          <w:lang w:val="es-ES"/>
        </w:rPr>
        <w:t xml:space="preserve">. "Can </w:t>
      </w:r>
      <w:proofErr w:type="spellStart"/>
      <w:r w:rsidRPr="00BF008D">
        <w:rPr>
          <w:lang w:val="es-ES"/>
        </w:rPr>
        <w:t>Innovative</w:t>
      </w:r>
      <w:proofErr w:type="spellEnd"/>
      <w:r w:rsidRPr="00BF008D">
        <w:rPr>
          <w:lang w:val="es-ES"/>
        </w:rPr>
        <w:t xml:space="preserve"> Business </w:t>
      </w:r>
      <w:proofErr w:type="spellStart"/>
      <w:r w:rsidRPr="00BF008D">
        <w:rPr>
          <w:lang w:val="es-ES"/>
        </w:rPr>
        <w:t>Models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Overcome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Resistance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to</w:t>
      </w:r>
      <w:proofErr w:type="spellEnd"/>
      <w:r w:rsidRPr="00BF008D">
        <w:rPr>
          <w:lang w:val="es-ES"/>
        </w:rPr>
        <w:t xml:space="preserve"> Electric </w:t>
      </w:r>
      <w:proofErr w:type="spellStart"/>
      <w:r w:rsidRPr="00BF008D">
        <w:rPr>
          <w:lang w:val="es-ES"/>
        </w:rPr>
        <w:t>Vehicles</w:t>
      </w:r>
      <w:proofErr w:type="spellEnd"/>
      <w:r w:rsidRPr="00BF008D">
        <w:rPr>
          <w:lang w:val="es-ES"/>
        </w:rPr>
        <w:t xml:space="preserve">? </w:t>
      </w:r>
      <w:proofErr w:type="spellStart"/>
      <w:r w:rsidRPr="00BF008D">
        <w:rPr>
          <w:lang w:val="es-ES"/>
        </w:rPr>
        <w:t>Better</w:t>
      </w:r>
      <w:proofErr w:type="spellEnd"/>
      <w:r w:rsidRPr="00BF008D">
        <w:rPr>
          <w:lang w:val="es-ES"/>
        </w:rPr>
        <w:t xml:space="preserve"> Place and </w:t>
      </w:r>
      <w:proofErr w:type="spellStart"/>
      <w:r w:rsidRPr="00BF008D">
        <w:rPr>
          <w:lang w:val="es-ES"/>
        </w:rPr>
        <w:t>Battery</w:t>
      </w:r>
      <w:proofErr w:type="spellEnd"/>
      <w:r w:rsidRPr="00BF008D">
        <w:rPr>
          <w:lang w:val="es-ES"/>
        </w:rPr>
        <w:t xml:space="preserve"> Electric Cars in </w:t>
      </w:r>
      <w:proofErr w:type="spellStart"/>
      <w:r w:rsidRPr="00BF008D">
        <w:rPr>
          <w:lang w:val="es-ES"/>
        </w:rPr>
        <w:t>Denmark</w:t>
      </w:r>
      <w:proofErr w:type="spellEnd"/>
      <w:r w:rsidRPr="00BF008D">
        <w:rPr>
          <w:lang w:val="es-ES"/>
        </w:rPr>
        <w:t xml:space="preserve">." </w:t>
      </w:r>
      <w:proofErr w:type="spellStart"/>
      <w:r w:rsidRPr="00BF008D">
        <w:rPr>
          <w:i/>
          <w:iCs/>
          <w:lang w:val="es-ES"/>
        </w:rPr>
        <w:t>Energy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Policy</w:t>
      </w:r>
      <w:proofErr w:type="spellEnd"/>
      <w:r w:rsidRPr="00BF008D">
        <w:rPr>
          <w:lang w:val="es-ES"/>
        </w:rPr>
        <w:t xml:space="preserve"> 48.0 (2012): 498-505.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r w:rsidRPr="00BF008D">
        <w:rPr>
          <w:lang w:val="es-ES"/>
        </w:rPr>
        <w:t>Clark II, Woodrow W. "</w:t>
      </w:r>
      <w:proofErr w:type="spellStart"/>
      <w:r w:rsidRPr="00BF008D">
        <w:rPr>
          <w:lang w:val="es-ES"/>
        </w:rPr>
        <w:t>Chapter</w:t>
      </w:r>
      <w:proofErr w:type="spellEnd"/>
      <w:r w:rsidRPr="00BF008D">
        <w:rPr>
          <w:lang w:val="es-ES"/>
        </w:rPr>
        <w:t xml:space="preserve"> 6 - </w:t>
      </w:r>
      <w:proofErr w:type="spellStart"/>
      <w:r w:rsidRPr="00BF008D">
        <w:rPr>
          <w:lang w:val="es-ES"/>
        </w:rPr>
        <w:t>Analysis</w:t>
      </w:r>
      <w:proofErr w:type="spellEnd"/>
      <w:r w:rsidRPr="00BF008D">
        <w:rPr>
          <w:lang w:val="es-ES"/>
        </w:rPr>
        <w:t xml:space="preserve">: 100 </w:t>
      </w:r>
      <w:proofErr w:type="spellStart"/>
      <w:r w:rsidRPr="00BF008D">
        <w:rPr>
          <w:lang w:val="es-ES"/>
        </w:rPr>
        <w:t>Percent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Renewable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Energy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Systems</w:t>
      </w:r>
      <w:proofErr w:type="spellEnd"/>
      <w:r w:rsidRPr="00BF008D">
        <w:rPr>
          <w:lang w:val="es-ES"/>
        </w:rPr>
        <w:t xml:space="preserve">." </w:t>
      </w:r>
      <w:proofErr w:type="spellStart"/>
      <w:r w:rsidRPr="00BF008D">
        <w:rPr>
          <w:i/>
          <w:iCs/>
          <w:lang w:val="es-ES"/>
        </w:rPr>
        <w:t>Renewable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Energy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Systems</w:t>
      </w:r>
      <w:proofErr w:type="spellEnd"/>
      <w:r w:rsidRPr="00BF008D">
        <w:rPr>
          <w:i/>
          <w:iCs/>
          <w:lang w:val="es-ES"/>
        </w:rPr>
        <w:t>.</w:t>
      </w:r>
      <w:r w:rsidRPr="00BF008D">
        <w:rPr>
          <w:lang w:val="es-ES"/>
        </w:rPr>
        <w:t xml:space="preserve"> Boston: </w:t>
      </w:r>
      <w:proofErr w:type="spellStart"/>
      <w:r w:rsidRPr="00BF008D">
        <w:rPr>
          <w:lang w:val="es-ES"/>
        </w:rPr>
        <w:t>Academic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Press</w:t>
      </w:r>
      <w:proofErr w:type="spellEnd"/>
      <w:r w:rsidRPr="00BF008D">
        <w:rPr>
          <w:lang w:val="es-ES"/>
        </w:rPr>
        <w:t xml:space="preserve">, 2010. 127-157.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r w:rsidRPr="00BF008D">
        <w:rPr>
          <w:lang w:val="es-ES"/>
        </w:rPr>
        <w:t xml:space="preserve">Díaz Ruiz, Juan José. </w:t>
      </w:r>
      <w:r w:rsidRPr="00BF008D">
        <w:rPr>
          <w:i/>
          <w:iCs/>
          <w:lang w:val="es-ES"/>
        </w:rPr>
        <w:t xml:space="preserve">SEAT, Ambición De </w:t>
      </w:r>
      <w:proofErr w:type="gramStart"/>
      <w:r w:rsidRPr="00BF008D">
        <w:rPr>
          <w:i/>
          <w:iCs/>
          <w:lang w:val="es-ES"/>
        </w:rPr>
        <w:t>Superarse :La</w:t>
      </w:r>
      <w:proofErr w:type="gramEnd"/>
      <w:r w:rsidRPr="00BF008D">
        <w:rPr>
          <w:i/>
          <w:iCs/>
          <w:lang w:val="es-ES"/>
        </w:rPr>
        <w:t xml:space="preserve"> Metamorfosis De La Empresa Que Motorizó a Los Españoles Para Consolidar Su Futuro En Un Mundo Global</w:t>
      </w:r>
      <w:r w:rsidRPr="00BF008D">
        <w:rPr>
          <w:lang w:val="es-ES"/>
        </w:rPr>
        <w:t xml:space="preserve">. Barcelona: </w:t>
      </w:r>
      <w:proofErr w:type="spellStart"/>
      <w:r w:rsidRPr="00BF008D">
        <w:rPr>
          <w:lang w:val="es-ES"/>
        </w:rPr>
        <w:t>Profit</w:t>
      </w:r>
      <w:proofErr w:type="spellEnd"/>
      <w:r w:rsidRPr="00BF008D">
        <w:rPr>
          <w:lang w:val="es-ES"/>
        </w:rPr>
        <w:t xml:space="preserve">, 2010. Management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Dijk</w:t>
      </w:r>
      <w:proofErr w:type="spellEnd"/>
      <w:r w:rsidRPr="00BF008D">
        <w:rPr>
          <w:lang w:val="es-ES"/>
        </w:rPr>
        <w:t xml:space="preserve">, Marc, Renato J. </w:t>
      </w:r>
      <w:proofErr w:type="spellStart"/>
      <w:r w:rsidRPr="00BF008D">
        <w:rPr>
          <w:lang w:val="es-ES"/>
        </w:rPr>
        <w:t>Orsato</w:t>
      </w:r>
      <w:proofErr w:type="spellEnd"/>
      <w:r w:rsidRPr="00BF008D">
        <w:rPr>
          <w:lang w:val="es-ES"/>
        </w:rPr>
        <w:t xml:space="preserve">, and René </w:t>
      </w:r>
      <w:proofErr w:type="spellStart"/>
      <w:r w:rsidRPr="00BF008D">
        <w:rPr>
          <w:lang w:val="es-ES"/>
        </w:rPr>
        <w:t>Kemp</w:t>
      </w:r>
      <w:proofErr w:type="spellEnd"/>
      <w:r w:rsidRPr="00BF008D">
        <w:rPr>
          <w:lang w:val="es-ES"/>
        </w:rPr>
        <w:t>. "</w:t>
      </w:r>
      <w:proofErr w:type="spellStart"/>
      <w:r w:rsidRPr="00BF008D">
        <w:rPr>
          <w:lang w:val="es-ES"/>
        </w:rPr>
        <w:t>The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Emergence</w:t>
      </w:r>
      <w:proofErr w:type="spellEnd"/>
      <w:r w:rsidRPr="00BF008D">
        <w:rPr>
          <w:lang w:val="es-ES"/>
        </w:rPr>
        <w:t xml:space="preserve"> of </w:t>
      </w:r>
      <w:proofErr w:type="spellStart"/>
      <w:r w:rsidRPr="00BF008D">
        <w:rPr>
          <w:lang w:val="es-ES"/>
        </w:rPr>
        <w:t>an</w:t>
      </w:r>
      <w:proofErr w:type="spellEnd"/>
      <w:r w:rsidRPr="00BF008D">
        <w:rPr>
          <w:lang w:val="es-ES"/>
        </w:rPr>
        <w:t xml:space="preserve"> Electric </w:t>
      </w:r>
      <w:proofErr w:type="spellStart"/>
      <w:r w:rsidRPr="00BF008D">
        <w:rPr>
          <w:lang w:val="es-ES"/>
        </w:rPr>
        <w:t>Mobility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Trajectory</w:t>
      </w:r>
      <w:proofErr w:type="spellEnd"/>
      <w:r w:rsidRPr="00BF008D">
        <w:rPr>
          <w:lang w:val="es-ES"/>
        </w:rPr>
        <w:t xml:space="preserve">." </w:t>
      </w:r>
      <w:proofErr w:type="spellStart"/>
      <w:r w:rsidRPr="00BF008D">
        <w:rPr>
          <w:i/>
          <w:iCs/>
          <w:lang w:val="es-ES"/>
        </w:rPr>
        <w:t>Energy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Policy</w:t>
      </w:r>
      <w:proofErr w:type="spellEnd"/>
      <w:r w:rsidRPr="00BF008D">
        <w:rPr>
          <w:lang w:val="es-ES"/>
        </w:rPr>
        <w:t xml:space="preserve"> 52.0 (2013): 135-45.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lastRenderedPageBreak/>
        <w:t>Ingene</w:t>
      </w:r>
      <w:proofErr w:type="spellEnd"/>
      <w:r w:rsidRPr="00BF008D">
        <w:rPr>
          <w:lang w:val="es-ES"/>
        </w:rPr>
        <w:t xml:space="preserve">, Charles A., and Mark E. </w:t>
      </w:r>
      <w:proofErr w:type="spellStart"/>
      <w:r w:rsidRPr="00BF008D">
        <w:rPr>
          <w:lang w:val="es-ES"/>
        </w:rPr>
        <w:t>Parry</w:t>
      </w:r>
      <w:proofErr w:type="spellEnd"/>
      <w:r w:rsidRPr="00BF008D">
        <w:rPr>
          <w:lang w:val="es-ES"/>
        </w:rPr>
        <w:t xml:space="preserve">. </w:t>
      </w:r>
      <w:proofErr w:type="spellStart"/>
      <w:r w:rsidRPr="00BF008D">
        <w:rPr>
          <w:i/>
          <w:iCs/>
          <w:lang w:val="es-ES"/>
        </w:rPr>
        <w:t>Mathematical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Models</w:t>
      </w:r>
      <w:proofErr w:type="spellEnd"/>
      <w:r w:rsidRPr="00BF008D">
        <w:rPr>
          <w:i/>
          <w:iCs/>
          <w:lang w:val="es-ES"/>
        </w:rPr>
        <w:t xml:space="preserve"> of </w:t>
      </w:r>
      <w:proofErr w:type="spellStart"/>
      <w:r w:rsidRPr="00BF008D">
        <w:rPr>
          <w:i/>
          <w:iCs/>
          <w:lang w:val="es-ES"/>
        </w:rPr>
        <w:t>Distribution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Channels</w:t>
      </w:r>
      <w:proofErr w:type="spellEnd"/>
      <w:r w:rsidRPr="00BF008D">
        <w:rPr>
          <w:lang w:val="es-ES"/>
        </w:rPr>
        <w:t xml:space="preserve">. New York: </w:t>
      </w:r>
      <w:proofErr w:type="spellStart"/>
      <w:r w:rsidRPr="00BF008D">
        <w:rPr>
          <w:lang w:val="es-ES"/>
        </w:rPr>
        <w:t>Kluwer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Academic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Publishers</w:t>
      </w:r>
      <w:proofErr w:type="spellEnd"/>
      <w:r w:rsidRPr="00BF008D">
        <w:rPr>
          <w:lang w:val="es-ES"/>
        </w:rPr>
        <w:t xml:space="preserve">, 2005.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Kemp</w:t>
      </w:r>
      <w:proofErr w:type="spellEnd"/>
      <w:r w:rsidRPr="00BF008D">
        <w:rPr>
          <w:lang w:val="es-ES"/>
        </w:rPr>
        <w:t xml:space="preserve">, William H.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Zero-</w:t>
      </w:r>
      <w:proofErr w:type="spellStart"/>
      <w:r w:rsidRPr="00BF008D">
        <w:rPr>
          <w:i/>
          <w:iCs/>
          <w:lang w:val="es-ES"/>
        </w:rPr>
        <w:t>Carbon</w:t>
      </w:r>
      <w:proofErr w:type="spellEnd"/>
      <w:r w:rsidRPr="00BF008D">
        <w:rPr>
          <w:i/>
          <w:iCs/>
          <w:lang w:val="es-ES"/>
        </w:rPr>
        <w:t xml:space="preserve"> </w:t>
      </w:r>
      <w:proofErr w:type="gramStart"/>
      <w:r w:rsidRPr="00BF008D">
        <w:rPr>
          <w:i/>
          <w:iCs/>
          <w:lang w:val="es-ES"/>
        </w:rPr>
        <w:t>Car :</w:t>
      </w:r>
      <w:proofErr w:type="spellStart"/>
      <w:r w:rsidRPr="00BF008D">
        <w:rPr>
          <w:i/>
          <w:iCs/>
          <w:lang w:val="es-ES"/>
        </w:rPr>
        <w:t>Building</w:t>
      </w:r>
      <w:proofErr w:type="spellEnd"/>
      <w:proofErr w:type="gram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Car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Auto </w:t>
      </w:r>
      <w:proofErr w:type="spellStart"/>
      <w:r w:rsidRPr="00BF008D">
        <w:rPr>
          <w:i/>
          <w:iCs/>
          <w:lang w:val="es-ES"/>
        </w:rPr>
        <w:t>Industry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can't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Get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Right</w:t>
      </w:r>
      <w:proofErr w:type="spellEnd"/>
      <w:r w:rsidRPr="00BF008D">
        <w:rPr>
          <w:lang w:val="es-ES"/>
        </w:rPr>
        <w:t xml:space="preserve">. </w:t>
      </w:r>
      <w:proofErr w:type="spellStart"/>
      <w:r w:rsidRPr="00BF008D">
        <w:rPr>
          <w:lang w:val="es-ES"/>
        </w:rPr>
        <w:t>Tamworth</w:t>
      </w:r>
      <w:proofErr w:type="spellEnd"/>
      <w:r w:rsidRPr="00BF008D">
        <w:rPr>
          <w:lang w:val="es-ES"/>
        </w:rPr>
        <w:t xml:space="preserve">: </w:t>
      </w:r>
      <w:proofErr w:type="spellStart"/>
      <w:r w:rsidRPr="00BF008D">
        <w:rPr>
          <w:lang w:val="es-ES"/>
        </w:rPr>
        <w:t>Aztext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Press</w:t>
      </w:r>
      <w:proofErr w:type="spellEnd"/>
      <w:r w:rsidRPr="00BF008D">
        <w:rPr>
          <w:lang w:val="es-ES"/>
        </w:rPr>
        <w:t xml:space="preserve">, 2007.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Landmann</w:t>
      </w:r>
      <w:proofErr w:type="spellEnd"/>
      <w:r w:rsidRPr="00BF008D">
        <w:rPr>
          <w:lang w:val="es-ES"/>
        </w:rPr>
        <w:t xml:space="preserve">, </w:t>
      </w:r>
      <w:proofErr w:type="spellStart"/>
      <w:r w:rsidRPr="00BF008D">
        <w:rPr>
          <w:lang w:val="es-ES"/>
        </w:rPr>
        <w:t>Ralf</w:t>
      </w:r>
      <w:proofErr w:type="spellEnd"/>
      <w:r w:rsidRPr="00BF008D">
        <w:rPr>
          <w:lang w:val="es-ES"/>
        </w:rPr>
        <w:t xml:space="preserve">.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Future</w:t>
      </w:r>
      <w:proofErr w:type="spellEnd"/>
      <w:r w:rsidRPr="00BF008D">
        <w:rPr>
          <w:i/>
          <w:iCs/>
          <w:lang w:val="es-ES"/>
        </w:rPr>
        <w:t xml:space="preserve"> of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Automotive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proofErr w:type="gramStart"/>
      <w:r w:rsidRPr="00BF008D">
        <w:rPr>
          <w:i/>
          <w:iCs/>
          <w:lang w:val="es-ES"/>
        </w:rPr>
        <w:t>Industry</w:t>
      </w:r>
      <w:proofErr w:type="spellEnd"/>
      <w:r w:rsidRPr="00BF008D">
        <w:rPr>
          <w:i/>
          <w:iCs/>
          <w:lang w:val="es-ES"/>
        </w:rPr>
        <w:t xml:space="preserve"> :</w:t>
      </w:r>
      <w:proofErr w:type="spellStart"/>
      <w:r w:rsidRPr="00BF008D">
        <w:rPr>
          <w:i/>
          <w:iCs/>
          <w:lang w:val="es-ES"/>
        </w:rPr>
        <w:t>Challenges</w:t>
      </w:r>
      <w:proofErr w:type="spellEnd"/>
      <w:proofErr w:type="gramEnd"/>
      <w:r w:rsidRPr="00BF008D">
        <w:rPr>
          <w:i/>
          <w:iCs/>
          <w:lang w:val="es-ES"/>
        </w:rPr>
        <w:t xml:space="preserve"> and </w:t>
      </w:r>
      <w:proofErr w:type="spellStart"/>
      <w:r w:rsidRPr="00BF008D">
        <w:rPr>
          <w:i/>
          <w:iCs/>
          <w:lang w:val="es-ES"/>
        </w:rPr>
        <w:t>Concepts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for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21st Century : </w:t>
      </w:r>
      <w:proofErr w:type="spellStart"/>
      <w:r w:rsidRPr="00BF008D">
        <w:rPr>
          <w:i/>
          <w:iCs/>
          <w:lang w:val="es-ES"/>
        </w:rPr>
        <w:t>Updated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Translation</w:t>
      </w:r>
      <w:proofErr w:type="spellEnd"/>
      <w:r w:rsidRPr="00BF008D">
        <w:rPr>
          <w:lang w:val="es-ES"/>
        </w:rPr>
        <w:t xml:space="preserve">. </w:t>
      </w:r>
      <w:proofErr w:type="spellStart"/>
      <w:r w:rsidRPr="00BF008D">
        <w:rPr>
          <w:lang w:val="es-ES"/>
        </w:rPr>
        <w:t>Warrendale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Pa</w:t>
      </w:r>
      <w:proofErr w:type="spellEnd"/>
      <w:r w:rsidRPr="00BF008D">
        <w:rPr>
          <w:lang w:val="es-ES"/>
        </w:rPr>
        <w:t xml:space="preserve">.: </w:t>
      </w:r>
      <w:proofErr w:type="spellStart"/>
      <w:r w:rsidRPr="00BF008D">
        <w:rPr>
          <w:lang w:val="es-ES"/>
        </w:rPr>
        <w:t>Society</w:t>
      </w:r>
      <w:proofErr w:type="spellEnd"/>
      <w:r w:rsidRPr="00BF008D">
        <w:rPr>
          <w:lang w:val="es-ES"/>
        </w:rPr>
        <w:t xml:space="preserve"> of </w:t>
      </w:r>
      <w:proofErr w:type="spellStart"/>
      <w:r w:rsidRPr="00BF008D">
        <w:rPr>
          <w:lang w:val="es-ES"/>
        </w:rPr>
        <w:t>Automotive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Engineers</w:t>
      </w:r>
      <w:proofErr w:type="spellEnd"/>
      <w:r w:rsidRPr="00BF008D">
        <w:rPr>
          <w:lang w:val="es-ES"/>
        </w:rPr>
        <w:t xml:space="preserve">, 2001.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Lansbury</w:t>
      </w:r>
      <w:proofErr w:type="spellEnd"/>
      <w:r w:rsidRPr="00BF008D">
        <w:rPr>
          <w:lang w:val="es-ES"/>
        </w:rPr>
        <w:t xml:space="preserve">, Russell D., </w:t>
      </w:r>
      <w:proofErr w:type="spellStart"/>
      <w:r w:rsidRPr="00BF008D">
        <w:rPr>
          <w:lang w:val="es-ES"/>
        </w:rPr>
        <w:t>Chung-Sok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Suh</w:t>
      </w:r>
      <w:proofErr w:type="spellEnd"/>
      <w:r w:rsidRPr="00BF008D">
        <w:rPr>
          <w:lang w:val="es-ES"/>
        </w:rPr>
        <w:t xml:space="preserve">, and </w:t>
      </w:r>
      <w:proofErr w:type="spellStart"/>
      <w:r w:rsidRPr="00BF008D">
        <w:rPr>
          <w:lang w:val="es-ES"/>
        </w:rPr>
        <w:t>Seung</w:t>
      </w:r>
      <w:proofErr w:type="spellEnd"/>
      <w:r w:rsidRPr="00BF008D">
        <w:rPr>
          <w:lang w:val="es-ES"/>
        </w:rPr>
        <w:t xml:space="preserve">-Ho Kwon.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Global </w:t>
      </w:r>
      <w:proofErr w:type="spellStart"/>
      <w:r w:rsidRPr="00BF008D">
        <w:rPr>
          <w:i/>
          <w:iCs/>
          <w:lang w:val="es-ES"/>
        </w:rPr>
        <w:t>Korean</w:t>
      </w:r>
      <w:proofErr w:type="spellEnd"/>
      <w:r w:rsidRPr="00BF008D">
        <w:rPr>
          <w:i/>
          <w:iCs/>
          <w:lang w:val="es-ES"/>
        </w:rPr>
        <w:t xml:space="preserve"> Motor </w:t>
      </w:r>
      <w:proofErr w:type="spellStart"/>
      <w:proofErr w:type="gramStart"/>
      <w:r w:rsidRPr="00BF008D">
        <w:rPr>
          <w:i/>
          <w:iCs/>
          <w:lang w:val="es-ES"/>
        </w:rPr>
        <w:t>Industry</w:t>
      </w:r>
      <w:proofErr w:type="spellEnd"/>
      <w:r w:rsidRPr="00BF008D">
        <w:rPr>
          <w:i/>
          <w:iCs/>
          <w:lang w:val="es-ES"/>
        </w:rPr>
        <w:t xml:space="preserve"> :</w:t>
      </w:r>
      <w:proofErr w:type="spellStart"/>
      <w:r w:rsidRPr="00BF008D">
        <w:rPr>
          <w:i/>
          <w:iCs/>
          <w:lang w:val="es-ES"/>
        </w:rPr>
        <w:t>The</w:t>
      </w:r>
      <w:proofErr w:type="spellEnd"/>
      <w:proofErr w:type="gramEnd"/>
      <w:r w:rsidRPr="00BF008D">
        <w:rPr>
          <w:i/>
          <w:iCs/>
          <w:lang w:val="es-ES"/>
        </w:rPr>
        <w:t xml:space="preserve"> Hyundai Motor </w:t>
      </w:r>
      <w:proofErr w:type="spellStart"/>
      <w:r w:rsidRPr="00BF008D">
        <w:rPr>
          <w:i/>
          <w:iCs/>
          <w:lang w:val="es-ES"/>
        </w:rPr>
        <w:t>Company's</w:t>
      </w:r>
      <w:proofErr w:type="spellEnd"/>
      <w:r w:rsidRPr="00BF008D">
        <w:rPr>
          <w:i/>
          <w:iCs/>
          <w:lang w:val="es-ES"/>
        </w:rPr>
        <w:t xml:space="preserve"> Global </w:t>
      </w:r>
      <w:proofErr w:type="spellStart"/>
      <w:r w:rsidRPr="00BF008D">
        <w:rPr>
          <w:i/>
          <w:iCs/>
          <w:lang w:val="es-ES"/>
        </w:rPr>
        <w:t>Strategy</w:t>
      </w:r>
      <w:proofErr w:type="spellEnd"/>
      <w:r w:rsidRPr="00BF008D">
        <w:rPr>
          <w:lang w:val="es-ES"/>
        </w:rPr>
        <w:t xml:space="preserve">. London; New York: </w:t>
      </w:r>
      <w:proofErr w:type="spellStart"/>
      <w:r w:rsidRPr="00BF008D">
        <w:rPr>
          <w:lang w:val="es-ES"/>
        </w:rPr>
        <w:t>Routledge</w:t>
      </w:r>
      <w:proofErr w:type="spellEnd"/>
      <w:r w:rsidRPr="00BF008D">
        <w:rPr>
          <w:lang w:val="es-ES"/>
        </w:rPr>
        <w:t xml:space="preserve">, 2007.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r w:rsidRPr="00BF008D">
        <w:rPr>
          <w:lang w:val="es-ES"/>
        </w:rPr>
        <w:t xml:space="preserve">Llorente Galera, Francisco, and </w:t>
      </w:r>
      <w:proofErr w:type="spellStart"/>
      <w:r w:rsidRPr="00BF008D">
        <w:rPr>
          <w:lang w:val="es-ES"/>
        </w:rPr>
        <w:t>Consell</w:t>
      </w:r>
      <w:proofErr w:type="spellEnd"/>
      <w:r w:rsidRPr="00BF008D">
        <w:rPr>
          <w:lang w:val="es-ES"/>
        </w:rPr>
        <w:t xml:space="preserve"> de </w:t>
      </w:r>
      <w:proofErr w:type="spellStart"/>
      <w:r w:rsidRPr="00BF008D">
        <w:rPr>
          <w:lang w:val="es-ES"/>
        </w:rPr>
        <w:t>Treball</w:t>
      </w:r>
      <w:proofErr w:type="spellEnd"/>
      <w:r w:rsidRPr="00BF008D">
        <w:rPr>
          <w:lang w:val="es-ES"/>
        </w:rPr>
        <w:t xml:space="preserve">, </w:t>
      </w:r>
      <w:proofErr w:type="spellStart"/>
      <w:r w:rsidRPr="00BF008D">
        <w:rPr>
          <w:lang w:val="es-ES"/>
        </w:rPr>
        <w:t>Econòmic</w:t>
      </w:r>
      <w:proofErr w:type="spellEnd"/>
      <w:r w:rsidRPr="00BF008D">
        <w:rPr>
          <w:lang w:val="es-ES"/>
        </w:rPr>
        <w:t xml:space="preserve"> i Social de Catalunya. </w:t>
      </w:r>
      <w:r w:rsidRPr="00BF008D">
        <w:rPr>
          <w:i/>
          <w:iCs/>
          <w:lang w:val="es-ES"/>
        </w:rPr>
        <w:t xml:space="preserve">La </w:t>
      </w:r>
      <w:proofErr w:type="spellStart"/>
      <w:r w:rsidRPr="00BF008D">
        <w:rPr>
          <w:i/>
          <w:iCs/>
          <w:lang w:val="es-ES"/>
        </w:rPr>
        <w:t>Innovació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Com</w:t>
      </w:r>
      <w:proofErr w:type="spellEnd"/>
      <w:r w:rsidRPr="00BF008D">
        <w:rPr>
          <w:i/>
          <w:iCs/>
          <w:lang w:val="es-ES"/>
        </w:rPr>
        <w:t xml:space="preserve"> a </w:t>
      </w:r>
      <w:proofErr w:type="spellStart"/>
      <w:r w:rsidRPr="00BF008D">
        <w:rPr>
          <w:i/>
          <w:iCs/>
          <w:lang w:val="es-ES"/>
        </w:rPr>
        <w:t>Estratègia</w:t>
      </w:r>
      <w:proofErr w:type="spellEnd"/>
      <w:r w:rsidRPr="00BF008D">
        <w:rPr>
          <w:i/>
          <w:iCs/>
          <w:lang w:val="es-ES"/>
        </w:rPr>
        <w:t xml:space="preserve"> Empresarial Per a La </w:t>
      </w:r>
      <w:proofErr w:type="spellStart"/>
      <w:r w:rsidRPr="00BF008D">
        <w:rPr>
          <w:i/>
          <w:iCs/>
          <w:lang w:val="es-ES"/>
        </w:rPr>
        <w:t>Competitivitat</w:t>
      </w:r>
      <w:proofErr w:type="spellEnd"/>
      <w:r w:rsidRPr="00BF008D">
        <w:rPr>
          <w:i/>
          <w:iCs/>
          <w:lang w:val="es-ES"/>
        </w:rPr>
        <w:t xml:space="preserve"> Del Sector </w:t>
      </w:r>
      <w:proofErr w:type="spellStart"/>
      <w:r w:rsidRPr="00BF008D">
        <w:rPr>
          <w:i/>
          <w:iCs/>
          <w:lang w:val="es-ES"/>
        </w:rPr>
        <w:t>Automobilístic</w:t>
      </w:r>
      <w:proofErr w:type="spellEnd"/>
      <w:r w:rsidRPr="00BF008D">
        <w:rPr>
          <w:lang w:val="es-ES"/>
        </w:rPr>
        <w:t xml:space="preserve">. 13 Vol. Barcelona: </w:t>
      </w:r>
      <w:proofErr w:type="spellStart"/>
      <w:r w:rsidRPr="00BF008D">
        <w:rPr>
          <w:lang w:val="es-ES"/>
        </w:rPr>
        <w:t>Consell</w:t>
      </w:r>
      <w:proofErr w:type="spellEnd"/>
      <w:r w:rsidRPr="00BF008D">
        <w:rPr>
          <w:lang w:val="es-ES"/>
        </w:rPr>
        <w:t xml:space="preserve"> de </w:t>
      </w:r>
      <w:proofErr w:type="spellStart"/>
      <w:r w:rsidRPr="00BF008D">
        <w:rPr>
          <w:lang w:val="es-ES"/>
        </w:rPr>
        <w:t>Treball</w:t>
      </w:r>
      <w:proofErr w:type="spellEnd"/>
      <w:r w:rsidRPr="00BF008D">
        <w:rPr>
          <w:lang w:val="es-ES"/>
        </w:rPr>
        <w:t xml:space="preserve">, </w:t>
      </w:r>
      <w:proofErr w:type="spellStart"/>
      <w:r w:rsidRPr="00BF008D">
        <w:rPr>
          <w:lang w:val="es-ES"/>
        </w:rPr>
        <w:t>Econòmic</w:t>
      </w:r>
      <w:proofErr w:type="spellEnd"/>
      <w:r w:rsidRPr="00BF008D">
        <w:rPr>
          <w:lang w:val="es-ES"/>
        </w:rPr>
        <w:t xml:space="preserve"> i Social de Catalunya, 2008. </w:t>
      </w:r>
      <w:proofErr w:type="spellStart"/>
      <w:r w:rsidRPr="00BF008D">
        <w:rPr>
          <w:lang w:val="es-ES"/>
        </w:rPr>
        <w:t>Llibres</w:t>
      </w:r>
      <w:proofErr w:type="spellEnd"/>
      <w:r w:rsidRPr="00BF008D">
        <w:rPr>
          <w:lang w:val="es-ES"/>
        </w:rPr>
        <w:t xml:space="preserve"> Del </w:t>
      </w:r>
      <w:proofErr w:type="gramStart"/>
      <w:r w:rsidRPr="00BF008D">
        <w:rPr>
          <w:lang w:val="es-ES"/>
        </w:rPr>
        <w:t>CTESC :</w:t>
      </w:r>
      <w:proofErr w:type="gram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Eines</w:t>
      </w:r>
      <w:proofErr w:type="spellEnd"/>
      <w:r w:rsidRPr="00BF008D">
        <w:rPr>
          <w:lang w:val="es-ES"/>
        </w:rPr>
        <w:t xml:space="preserve"> Per Al </w:t>
      </w:r>
      <w:proofErr w:type="spellStart"/>
      <w:r w:rsidRPr="00BF008D">
        <w:rPr>
          <w:lang w:val="es-ES"/>
        </w:rPr>
        <w:t>Debat</w:t>
      </w:r>
      <w:proofErr w:type="spellEnd"/>
      <w:r w:rsidRPr="00BF008D">
        <w:rPr>
          <w:lang w:val="es-ES"/>
        </w:rPr>
        <w:t xml:space="preserve">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Lund</w:t>
      </w:r>
      <w:proofErr w:type="spellEnd"/>
      <w:r w:rsidRPr="00BF008D">
        <w:rPr>
          <w:lang w:val="es-ES"/>
        </w:rPr>
        <w:t xml:space="preserve">, H., and E. </w:t>
      </w:r>
      <w:proofErr w:type="spellStart"/>
      <w:r w:rsidRPr="00BF008D">
        <w:rPr>
          <w:lang w:val="es-ES"/>
        </w:rPr>
        <w:t>Münster</w:t>
      </w:r>
      <w:proofErr w:type="spellEnd"/>
      <w:r w:rsidRPr="00BF008D">
        <w:rPr>
          <w:lang w:val="es-ES"/>
        </w:rPr>
        <w:t>. "</w:t>
      </w:r>
      <w:proofErr w:type="spellStart"/>
      <w:r w:rsidRPr="00BF008D">
        <w:rPr>
          <w:lang w:val="es-ES"/>
        </w:rPr>
        <w:t>Modelling</w:t>
      </w:r>
      <w:proofErr w:type="spellEnd"/>
      <w:r w:rsidRPr="00BF008D">
        <w:rPr>
          <w:lang w:val="es-ES"/>
        </w:rPr>
        <w:t xml:space="preserve"> of </w:t>
      </w:r>
      <w:proofErr w:type="spellStart"/>
      <w:r w:rsidRPr="00BF008D">
        <w:rPr>
          <w:lang w:val="es-ES"/>
        </w:rPr>
        <w:t>Energy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Systems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with</w:t>
      </w:r>
      <w:proofErr w:type="spellEnd"/>
      <w:r w:rsidRPr="00BF008D">
        <w:rPr>
          <w:lang w:val="es-ES"/>
        </w:rPr>
        <w:t xml:space="preserve"> a High </w:t>
      </w:r>
      <w:proofErr w:type="spellStart"/>
      <w:r w:rsidRPr="00BF008D">
        <w:rPr>
          <w:lang w:val="es-ES"/>
        </w:rPr>
        <w:t>Percentage</w:t>
      </w:r>
      <w:proofErr w:type="spellEnd"/>
      <w:r w:rsidRPr="00BF008D">
        <w:rPr>
          <w:lang w:val="es-ES"/>
        </w:rPr>
        <w:t xml:space="preserve"> of CHP and </w:t>
      </w:r>
      <w:proofErr w:type="spellStart"/>
      <w:r w:rsidRPr="00BF008D">
        <w:rPr>
          <w:lang w:val="es-ES"/>
        </w:rPr>
        <w:t>Wind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Power</w:t>
      </w:r>
      <w:proofErr w:type="spellEnd"/>
      <w:r w:rsidRPr="00BF008D">
        <w:rPr>
          <w:lang w:val="es-ES"/>
        </w:rPr>
        <w:t xml:space="preserve">." </w:t>
      </w:r>
      <w:proofErr w:type="spellStart"/>
      <w:r w:rsidRPr="00BF008D">
        <w:rPr>
          <w:i/>
          <w:iCs/>
          <w:lang w:val="es-ES"/>
        </w:rPr>
        <w:t>Renewable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Energy</w:t>
      </w:r>
      <w:proofErr w:type="spellEnd"/>
      <w:r w:rsidRPr="00BF008D">
        <w:rPr>
          <w:lang w:val="es-ES"/>
        </w:rPr>
        <w:t xml:space="preserve"> 28.14 (2003): 2179-93.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Lund</w:t>
      </w:r>
      <w:proofErr w:type="spellEnd"/>
      <w:r w:rsidRPr="00BF008D">
        <w:rPr>
          <w:lang w:val="es-ES"/>
        </w:rPr>
        <w:t xml:space="preserve">, </w:t>
      </w:r>
      <w:proofErr w:type="spellStart"/>
      <w:r w:rsidRPr="00BF008D">
        <w:rPr>
          <w:lang w:val="es-ES"/>
        </w:rPr>
        <w:t>Henrik</w:t>
      </w:r>
      <w:proofErr w:type="spellEnd"/>
      <w:r w:rsidRPr="00BF008D">
        <w:rPr>
          <w:lang w:val="es-ES"/>
        </w:rPr>
        <w:t>. "</w:t>
      </w:r>
      <w:proofErr w:type="spellStart"/>
      <w:r w:rsidRPr="00BF008D">
        <w:rPr>
          <w:lang w:val="es-ES"/>
        </w:rPr>
        <w:t>Renewable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Energy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Strategies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for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Sustainable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Development</w:t>
      </w:r>
      <w:proofErr w:type="spellEnd"/>
      <w:r w:rsidRPr="00BF008D">
        <w:rPr>
          <w:lang w:val="es-ES"/>
        </w:rPr>
        <w:t xml:space="preserve">." </w:t>
      </w:r>
      <w:proofErr w:type="spellStart"/>
      <w:r w:rsidRPr="00BF008D">
        <w:rPr>
          <w:i/>
          <w:iCs/>
          <w:lang w:val="es-ES"/>
        </w:rPr>
        <w:t>Energy</w:t>
      </w:r>
      <w:proofErr w:type="spellEnd"/>
      <w:r w:rsidRPr="00BF008D">
        <w:rPr>
          <w:lang w:val="es-ES"/>
        </w:rPr>
        <w:t xml:space="preserve"> 32.6 (2007): 912-9.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Macduffie</w:t>
      </w:r>
      <w:proofErr w:type="spellEnd"/>
      <w:r w:rsidRPr="00BF008D">
        <w:rPr>
          <w:lang w:val="es-ES"/>
        </w:rPr>
        <w:t xml:space="preserve">, John Paul, Thomas A. </w:t>
      </w:r>
      <w:proofErr w:type="spellStart"/>
      <w:r w:rsidRPr="00BF008D">
        <w:rPr>
          <w:lang w:val="es-ES"/>
        </w:rPr>
        <w:t>Kochan</w:t>
      </w:r>
      <w:proofErr w:type="spellEnd"/>
      <w:r w:rsidRPr="00BF008D">
        <w:rPr>
          <w:lang w:val="es-ES"/>
        </w:rPr>
        <w:t xml:space="preserve">, and Russell D. </w:t>
      </w:r>
      <w:proofErr w:type="spellStart"/>
      <w:r w:rsidRPr="00BF008D">
        <w:rPr>
          <w:lang w:val="es-ES"/>
        </w:rPr>
        <w:t>Lansbury</w:t>
      </w:r>
      <w:proofErr w:type="spellEnd"/>
      <w:r w:rsidRPr="00BF008D">
        <w:rPr>
          <w:lang w:val="es-ES"/>
        </w:rPr>
        <w:t xml:space="preserve">. </w:t>
      </w:r>
      <w:proofErr w:type="spellStart"/>
      <w:r w:rsidRPr="00BF008D">
        <w:rPr>
          <w:i/>
          <w:iCs/>
          <w:lang w:val="es-ES"/>
        </w:rPr>
        <w:t>After</w:t>
      </w:r>
      <w:proofErr w:type="spellEnd"/>
      <w:r w:rsidRPr="00BF008D">
        <w:rPr>
          <w:i/>
          <w:iCs/>
          <w:lang w:val="es-ES"/>
        </w:rPr>
        <w:t xml:space="preserve"> Lean </w:t>
      </w:r>
      <w:proofErr w:type="spellStart"/>
      <w:proofErr w:type="gramStart"/>
      <w:r w:rsidRPr="00BF008D">
        <w:rPr>
          <w:i/>
          <w:iCs/>
          <w:lang w:val="es-ES"/>
        </w:rPr>
        <w:t>Production</w:t>
      </w:r>
      <w:proofErr w:type="spellEnd"/>
      <w:r w:rsidRPr="00BF008D">
        <w:rPr>
          <w:i/>
          <w:iCs/>
          <w:lang w:val="es-ES"/>
        </w:rPr>
        <w:t xml:space="preserve"> :</w:t>
      </w:r>
      <w:proofErr w:type="spellStart"/>
      <w:r w:rsidRPr="00BF008D">
        <w:rPr>
          <w:i/>
          <w:iCs/>
          <w:lang w:val="es-ES"/>
        </w:rPr>
        <w:t>Evolving</w:t>
      </w:r>
      <w:proofErr w:type="spellEnd"/>
      <w:proofErr w:type="gram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Employment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Practices</w:t>
      </w:r>
      <w:proofErr w:type="spellEnd"/>
      <w:r w:rsidRPr="00BF008D">
        <w:rPr>
          <w:i/>
          <w:iCs/>
          <w:lang w:val="es-ES"/>
        </w:rPr>
        <w:t xml:space="preserve"> in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World</w:t>
      </w:r>
      <w:proofErr w:type="spellEnd"/>
      <w:r w:rsidRPr="00BF008D">
        <w:rPr>
          <w:i/>
          <w:iCs/>
          <w:lang w:val="es-ES"/>
        </w:rPr>
        <w:t xml:space="preserve"> Auto </w:t>
      </w:r>
      <w:proofErr w:type="spellStart"/>
      <w:r w:rsidRPr="00BF008D">
        <w:rPr>
          <w:i/>
          <w:iCs/>
          <w:lang w:val="es-ES"/>
        </w:rPr>
        <w:t>Industry</w:t>
      </w:r>
      <w:proofErr w:type="spellEnd"/>
      <w:r w:rsidRPr="00BF008D">
        <w:rPr>
          <w:lang w:val="es-ES"/>
        </w:rPr>
        <w:t xml:space="preserve">. </w:t>
      </w:r>
      <w:proofErr w:type="spellStart"/>
      <w:r w:rsidRPr="00BF008D">
        <w:rPr>
          <w:lang w:val="es-ES"/>
        </w:rPr>
        <w:t>Ithaca</w:t>
      </w:r>
      <w:proofErr w:type="spellEnd"/>
      <w:r w:rsidRPr="00BF008D">
        <w:rPr>
          <w:lang w:val="es-ES"/>
        </w:rPr>
        <w:t xml:space="preserve"> N.Y.: ILR </w:t>
      </w:r>
      <w:proofErr w:type="spellStart"/>
      <w:r w:rsidRPr="00BF008D">
        <w:rPr>
          <w:lang w:val="es-ES"/>
        </w:rPr>
        <w:t>Press</w:t>
      </w:r>
      <w:proofErr w:type="spellEnd"/>
      <w:r w:rsidRPr="00BF008D">
        <w:rPr>
          <w:lang w:val="es-ES"/>
        </w:rPr>
        <w:t xml:space="preserve">, 1997.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r w:rsidRPr="00BF008D">
        <w:rPr>
          <w:lang w:val="es-ES"/>
        </w:rPr>
        <w:lastRenderedPageBreak/>
        <w:t>Meyer, N. I. "</w:t>
      </w:r>
      <w:proofErr w:type="spellStart"/>
      <w:r w:rsidRPr="00BF008D">
        <w:rPr>
          <w:lang w:val="es-ES"/>
        </w:rPr>
        <w:t>Promotion</w:t>
      </w:r>
      <w:proofErr w:type="spellEnd"/>
      <w:r w:rsidRPr="00BF008D">
        <w:rPr>
          <w:lang w:val="es-ES"/>
        </w:rPr>
        <w:t xml:space="preserve"> of </w:t>
      </w:r>
      <w:proofErr w:type="spellStart"/>
      <w:r w:rsidRPr="00BF008D">
        <w:rPr>
          <w:lang w:val="es-ES"/>
        </w:rPr>
        <w:t>Renewable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Energy</w:t>
      </w:r>
      <w:proofErr w:type="spellEnd"/>
      <w:r w:rsidRPr="00BF008D">
        <w:rPr>
          <w:lang w:val="es-ES"/>
        </w:rPr>
        <w:t xml:space="preserve"> in a </w:t>
      </w:r>
      <w:proofErr w:type="spellStart"/>
      <w:r w:rsidRPr="00BF008D">
        <w:rPr>
          <w:lang w:val="es-ES"/>
        </w:rPr>
        <w:t>Liberalised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Energy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Market</w:t>
      </w:r>
      <w:proofErr w:type="spellEnd"/>
      <w:r w:rsidRPr="00BF008D">
        <w:rPr>
          <w:lang w:val="es-ES"/>
        </w:rPr>
        <w:t xml:space="preserve">." </w:t>
      </w:r>
      <w:proofErr w:type="spellStart"/>
      <w:r w:rsidRPr="00BF008D">
        <w:rPr>
          <w:i/>
          <w:iCs/>
          <w:lang w:val="es-ES"/>
        </w:rPr>
        <w:t>Renewable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Energy</w:t>
      </w:r>
      <w:proofErr w:type="spellEnd"/>
      <w:r w:rsidRPr="00BF008D">
        <w:rPr>
          <w:lang w:val="es-ES"/>
        </w:rPr>
        <w:t xml:space="preserve"> 15.1–4 (1998): 218-23.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r w:rsidRPr="00BF008D">
        <w:rPr>
          <w:lang w:val="es-ES"/>
        </w:rPr>
        <w:t>Meyer, Niels I. "</w:t>
      </w:r>
      <w:proofErr w:type="spellStart"/>
      <w:r w:rsidRPr="00BF008D">
        <w:rPr>
          <w:lang w:val="es-ES"/>
        </w:rPr>
        <w:t>Renewable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Energy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Policy</w:t>
      </w:r>
      <w:proofErr w:type="spellEnd"/>
      <w:r w:rsidRPr="00BF008D">
        <w:rPr>
          <w:lang w:val="es-ES"/>
        </w:rPr>
        <w:t xml:space="preserve"> in </w:t>
      </w:r>
      <w:proofErr w:type="spellStart"/>
      <w:r w:rsidRPr="00BF008D">
        <w:rPr>
          <w:lang w:val="es-ES"/>
        </w:rPr>
        <w:t>Denmark</w:t>
      </w:r>
      <w:proofErr w:type="spellEnd"/>
      <w:r w:rsidRPr="00BF008D">
        <w:rPr>
          <w:lang w:val="es-ES"/>
        </w:rPr>
        <w:t xml:space="preserve">." </w:t>
      </w:r>
      <w:proofErr w:type="spellStart"/>
      <w:r w:rsidRPr="00BF008D">
        <w:rPr>
          <w:i/>
          <w:iCs/>
          <w:lang w:val="es-ES"/>
        </w:rPr>
        <w:t>Energy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for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Sustainable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Development</w:t>
      </w:r>
      <w:proofErr w:type="spellEnd"/>
      <w:r w:rsidRPr="00BF008D">
        <w:rPr>
          <w:lang w:val="es-ES"/>
        </w:rPr>
        <w:t xml:space="preserve"> 8.1 (2004): 25-35.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Pulignano</w:t>
      </w:r>
      <w:proofErr w:type="spellEnd"/>
      <w:r w:rsidRPr="00BF008D">
        <w:rPr>
          <w:lang w:val="es-ES"/>
        </w:rPr>
        <w:t xml:space="preserve">, Valeria. </w:t>
      </w:r>
      <w:proofErr w:type="spellStart"/>
      <w:r w:rsidRPr="00BF008D">
        <w:rPr>
          <w:i/>
          <w:iCs/>
          <w:lang w:val="es-ES"/>
        </w:rPr>
        <w:t>Flexibility</w:t>
      </w:r>
      <w:proofErr w:type="spellEnd"/>
      <w:r w:rsidRPr="00BF008D">
        <w:rPr>
          <w:i/>
          <w:iCs/>
          <w:lang w:val="es-ES"/>
        </w:rPr>
        <w:t xml:space="preserve"> at </w:t>
      </w:r>
      <w:proofErr w:type="spellStart"/>
      <w:proofErr w:type="gramStart"/>
      <w:r w:rsidRPr="00BF008D">
        <w:rPr>
          <w:i/>
          <w:iCs/>
          <w:lang w:val="es-ES"/>
        </w:rPr>
        <w:t>Work</w:t>
      </w:r>
      <w:proofErr w:type="spellEnd"/>
      <w:r w:rsidRPr="00BF008D">
        <w:rPr>
          <w:i/>
          <w:iCs/>
          <w:lang w:val="es-ES"/>
        </w:rPr>
        <w:t xml:space="preserve"> :</w:t>
      </w:r>
      <w:proofErr w:type="spellStart"/>
      <w:r w:rsidRPr="00BF008D">
        <w:rPr>
          <w:i/>
          <w:iCs/>
          <w:lang w:val="es-ES"/>
        </w:rPr>
        <w:t>Critical</w:t>
      </w:r>
      <w:proofErr w:type="spellEnd"/>
      <w:proofErr w:type="gram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Developments</w:t>
      </w:r>
      <w:proofErr w:type="spellEnd"/>
      <w:r w:rsidRPr="00BF008D">
        <w:rPr>
          <w:i/>
          <w:iCs/>
          <w:lang w:val="es-ES"/>
        </w:rPr>
        <w:t xml:space="preserve"> in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International </w:t>
      </w:r>
      <w:proofErr w:type="spellStart"/>
      <w:r w:rsidRPr="00BF008D">
        <w:rPr>
          <w:i/>
          <w:iCs/>
          <w:lang w:val="es-ES"/>
        </w:rPr>
        <w:t>Automobile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Industry</w:t>
      </w:r>
      <w:proofErr w:type="spellEnd"/>
      <w:r w:rsidRPr="00BF008D">
        <w:rPr>
          <w:lang w:val="es-ES"/>
        </w:rPr>
        <w:t xml:space="preserve">. </w:t>
      </w:r>
      <w:proofErr w:type="spellStart"/>
      <w:r w:rsidRPr="00BF008D">
        <w:rPr>
          <w:lang w:val="es-ES"/>
        </w:rPr>
        <w:t>Basingstoke</w:t>
      </w:r>
      <w:proofErr w:type="spellEnd"/>
      <w:r w:rsidRPr="00BF008D">
        <w:rPr>
          <w:lang w:val="es-ES"/>
        </w:rPr>
        <w:t xml:space="preserve"> etc.; New York: </w:t>
      </w:r>
      <w:proofErr w:type="spellStart"/>
      <w:r w:rsidRPr="00BF008D">
        <w:rPr>
          <w:lang w:val="es-ES"/>
        </w:rPr>
        <w:t>Palgrave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Macmillan</w:t>
      </w:r>
      <w:proofErr w:type="spellEnd"/>
      <w:r w:rsidRPr="00BF008D">
        <w:rPr>
          <w:lang w:val="es-ES"/>
        </w:rPr>
        <w:t xml:space="preserve">, 2008. Web. </w:t>
      </w:r>
    </w:p>
    <w:p w:rsidR="00436B72" w:rsidRPr="00BF008D" w:rsidRDefault="00436B72" w:rsidP="00436B72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Schmid</w:t>
      </w:r>
      <w:proofErr w:type="spellEnd"/>
      <w:r w:rsidRPr="00BF008D">
        <w:rPr>
          <w:lang w:val="es-ES"/>
        </w:rPr>
        <w:t xml:space="preserve">, Stefan, and </w:t>
      </w:r>
      <w:proofErr w:type="spellStart"/>
      <w:r w:rsidRPr="00BF008D">
        <w:rPr>
          <w:lang w:val="es-ES"/>
        </w:rPr>
        <w:t>Phillip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Grosche</w:t>
      </w:r>
      <w:proofErr w:type="spellEnd"/>
      <w:r w:rsidRPr="00BF008D">
        <w:rPr>
          <w:lang w:val="es-ES"/>
        </w:rPr>
        <w:t xml:space="preserve">. </w:t>
      </w:r>
      <w:proofErr w:type="spellStart"/>
      <w:r w:rsidRPr="00BF008D">
        <w:rPr>
          <w:i/>
          <w:iCs/>
          <w:lang w:val="es-ES"/>
        </w:rPr>
        <w:t>Managing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International </w:t>
      </w:r>
      <w:proofErr w:type="spellStart"/>
      <w:r w:rsidRPr="00BF008D">
        <w:rPr>
          <w:i/>
          <w:iCs/>
          <w:lang w:val="es-ES"/>
        </w:rPr>
        <w:t>Value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Chain</w:t>
      </w:r>
      <w:proofErr w:type="spellEnd"/>
      <w:r w:rsidRPr="00BF008D">
        <w:rPr>
          <w:i/>
          <w:iCs/>
          <w:lang w:val="es-ES"/>
        </w:rPr>
        <w:t xml:space="preserve"> in </w:t>
      </w:r>
      <w:proofErr w:type="spellStart"/>
      <w:r w:rsidRPr="00BF008D">
        <w:rPr>
          <w:i/>
          <w:iCs/>
          <w:lang w:val="es-ES"/>
        </w:rPr>
        <w:t>the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r w:rsidRPr="00BF008D">
        <w:rPr>
          <w:i/>
          <w:iCs/>
          <w:lang w:val="es-ES"/>
        </w:rPr>
        <w:t>Automotive</w:t>
      </w:r>
      <w:proofErr w:type="spellEnd"/>
      <w:r w:rsidRPr="00BF008D">
        <w:rPr>
          <w:i/>
          <w:iCs/>
          <w:lang w:val="es-ES"/>
        </w:rPr>
        <w:t xml:space="preserve"> </w:t>
      </w:r>
      <w:proofErr w:type="spellStart"/>
      <w:proofErr w:type="gramStart"/>
      <w:r w:rsidRPr="00BF008D">
        <w:rPr>
          <w:i/>
          <w:iCs/>
          <w:lang w:val="es-ES"/>
        </w:rPr>
        <w:t>Industry</w:t>
      </w:r>
      <w:proofErr w:type="spellEnd"/>
      <w:r w:rsidRPr="00BF008D">
        <w:rPr>
          <w:i/>
          <w:iCs/>
          <w:lang w:val="es-ES"/>
        </w:rPr>
        <w:t xml:space="preserve"> :</w:t>
      </w:r>
      <w:proofErr w:type="spellStart"/>
      <w:r w:rsidRPr="00BF008D">
        <w:rPr>
          <w:i/>
          <w:iCs/>
          <w:lang w:val="es-ES"/>
        </w:rPr>
        <w:t>Strategy</w:t>
      </w:r>
      <w:proofErr w:type="spellEnd"/>
      <w:proofErr w:type="gramEnd"/>
      <w:r w:rsidRPr="00BF008D">
        <w:rPr>
          <w:i/>
          <w:iCs/>
          <w:lang w:val="es-ES"/>
        </w:rPr>
        <w:t xml:space="preserve">, </w:t>
      </w:r>
      <w:proofErr w:type="spellStart"/>
      <w:r w:rsidRPr="00BF008D">
        <w:rPr>
          <w:i/>
          <w:iCs/>
          <w:lang w:val="es-ES"/>
        </w:rPr>
        <w:t>Structure</w:t>
      </w:r>
      <w:proofErr w:type="spellEnd"/>
      <w:r w:rsidRPr="00BF008D">
        <w:rPr>
          <w:i/>
          <w:iCs/>
          <w:lang w:val="es-ES"/>
        </w:rPr>
        <w:t>, and Culture</w:t>
      </w:r>
      <w:r w:rsidRPr="00BF008D">
        <w:rPr>
          <w:lang w:val="es-ES"/>
        </w:rPr>
        <w:t xml:space="preserve">. </w:t>
      </w:r>
      <w:proofErr w:type="spellStart"/>
      <w:r w:rsidRPr="00BF008D">
        <w:rPr>
          <w:lang w:val="es-ES"/>
        </w:rPr>
        <w:t>Gütersloh</w:t>
      </w:r>
      <w:proofErr w:type="spellEnd"/>
      <w:r w:rsidRPr="00BF008D">
        <w:rPr>
          <w:lang w:val="es-ES"/>
        </w:rPr>
        <w:t xml:space="preserve">, </w:t>
      </w:r>
      <w:proofErr w:type="spellStart"/>
      <w:r w:rsidRPr="00BF008D">
        <w:rPr>
          <w:lang w:val="es-ES"/>
        </w:rPr>
        <w:t>Germany</w:t>
      </w:r>
      <w:proofErr w:type="spellEnd"/>
      <w:r w:rsidRPr="00BF008D">
        <w:rPr>
          <w:lang w:val="es-ES"/>
        </w:rPr>
        <w:t xml:space="preserve">: </w:t>
      </w:r>
      <w:proofErr w:type="spellStart"/>
      <w:r w:rsidRPr="00BF008D">
        <w:rPr>
          <w:lang w:val="es-ES"/>
        </w:rPr>
        <w:t>Bertelsmann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Stiftung</w:t>
      </w:r>
      <w:proofErr w:type="spellEnd"/>
      <w:r w:rsidRPr="00BF008D">
        <w:rPr>
          <w:lang w:val="es-ES"/>
        </w:rPr>
        <w:t xml:space="preserve">, 2010. Web. </w:t>
      </w:r>
    </w:p>
    <w:p w:rsidR="007A6492" w:rsidRPr="00BF008D" w:rsidRDefault="00436B72" w:rsidP="0053606E">
      <w:pPr>
        <w:pStyle w:val="NormalWeb"/>
        <w:spacing w:line="480" w:lineRule="auto"/>
        <w:ind w:left="450" w:hanging="450"/>
        <w:rPr>
          <w:lang w:val="es-ES"/>
        </w:rPr>
      </w:pPr>
      <w:proofErr w:type="spellStart"/>
      <w:r w:rsidRPr="00BF008D">
        <w:rPr>
          <w:lang w:val="es-ES"/>
        </w:rPr>
        <w:t>Vicens</w:t>
      </w:r>
      <w:proofErr w:type="spellEnd"/>
      <w:r w:rsidRPr="00BF008D">
        <w:rPr>
          <w:lang w:val="es-ES"/>
        </w:rPr>
        <w:t xml:space="preserve"> </w:t>
      </w:r>
      <w:proofErr w:type="spellStart"/>
      <w:r w:rsidRPr="00BF008D">
        <w:rPr>
          <w:lang w:val="es-ES"/>
        </w:rPr>
        <w:t>Garcia</w:t>
      </w:r>
      <w:proofErr w:type="spellEnd"/>
      <w:r w:rsidRPr="00BF008D">
        <w:rPr>
          <w:lang w:val="es-ES"/>
        </w:rPr>
        <w:t xml:space="preserve">, Gabriel. "Vehículos De Hidrógeno. Perspectivas De Futuro." Universitat </w:t>
      </w:r>
      <w:proofErr w:type="spellStart"/>
      <w:r w:rsidRPr="00BF008D">
        <w:rPr>
          <w:lang w:val="es-ES"/>
        </w:rPr>
        <w:t>Politècnica</w:t>
      </w:r>
      <w:proofErr w:type="spellEnd"/>
      <w:r w:rsidRPr="00BF008D">
        <w:rPr>
          <w:lang w:val="es-ES"/>
        </w:rPr>
        <w:t xml:space="preserve"> de Catalunya, 2012. Web. Nov 30, 2012.</w:t>
      </w:r>
      <w:r w:rsidRPr="00BF008D">
        <w:rPr>
          <w:rFonts w:ascii="Verdana" w:hAnsi="Verdana"/>
          <w:sz w:val="18"/>
          <w:szCs w:val="18"/>
          <w:lang w:val="es-ES"/>
        </w:rPr>
        <w:t xml:space="preserve"> </w:t>
      </w:r>
    </w:p>
    <w:p w:rsidR="004C3102" w:rsidRPr="00BF008D" w:rsidRDefault="004C3102" w:rsidP="004C3102">
      <w:pPr>
        <w:pStyle w:val="Ttulo1"/>
      </w:pPr>
    </w:p>
    <w:p w:rsidR="00BF008D" w:rsidRDefault="00BF008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s-ES"/>
        </w:rPr>
      </w:pPr>
      <w:r>
        <w:br w:type="page"/>
      </w:r>
    </w:p>
    <w:p w:rsidR="0016095F" w:rsidRPr="00BF008D" w:rsidRDefault="0016095F" w:rsidP="004C3102">
      <w:pPr>
        <w:pStyle w:val="Ttulo1"/>
      </w:pPr>
      <w:bookmarkStart w:id="8" w:name="_Toc342090887"/>
      <w:r w:rsidRPr="00BF008D">
        <w:lastRenderedPageBreak/>
        <w:t>Cronograma de las tareas a realizar:</w:t>
      </w:r>
      <w:bookmarkEnd w:id="8"/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460"/>
        <w:gridCol w:w="499"/>
        <w:gridCol w:w="459"/>
        <w:gridCol w:w="579"/>
        <w:gridCol w:w="460"/>
        <w:gridCol w:w="519"/>
        <w:gridCol w:w="499"/>
        <w:gridCol w:w="549"/>
        <w:gridCol w:w="460"/>
        <w:gridCol w:w="439"/>
        <w:gridCol w:w="500"/>
      </w:tblGrid>
      <w:tr w:rsidR="00E7163E" w:rsidRPr="00BF008D" w:rsidTr="00E7163E">
        <w:trPr>
          <w:trHeight w:val="300"/>
        </w:trPr>
        <w:tc>
          <w:tcPr>
            <w:tcW w:w="4060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000000" w:fill="4F81BD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DESCRIPCION</w:t>
            </w:r>
          </w:p>
        </w:tc>
        <w:tc>
          <w:tcPr>
            <w:tcW w:w="5400" w:type="dxa"/>
            <w:gridSpan w:val="11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000000" w:fill="4F81BD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ES"/>
              </w:rPr>
              <w:t>Meses</w:t>
            </w:r>
          </w:p>
        </w:tc>
      </w:tr>
      <w:tr w:rsidR="00E7163E" w:rsidRPr="00BF008D" w:rsidTr="00E7163E">
        <w:trPr>
          <w:trHeight w:val="300"/>
        </w:trPr>
        <w:tc>
          <w:tcPr>
            <w:tcW w:w="406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Oct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Nov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Dic</w:t>
            </w:r>
          </w:p>
        </w:tc>
        <w:tc>
          <w:tcPr>
            <w:tcW w:w="5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Ene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Feb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Abr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Jun</w:t>
            </w:r>
          </w:p>
        </w:tc>
        <w:tc>
          <w:tcPr>
            <w:tcW w:w="44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Jul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Ago.</w:t>
            </w:r>
          </w:p>
        </w:tc>
      </w:tr>
      <w:tr w:rsidR="00E7163E" w:rsidRPr="00BF008D" w:rsidTr="00E7163E">
        <w:trPr>
          <w:trHeight w:val="300"/>
        </w:trPr>
        <w:tc>
          <w:tcPr>
            <w:tcW w:w="4060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</w:tr>
      <w:tr w:rsidR="00E7163E" w:rsidRPr="00BF008D" w:rsidTr="00E7163E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4F81BD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Elaboración del proyecto de Tesina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7163E" w:rsidRPr="00BF008D" w:rsidTr="00E7163E">
        <w:trPr>
          <w:trHeight w:val="510"/>
        </w:trPr>
        <w:tc>
          <w:tcPr>
            <w:tcW w:w="4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Entrega del Proyecto de Tesina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4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7163E" w:rsidRPr="00BF008D" w:rsidTr="00E7163E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4F81BD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Asignación de Tutor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7163E" w:rsidRPr="00BF008D" w:rsidTr="00E7163E">
        <w:trPr>
          <w:trHeight w:val="510"/>
        </w:trPr>
        <w:tc>
          <w:tcPr>
            <w:tcW w:w="4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Corrección del Proyecto de Tesina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58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4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7163E" w:rsidRPr="00BF008D" w:rsidTr="00E7163E">
        <w:trPr>
          <w:trHeight w:val="765"/>
        </w:trPr>
        <w:tc>
          <w:tcPr>
            <w:tcW w:w="4060" w:type="dxa"/>
            <w:tcBorders>
              <w:top w:val="nil"/>
              <w:left w:val="single" w:sz="4" w:space="0" w:color="4F81BD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Búsqueda de Información: Investigación y Análisis de Información.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7163E" w:rsidRPr="00BF008D" w:rsidTr="00E7163E">
        <w:trPr>
          <w:trHeight w:val="765"/>
        </w:trPr>
        <w:tc>
          <w:tcPr>
            <w:tcW w:w="4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Elaboración de Primer Borrador de Tesina.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4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7163E" w:rsidRPr="00BF008D" w:rsidTr="00E7163E">
        <w:trPr>
          <w:trHeight w:val="765"/>
        </w:trPr>
        <w:tc>
          <w:tcPr>
            <w:tcW w:w="4060" w:type="dxa"/>
            <w:tcBorders>
              <w:top w:val="nil"/>
              <w:left w:val="single" w:sz="4" w:space="0" w:color="4F81BD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Presentación del Primer Borrador de Tesina.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7163E" w:rsidRPr="00BF008D" w:rsidTr="00E7163E">
        <w:trPr>
          <w:trHeight w:val="765"/>
        </w:trPr>
        <w:tc>
          <w:tcPr>
            <w:tcW w:w="4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Corrección de Primer Borrador de tesina.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4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7163E" w:rsidRPr="00BF008D" w:rsidTr="00E7163E">
        <w:trPr>
          <w:trHeight w:val="765"/>
        </w:trPr>
        <w:tc>
          <w:tcPr>
            <w:tcW w:w="4060" w:type="dxa"/>
            <w:tcBorders>
              <w:top w:val="nil"/>
              <w:left w:val="single" w:sz="4" w:space="0" w:color="4F81BD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Presentación de Segundo Borrador de Tesina.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7163E" w:rsidRPr="00BF008D" w:rsidTr="00E7163E">
        <w:trPr>
          <w:trHeight w:val="765"/>
        </w:trPr>
        <w:tc>
          <w:tcPr>
            <w:tcW w:w="4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Elaboración de Versión Final de Tesina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2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44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  <w:tc>
          <w:tcPr>
            <w:tcW w:w="50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</w:tr>
      <w:tr w:rsidR="00E7163E" w:rsidRPr="00BF008D" w:rsidTr="00E7163E">
        <w:trPr>
          <w:trHeight w:val="765"/>
        </w:trPr>
        <w:tc>
          <w:tcPr>
            <w:tcW w:w="4060" w:type="dxa"/>
            <w:tcBorders>
              <w:top w:val="nil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Entrega Final de Tesina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E7163E" w:rsidRPr="00BF008D" w:rsidRDefault="00E7163E" w:rsidP="00E71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BF008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X</w:t>
            </w:r>
          </w:p>
        </w:tc>
      </w:tr>
    </w:tbl>
    <w:p w:rsidR="0016095F" w:rsidRPr="00BF008D" w:rsidRDefault="0016095F"/>
    <w:sectPr w:rsidR="0016095F" w:rsidRPr="00BF008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24C" w:rsidRDefault="00FE624C" w:rsidP="00A31FCE">
      <w:pPr>
        <w:spacing w:after="0" w:line="240" w:lineRule="auto"/>
      </w:pPr>
      <w:r>
        <w:separator/>
      </w:r>
    </w:p>
  </w:endnote>
  <w:endnote w:type="continuationSeparator" w:id="0">
    <w:p w:rsidR="00FE624C" w:rsidRDefault="00FE624C" w:rsidP="00A3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8273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F725F" w:rsidRDefault="00DF725F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4E5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4E52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1FCE" w:rsidRDefault="00A31F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24C" w:rsidRDefault="00FE624C" w:rsidP="00A31FCE">
      <w:pPr>
        <w:spacing w:after="0" w:line="240" w:lineRule="auto"/>
      </w:pPr>
      <w:r>
        <w:separator/>
      </w:r>
    </w:p>
  </w:footnote>
  <w:footnote w:type="continuationSeparator" w:id="0">
    <w:p w:rsidR="00FE624C" w:rsidRDefault="00FE624C" w:rsidP="00A3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25F" w:rsidRDefault="00DF725F">
    <w:pPr>
      <w:pStyle w:val="Encabezado"/>
    </w:pPr>
    <w:r>
      <w:t>Montenegro Simancas, V</w:t>
    </w:r>
    <w:r w:rsidR="00A31FCE">
      <w:t>íctor</w:t>
    </w:r>
    <w:r>
      <w:tab/>
    </w:r>
    <w:r>
      <w:tab/>
    </w:r>
    <w:r w:rsidRPr="00DF725F">
      <w:t>victorjms@outlook.com</w:t>
    </w:r>
  </w:p>
  <w:p w:rsidR="00DF725F" w:rsidRDefault="00DF725F">
    <w:pPr>
      <w:pStyle w:val="Encabezado"/>
    </w:pPr>
    <w:r>
      <w:tab/>
    </w:r>
    <w:r>
      <w:tab/>
      <w:t>Módulo 3 2012-2013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468D"/>
    <w:multiLevelType w:val="hybridMultilevel"/>
    <w:tmpl w:val="4C28F0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77170"/>
    <w:multiLevelType w:val="hybridMultilevel"/>
    <w:tmpl w:val="D6E00F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5F"/>
    <w:rsid w:val="00100FA2"/>
    <w:rsid w:val="0016095F"/>
    <w:rsid w:val="00160EE8"/>
    <w:rsid w:val="001F38C9"/>
    <w:rsid w:val="001F4F3C"/>
    <w:rsid w:val="0020091C"/>
    <w:rsid w:val="00235050"/>
    <w:rsid w:val="00294B27"/>
    <w:rsid w:val="002A03B8"/>
    <w:rsid w:val="002A1AC0"/>
    <w:rsid w:val="002B1867"/>
    <w:rsid w:val="004071BD"/>
    <w:rsid w:val="00436B72"/>
    <w:rsid w:val="004C3102"/>
    <w:rsid w:val="00504AA7"/>
    <w:rsid w:val="0053606E"/>
    <w:rsid w:val="0055200F"/>
    <w:rsid w:val="0065315B"/>
    <w:rsid w:val="00667794"/>
    <w:rsid w:val="00787DCB"/>
    <w:rsid w:val="007A6492"/>
    <w:rsid w:val="007C5F5B"/>
    <w:rsid w:val="007E4C1D"/>
    <w:rsid w:val="007F761B"/>
    <w:rsid w:val="008659C1"/>
    <w:rsid w:val="008C5BB4"/>
    <w:rsid w:val="009D6BD3"/>
    <w:rsid w:val="009E1E5B"/>
    <w:rsid w:val="00A31FCE"/>
    <w:rsid w:val="00A94E52"/>
    <w:rsid w:val="00B54E68"/>
    <w:rsid w:val="00BF008D"/>
    <w:rsid w:val="00CC0330"/>
    <w:rsid w:val="00CE72FA"/>
    <w:rsid w:val="00D33BD8"/>
    <w:rsid w:val="00DF725F"/>
    <w:rsid w:val="00E7163E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6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3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1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FCE"/>
  </w:style>
  <w:style w:type="paragraph" w:styleId="Piedepgina">
    <w:name w:val="footer"/>
    <w:basedOn w:val="Normal"/>
    <w:link w:val="PiedepginaCar"/>
    <w:uiPriority w:val="99"/>
    <w:unhideWhenUsed/>
    <w:rsid w:val="00A31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FCE"/>
  </w:style>
  <w:style w:type="character" w:styleId="Hipervnculo">
    <w:name w:val="Hyperlink"/>
    <w:basedOn w:val="Fuentedeprrafopredeter"/>
    <w:uiPriority w:val="99"/>
    <w:unhideWhenUsed/>
    <w:rsid w:val="00DF725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050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436B72"/>
  </w:style>
  <w:style w:type="character" w:customStyle="1" w:styleId="Ttulo1Car">
    <w:name w:val="Título 1 Car"/>
    <w:basedOn w:val="Fuentedeprrafopredeter"/>
    <w:link w:val="Ttulo1"/>
    <w:uiPriority w:val="9"/>
    <w:rsid w:val="00436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NormalWeb">
    <w:name w:val="Normal (Web)"/>
    <w:basedOn w:val="Normal"/>
    <w:rsid w:val="0043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04AA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C3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C3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C3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94B27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294B2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94B27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6B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3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1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FCE"/>
  </w:style>
  <w:style w:type="paragraph" w:styleId="Piedepgina">
    <w:name w:val="footer"/>
    <w:basedOn w:val="Normal"/>
    <w:link w:val="PiedepginaCar"/>
    <w:uiPriority w:val="99"/>
    <w:unhideWhenUsed/>
    <w:rsid w:val="00A31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FCE"/>
  </w:style>
  <w:style w:type="character" w:styleId="Hipervnculo">
    <w:name w:val="Hyperlink"/>
    <w:basedOn w:val="Fuentedeprrafopredeter"/>
    <w:uiPriority w:val="99"/>
    <w:unhideWhenUsed/>
    <w:rsid w:val="00DF725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050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436B72"/>
  </w:style>
  <w:style w:type="character" w:customStyle="1" w:styleId="Ttulo1Car">
    <w:name w:val="Título 1 Car"/>
    <w:basedOn w:val="Fuentedeprrafopredeter"/>
    <w:link w:val="Ttulo1"/>
    <w:uiPriority w:val="9"/>
    <w:rsid w:val="00436B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NormalWeb">
    <w:name w:val="Normal (Web)"/>
    <w:basedOn w:val="Normal"/>
    <w:rsid w:val="0043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04AA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C3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C3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C3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94B27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294B2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94B2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>
  <b:Source>
    <b:Tag>MarcadorDePosición1</b:Tag>
    <b:SourceType>Book</b:SourceType>
    <b:Guid>{C65C7B22-7DC4-477C-9FEE-F602D03DB304}</b:Guid>
    <b:RefOrder>1</b:RefOrder>
  </b:Source>
</b:Sources>
</file>

<file path=customXml/itemProps1.xml><?xml version="1.0" encoding="utf-8"?>
<ds:datastoreItem xmlns:ds="http://schemas.openxmlformats.org/officeDocument/2006/customXml" ds:itemID="{91DC5160-8635-4FCD-88AE-80DFF6BE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10</Pages>
  <Words>1505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Tesina</dc:title>
  <dc:creator>Victor</dc:creator>
  <cp:lastModifiedBy>Victor</cp:lastModifiedBy>
  <cp:revision>12</cp:revision>
  <dcterms:created xsi:type="dcterms:W3CDTF">2012-11-21T11:13:00Z</dcterms:created>
  <dcterms:modified xsi:type="dcterms:W3CDTF">2012-12-01T01:06:00Z</dcterms:modified>
</cp:coreProperties>
</file>